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303" w:rsidRDefault="00881303" w:rsidP="008406FF">
      <w:pPr>
        <w:spacing w:after="0" w:line="240" w:lineRule="auto"/>
        <w:jc w:val="both"/>
        <w:rPr>
          <w:rFonts w:ascii="Times New Roman" w:hAnsi="Times New Roman"/>
          <w:b/>
          <w:sz w:val="24"/>
          <w:szCs w:val="24"/>
        </w:rPr>
      </w:pPr>
      <w:bookmarkStart w:id="0" w:name="_GoBack"/>
      <w:bookmarkEnd w:id="0"/>
    </w:p>
    <w:p w:rsidR="006B4565" w:rsidRDefault="006B4565" w:rsidP="008406FF">
      <w:pPr>
        <w:spacing w:after="0" w:line="240" w:lineRule="auto"/>
        <w:jc w:val="both"/>
        <w:rPr>
          <w:rFonts w:ascii="Times New Roman" w:hAnsi="Times New Roman"/>
          <w:b/>
          <w:sz w:val="24"/>
          <w:szCs w:val="24"/>
        </w:rPr>
      </w:pPr>
    </w:p>
    <w:p w:rsidR="006B4565" w:rsidRDefault="006B4565" w:rsidP="008406FF">
      <w:pPr>
        <w:spacing w:after="0" w:line="240" w:lineRule="auto"/>
        <w:jc w:val="both"/>
        <w:rPr>
          <w:rFonts w:ascii="Times New Roman" w:hAnsi="Times New Roman"/>
          <w:b/>
          <w:sz w:val="24"/>
          <w:szCs w:val="24"/>
        </w:rPr>
      </w:pPr>
    </w:p>
    <w:p w:rsidR="008E1698" w:rsidRDefault="008E1698" w:rsidP="008406FF">
      <w:pPr>
        <w:spacing w:after="0" w:line="240" w:lineRule="auto"/>
        <w:jc w:val="both"/>
        <w:rPr>
          <w:rFonts w:ascii="Times New Roman" w:hAnsi="Times New Roman"/>
          <w:b/>
          <w:sz w:val="24"/>
          <w:szCs w:val="24"/>
        </w:rPr>
      </w:pPr>
    </w:p>
    <w:p w:rsidR="00C806CD" w:rsidRDefault="00C806CD" w:rsidP="008406FF">
      <w:pPr>
        <w:spacing w:after="0" w:line="240" w:lineRule="auto"/>
        <w:jc w:val="both"/>
        <w:rPr>
          <w:rFonts w:ascii="Times New Roman" w:hAnsi="Times New Roman"/>
          <w:b/>
          <w:sz w:val="24"/>
          <w:szCs w:val="24"/>
        </w:rPr>
      </w:pPr>
    </w:p>
    <w:p w:rsidR="00C806CD" w:rsidRDefault="00C806CD" w:rsidP="008406FF">
      <w:pPr>
        <w:spacing w:after="0" w:line="240" w:lineRule="auto"/>
        <w:jc w:val="both"/>
        <w:rPr>
          <w:rFonts w:ascii="Times New Roman" w:hAnsi="Times New Roman"/>
          <w:b/>
          <w:sz w:val="24"/>
          <w:szCs w:val="24"/>
        </w:rPr>
      </w:pPr>
    </w:p>
    <w:p w:rsidR="003300F8" w:rsidRDefault="003300F8" w:rsidP="008406FF">
      <w:pPr>
        <w:spacing w:after="0" w:line="240" w:lineRule="auto"/>
        <w:jc w:val="both"/>
        <w:rPr>
          <w:rFonts w:ascii="Times New Roman" w:hAnsi="Times New Roman"/>
          <w:b/>
          <w:sz w:val="24"/>
          <w:szCs w:val="24"/>
        </w:rPr>
      </w:pPr>
    </w:p>
    <w:p w:rsidR="003300F8" w:rsidRDefault="003300F8" w:rsidP="008406FF">
      <w:pPr>
        <w:spacing w:after="0" w:line="240" w:lineRule="auto"/>
        <w:jc w:val="both"/>
        <w:rPr>
          <w:rFonts w:ascii="Times New Roman" w:hAnsi="Times New Roman"/>
          <w:b/>
          <w:sz w:val="24"/>
          <w:szCs w:val="24"/>
        </w:rPr>
      </w:pPr>
    </w:p>
    <w:p w:rsidR="00C806CD" w:rsidRDefault="00C806CD" w:rsidP="008406FF">
      <w:pPr>
        <w:spacing w:after="0" w:line="240" w:lineRule="auto"/>
        <w:jc w:val="both"/>
        <w:rPr>
          <w:rFonts w:ascii="Times New Roman" w:hAnsi="Times New Roman"/>
          <w:b/>
          <w:sz w:val="24"/>
          <w:szCs w:val="24"/>
        </w:rPr>
      </w:pPr>
    </w:p>
    <w:p w:rsidR="008E1698" w:rsidRDefault="008E1698" w:rsidP="008406FF">
      <w:pPr>
        <w:spacing w:after="0" w:line="240" w:lineRule="auto"/>
        <w:jc w:val="both"/>
        <w:rPr>
          <w:rFonts w:ascii="Times New Roman" w:hAnsi="Times New Roman"/>
          <w:b/>
          <w:sz w:val="24"/>
          <w:szCs w:val="24"/>
        </w:rPr>
      </w:pPr>
    </w:p>
    <w:p w:rsidR="008E1698" w:rsidRDefault="008E1698" w:rsidP="008406FF">
      <w:pPr>
        <w:spacing w:after="0" w:line="240" w:lineRule="auto"/>
        <w:jc w:val="both"/>
        <w:rPr>
          <w:rFonts w:ascii="Times New Roman" w:hAnsi="Times New Roman"/>
          <w:b/>
          <w:sz w:val="24"/>
          <w:szCs w:val="24"/>
        </w:rPr>
      </w:pPr>
    </w:p>
    <w:p w:rsidR="008E1698" w:rsidRDefault="008E1698" w:rsidP="008406FF">
      <w:pPr>
        <w:spacing w:after="0" w:line="240" w:lineRule="auto"/>
        <w:jc w:val="both"/>
        <w:rPr>
          <w:rFonts w:ascii="Times New Roman" w:hAnsi="Times New Roman"/>
          <w:b/>
          <w:sz w:val="24"/>
          <w:szCs w:val="24"/>
        </w:rPr>
      </w:pPr>
    </w:p>
    <w:p w:rsidR="00881303" w:rsidRDefault="00881303" w:rsidP="008406FF">
      <w:pPr>
        <w:spacing w:after="0" w:line="240" w:lineRule="auto"/>
        <w:jc w:val="both"/>
        <w:rPr>
          <w:rFonts w:ascii="Times New Roman" w:hAnsi="Times New Roman"/>
          <w:b/>
          <w:sz w:val="24"/>
          <w:szCs w:val="24"/>
        </w:rPr>
      </w:pPr>
    </w:p>
    <w:p w:rsidR="00BD36CC" w:rsidRDefault="003277E0" w:rsidP="003277E0">
      <w:pPr>
        <w:jc w:val="center"/>
        <w:rPr>
          <w:rFonts w:ascii="Arial" w:hAnsi="Arial" w:cs="Arial"/>
          <w:b/>
          <w:sz w:val="36"/>
          <w:szCs w:val="28"/>
        </w:rPr>
      </w:pPr>
      <w:r w:rsidRPr="008E1698">
        <w:rPr>
          <w:rFonts w:ascii="Arial" w:hAnsi="Arial" w:cs="Arial"/>
          <w:b/>
          <w:caps/>
          <w:sz w:val="36"/>
          <w:szCs w:val="28"/>
        </w:rPr>
        <w:t xml:space="preserve">Groupe de </w:t>
      </w:r>
      <w:r w:rsidR="00330140" w:rsidRPr="008E1698">
        <w:rPr>
          <w:rFonts w:ascii="Arial" w:hAnsi="Arial" w:cs="Arial"/>
          <w:b/>
          <w:caps/>
          <w:sz w:val="36"/>
          <w:szCs w:val="28"/>
        </w:rPr>
        <w:t>re</w:t>
      </w:r>
      <w:r w:rsidRPr="008E1698">
        <w:rPr>
          <w:rFonts w:ascii="Arial" w:hAnsi="Arial" w:cs="Arial"/>
          <w:b/>
          <w:caps/>
          <w:sz w:val="36"/>
          <w:szCs w:val="28"/>
        </w:rPr>
        <w:t xml:space="preserve">cherche sur la </w:t>
      </w:r>
      <w:r w:rsidR="00330140" w:rsidRPr="008E1698">
        <w:rPr>
          <w:rFonts w:ascii="Arial" w:hAnsi="Arial" w:cs="Arial"/>
          <w:b/>
          <w:caps/>
          <w:sz w:val="36"/>
          <w:szCs w:val="28"/>
        </w:rPr>
        <w:t>co</w:t>
      </w:r>
      <w:r w:rsidRPr="008E1698">
        <w:rPr>
          <w:rFonts w:ascii="Arial" w:hAnsi="Arial" w:cs="Arial"/>
          <w:b/>
          <w:caps/>
          <w:sz w:val="36"/>
          <w:szCs w:val="28"/>
        </w:rPr>
        <w:t xml:space="preserve">nsommation </w:t>
      </w:r>
      <w:r w:rsidR="00330140" w:rsidRPr="008E1698">
        <w:rPr>
          <w:rFonts w:ascii="Arial" w:hAnsi="Arial" w:cs="Arial"/>
          <w:b/>
          <w:caps/>
          <w:sz w:val="36"/>
          <w:szCs w:val="28"/>
        </w:rPr>
        <w:t>d</w:t>
      </w:r>
      <w:r w:rsidRPr="008E1698">
        <w:rPr>
          <w:rFonts w:ascii="Arial" w:hAnsi="Arial" w:cs="Arial"/>
          <w:b/>
          <w:caps/>
          <w:sz w:val="36"/>
          <w:szCs w:val="28"/>
        </w:rPr>
        <w:t>urable</w:t>
      </w:r>
      <w:r w:rsidR="00BB63F3" w:rsidRPr="008E1698">
        <w:rPr>
          <w:rFonts w:ascii="Arial" w:hAnsi="Arial" w:cs="Arial"/>
          <w:b/>
          <w:sz w:val="36"/>
          <w:szCs w:val="28"/>
        </w:rPr>
        <w:t>(GRECOD)</w:t>
      </w:r>
    </w:p>
    <w:p w:rsidR="008E1698" w:rsidRPr="008E1698" w:rsidRDefault="008E1698" w:rsidP="008E1698">
      <w:pPr>
        <w:spacing w:after="0" w:line="240" w:lineRule="auto"/>
        <w:jc w:val="center"/>
        <w:rPr>
          <w:rFonts w:ascii="Arial" w:hAnsi="Arial" w:cs="Arial"/>
          <w:b/>
          <w:sz w:val="36"/>
          <w:szCs w:val="28"/>
        </w:rPr>
      </w:pPr>
    </w:p>
    <w:p w:rsidR="003277E0" w:rsidRPr="008E1698" w:rsidRDefault="003277E0" w:rsidP="00F43E69">
      <w:pPr>
        <w:spacing w:after="0" w:line="240" w:lineRule="auto"/>
        <w:jc w:val="center"/>
        <w:rPr>
          <w:rFonts w:ascii="Arial" w:hAnsi="Arial" w:cs="Arial"/>
          <w:caps/>
          <w:sz w:val="28"/>
          <w:szCs w:val="28"/>
        </w:rPr>
      </w:pPr>
      <w:r w:rsidRPr="008E1698">
        <w:rPr>
          <w:rFonts w:ascii="Arial" w:hAnsi="Arial" w:cs="Arial"/>
          <w:caps/>
          <w:sz w:val="28"/>
          <w:szCs w:val="28"/>
        </w:rPr>
        <w:t>Une étude des profils de consommation écologiques</w:t>
      </w:r>
    </w:p>
    <w:p w:rsidR="00BB63F3" w:rsidRDefault="00BB63F3" w:rsidP="00BB63F3">
      <w:pPr>
        <w:spacing w:after="0" w:line="240" w:lineRule="auto"/>
        <w:jc w:val="center"/>
        <w:rPr>
          <w:rFonts w:ascii="Arial" w:hAnsi="Arial" w:cs="Arial"/>
          <w:b/>
          <w:sz w:val="32"/>
          <w:szCs w:val="32"/>
        </w:rPr>
      </w:pPr>
    </w:p>
    <w:p w:rsidR="00BE5593" w:rsidRPr="00663721" w:rsidRDefault="00BE5593" w:rsidP="00BB56E4">
      <w:pPr>
        <w:tabs>
          <w:tab w:val="left" w:pos="387"/>
        </w:tabs>
        <w:spacing w:after="80" w:line="240" w:lineRule="auto"/>
        <w:ind w:left="360"/>
        <w:rPr>
          <w:rFonts w:ascii="Arial" w:hAnsi="Arial" w:cs="Arial"/>
        </w:rPr>
      </w:pPr>
    </w:p>
    <w:p w:rsidR="00BB63F3" w:rsidRPr="003300F8" w:rsidRDefault="004913D6" w:rsidP="00534317">
      <w:pPr>
        <w:tabs>
          <w:tab w:val="left" w:pos="387"/>
        </w:tabs>
        <w:spacing w:afterLines="60" w:after="144" w:line="240" w:lineRule="auto"/>
        <w:jc w:val="center"/>
        <w:rPr>
          <w:rFonts w:ascii="Arial" w:hAnsi="Arial" w:cs="Arial"/>
          <w:b/>
        </w:rPr>
      </w:pPr>
      <w:r w:rsidRPr="00BB63F3">
        <w:rPr>
          <w:rFonts w:ascii="Arial" w:hAnsi="Arial" w:cs="Arial"/>
          <w:b/>
        </w:rPr>
        <w:t>Novembre 2012</w:t>
      </w:r>
    </w:p>
    <w:p w:rsidR="003300F8" w:rsidRDefault="003300F8" w:rsidP="00534317">
      <w:pPr>
        <w:tabs>
          <w:tab w:val="left" w:pos="387"/>
        </w:tabs>
        <w:spacing w:afterLines="60" w:after="144" w:line="240" w:lineRule="auto"/>
        <w:jc w:val="center"/>
        <w:rPr>
          <w:rFonts w:ascii="Arial" w:hAnsi="Arial" w:cs="Arial"/>
        </w:rPr>
      </w:pPr>
    </w:p>
    <w:p w:rsidR="003300F8" w:rsidRPr="00663721" w:rsidRDefault="003300F8" w:rsidP="00534317">
      <w:pPr>
        <w:tabs>
          <w:tab w:val="left" w:pos="387"/>
        </w:tabs>
        <w:spacing w:afterLines="60" w:after="144" w:line="240" w:lineRule="auto"/>
        <w:jc w:val="center"/>
        <w:rPr>
          <w:rFonts w:ascii="Arial" w:hAnsi="Arial" w:cs="Arial"/>
        </w:rPr>
      </w:pPr>
    </w:p>
    <w:p w:rsidR="00910DBF" w:rsidRDefault="005D39A2" w:rsidP="00910DBF">
      <w:pPr>
        <w:tabs>
          <w:tab w:val="left" w:pos="387"/>
        </w:tabs>
        <w:spacing w:before="120" w:after="0" w:line="240" w:lineRule="auto"/>
        <w:ind w:left="357"/>
        <w:jc w:val="both"/>
        <w:rPr>
          <w:rFonts w:ascii="Arial" w:hAnsi="Arial" w:cs="Arial"/>
        </w:rPr>
      </w:pPr>
      <w:r>
        <w:rPr>
          <w:rFonts w:ascii="Arial" w:hAnsi="Arial" w:cs="Arial"/>
        </w:rPr>
        <w:t>Recherche</w:t>
      </w:r>
      <w:r w:rsidR="00BE5593" w:rsidRPr="00663721">
        <w:rPr>
          <w:rFonts w:ascii="Arial" w:hAnsi="Arial" w:cs="Arial"/>
        </w:rPr>
        <w:t xml:space="preserve"> réalisée </w:t>
      </w:r>
      <w:r w:rsidR="005E2CFD">
        <w:rPr>
          <w:rFonts w:ascii="Arial" w:hAnsi="Arial" w:cs="Arial"/>
        </w:rPr>
        <w:t xml:space="preserve">dans le cadre du programme </w:t>
      </w:r>
      <w:r w:rsidR="005E2CFD" w:rsidRPr="003300F8">
        <w:rPr>
          <w:rFonts w:ascii="Arial" w:hAnsi="Arial" w:cs="Arial"/>
        </w:rPr>
        <w:t>«Déchets et Société »</w:t>
      </w:r>
      <w:r w:rsidR="00BE5593" w:rsidRPr="00663721">
        <w:rPr>
          <w:rFonts w:ascii="Arial" w:hAnsi="Arial" w:cs="Arial"/>
        </w:rPr>
        <w:t>pour le compte de l’ADEME  par</w:t>
      </w:r>
      <w:r w:rsidR="003300F8">
        <w:rPr>
          <w:rFonts w:ascii="Arial" w:hAnsi="Arial" w:cs="Arial"/>
        </w:rPr>
        <w:t> </w:t>
      </w:r>
      <w:r w:rsidR="00D516A5" w:rsidRPr="003300F8">
        <w:rPr>
          <w:rFonts w:ascii="Arial" w:hAnsi="Arial" w:cs="Arial"/>
        </w:rPr>
        <w:t xml:space="preserve">Jean </w:t>
      </w:r>
      <w:r w:rsidR="00D516A5" w:rsidRPr="003300F8">
        <w:rPr>
          <w:rFonts w:ascii="Arial" w:hAnsi="Arial" w:cs="Arial"/>
          <w:smallCaps/>
        </w:rPr>
        <w:t>Belin</w:t>
      </w:r>
      <w:r w:rsidR="00D516A5" w:rsidRPr="003300F8">
        <w:rPr>
          <w:rFonts w:ascii="Arial" w:hAnsi="Arial" w:cs="Arial"/>
        </w:rPr>
        <w:t xml:space="preserve">, Ali </w:t>
      </w:r>
      <w:r w:rsidR="00D516A5" w:rsidRPr="003300F8">
        <w:rPr>
          <w:rFonts w:ascii="Arial" w:hAnsi="Arial" w:cs="Arial"/>
          <w:smallCaps/>
        </w:rPr>
        <w:t>Douai</w:t>
      </w:r>
      <w:r w:rsidR="00D516A5" w:rsidRPr="003300F8">
        <w:rPr>
          <w:rFonts w:ascii="Arial" w:hAnsi="Arial" w:cs="Arial"/>
        </w:rPr>
        <w:t xml:space="preserve">, Sébastien </w:t>
      </w:r>
      <w:r w:rsidR="00D516A5" w:rsidRPr="003300F8">
        <w:rPr>
          <w:rFonts w:ascii="Arial" w:hAnsi="Arial" w:cs="Arial"/>
          <w:smallCaps/>
        </w:rPr>
        <w:t>Lavaud</w:t>
      </w:r>
      <w:r w:rsidR="005E2CFD" w:rsidRPr="003300F8">
        <w:rPr>
          <w:rFonts w:ascii="Arial" w:hAnsi="Arial" w:cs="Arial"/>
        </w:rPr>
        <w:t>,</w:t>
      </w:r>
      <w:r w:rsidR="00D516A5" w:rsidRPr="003300F8">
        <w:rPr>
          <w:rFonts w:ascii="Arial" w:hAnsi="Arial" w:cs="Arial"/>
        </w:rPr>
        <w:t xml:space="preserve"> Nathalie </w:t>
      </w:r>
      <w:r w:rsidR="00D516A5" w:rsidRPr="003300F8">
        <w:rPr>
          <w:rFonts w:ascii="Arial" w:hAnsi="Arial" w:cs="Arial"/>
          <w:smallCaps/>
        </w:rPr>
        <w:t>Lazaric</w:t>
      </w:r>
      <w:r w:rsidR="00D516A5" w:rsidRPr="003300F8">
        <w:rPr>
          <w:rFonts w:ascii="Arial" w:hAnsi="Arial" w:cs="Arial"/>
        </w:rPr>
        <w:t xml:space="preserve">, Fabrice </w:t>
      </w:r>
      <w:r w:rsidR="00D516A5" w:rsidRPr="003300F8">
        <w:rPr>
          <w:rFonts w:ascii="Arial" w:hAnsi="Arial" w:cs="Arial"/>
          <w:smallCaps/>
        </w:rPr>
        <w:t>le Guel</w:t>
      </w:r>
      <w:r w:rsidR="00D516A5" w:rsidRPr="003300F8">
        <w:rPr>
          <w:rFonts w:ascii="Arial" w:hAnsi="Arial" w:cs="Arial"/>
        </w:rPr>
        <w:t xml:space="preserve">et Vanessa </w:t>
      </w:r>
      <w:r w:rsidR="00D516A5" w:rsidRPr="003300F8">
        <w:rPr>
          <w:rFonts w:ascii="Arial" w:hAnsi="Arial" w:cs="Arial"/>
          <w:smallCaps/>
        </w:rPr>
        <w:t>Oltra</w:t>
      </w:r>
      <w:r w:rsidR="00910DBF">
        <w:rPr>
          <w:rFonts w:ascii="Arial" w:hAnsi="Arial" w:cs="Arial"/>
          <w:smallCaps/>
        </w:rPr>
        <w:t xml:space="preserve">, </w:t>
      </w:r>
    </w:p>
    <w:p w:rsidR="00D516A5" w:rsidRPr="003300F8" w:rsidRDefault="00910DBF" w:rsidP="00910DBF">
      <w:pPr>
        <w:tabs>
          <w:tab w:val="left" w:pos="387"/>
        </w:tabs>
        <w:spacing w:before="120" w:after="0" w:line="240" w:lineRule="auto"/>
        <w:ind w:left="357"/>
        <w:jc w:val="both"/>
        <w:rPr>
          <w:rFonts w:ascii="Arial" w:hAnsi="Arial" w:cs="Arial"/>
        </w:rPr>
      </w:pPr>
      <w:r>
        <w:rPr>
          <w:rFonts w:ascii="Arial" w:hAnsi="Arial" w:cs="Arial"/>
        </w:rPr>
        <w:t>Dans</w:t>
      </w:r>
      <w:r w:rsidRPr="007C646D">
        <w:rPr>
          <w:rFonts w:ascii="Arial" w:hAnsi="Arial" w:cs="Arial"/>
        </w:rPr>
        <w:t xml:space="preserve"> le cadre des laboratoires : GREThA, CNRS Université de Bordeaux IV ; GREDEG, CNRS, Université de Nice Sophia Antipolis et de ADIS, Université de Paris 11, Sceaux. </w:t>
      </w:r>
    </w:p>
    <w:p w:rsidR="00D516A5" w:rsidRPr="005E2CFD" w:rsidRDefault="00D516A5" w:rsidP="00E54FA6">
      <w:pPr>
        <w:tabs>
          <w:tab w:val="left" w:pos="387"/>
        </w:tabs>
        <w:spacing w:before="120" w:after="0" w:line="240" w:lineRule="auto"/>
        <w:ind w:left="357"/>
        <w:rPr>
          <w:rFonts w:ascii="Arial" w:hAnsi="Arial" w:cs="Arial"/>
          <w:b/>
        </w:rPr>
      </w:pPr>
      <w:r>
        <w:rPr>
          <w:rFonts w:ascii="Arial" w:hAnsi="Arial" w:cs="Arial"/>
        </w:rPr>
        <w:t xml:space="preserve">Coordination et direction scientifique : </w:t>
      </w:r>
      <w:r w:rsidRPr="005E2CFD">
        <w:rPr>
          <w:rFonts w:ascii="Arial" w:hAnsi="Arial" w:cs="Arial"/>
          <w:b/>
        </w:rPr>
        <w:t xml:space="preserve">Nathalie </w:t>
      </w:r>
      <w:r w:rsidRPr="003300F8">
        <w:rPr>
          <w:rFonts w:ascii="Arial" w:hAnsi="Arial" w:cs="Arial"/>
          <w:b/>
          <w:smallCaps/>
        </w:rPr>
        <w:t>Lazaric</w:t>
      </w:r>
      <w:r w:rsidRPr="005E2CFD">
        <w:rPr>
          <w:rFonts w:ascii="Arial" w:hAnsi="Arial" w:cs="Arial"/>
          <w:b/>
        </w:rPr>
        <w:t xml:space="preserve"> et Vanessa </w:t>
      </w:r>
      <w:r w:rsidRPr="003300F8">
        <w:rPr>
          <w:rFonts w:ascii="Arial" w:hAnsi="Arial" w:cs="Arial"/>
          <w:b/>
          <w:smallCaps/>
        </w:rPr>
        <w:t>Oltra</w:t>
      </w:r>
    </w:p>
    <w:p w:rsidR="006B4565" w:rsidRDefault="00BE5593" w:rsidP="003300F8">
      <w:pPr>
        <w:spacing w:before="120" w:after="0" w:line="240" w:lineRule="auto"/>
        <w:ind w:left="357"/>
        <w:jc w:val="both"/>
        <w:rPr>
          <w:rFonts w:ascii="Arial" w:hAnsi="Arial" w:cs="Arial"/>
        </w:rPr>
      </w:pPr>
      <w:r w:rsidRPr="00E54FA6">
        <w:rPr>
          <w:rFonts w:ascii="Arial" w:hAnsi="Arial" w:cs="Arial"/>
          <w:bCs/>
        </w:rPr>
        <w:t>C</w:t>
      </w:r>
      <w:r w:rsidR="004D0178" w:rsidRPr="00E54FA6">
        <w:rPr>
          <w:rFonts w:ascii="Arial" w:hAnsi="Arial" w:cs="Arial"/>
          <w:bCs/>
        </w:rPr>
        <w:t>oordination technique</w:t>
      </w:r>
      <w:r w:rsidRPr="00E54FA6">
        <w:rPr>
          <w:rFonts w:ascii="Arial" w:hAnsi="Arial" w:cs="Arial"/>
          <w:bCs/>
        </w:rPr>
        <w:t> :</w:t>
      </w:r>
      <w:r w:rsidR="009D7550" w:rsidRPr="00E54FA6">
        <w:rPr>
          <w:rFonts w:ascii="Arial" w:hAnsi="Arial" w:cs="Arial"/>
        </w:rPr>
        <w:t>Isabelle</w:t>
      </w:r>
      <w:r w:rsidR="009D7550" w:rsidRPr="003300F8">
        <w:rPr>
          <w:rFonts w:ascii="Arial" w:hAnsi="Arial" w:cs="Arial"/>
          <w:smallCaps/>
        </w:rPr>
        <w:t>Sannie</w:t>
      </w:r>
      <w:r w:rsidR="005E2CFD" w:rsidRPr="00E54FA6">
        <w:rPr>
          <w:rFonts w:ascii="Arial" w:hAnsi="Arial" w:cs="Arial"/>
        </w:rPr>
        <w:t xml:space="preserve">, </w:t>
      </w:r>
      <w:r w:rsidR="00BB63F3" w:rsidRPr="00E54FA6">
        <w:rPr>
          <w:rFonts w:ascii="Arial" w:hAnsi="Arial" w:cs="Arial"/>
        </w:rPr>
        <w:t xml:space="preserve">Direction de la Recherche et de la </w:t>
      </w:r>
      <w:r w:rsidR="007C646D">
        <w:rPr>
          <w:rFonts w:ascii="Arial" w:hAnsi="Arial" w:cs="Arial"/>
        </w:rPr>
        <w:t xml:space="preserve">Prospective, </w:t>
      </w:r>
      <w:r w:rsidR="004D0178" w:rsidRPr="00E54FA6">
        <w:rPr>
          <w:rFonts w:ascii="Arial" w:hAnsi="Arial" w:cs="Arial"/>
        </w:rPr>
        <w:t>ADEME</w:t>
      </w:r>
      <w:r w:rsidR="00486475">
        <w:rPr>
          <w:rFonts w:ascii="Arial" w:hAnsi="Arial" w:cs="Arial"/>
        </w:rPr>
        <w:t xml:space="preserve"> (Paris)</w:t>
      </w:r>
    </w:p>
    <w:p w:rsidR="00F43E69" w:rsidRDefault="00F43E69" w:rsidP="00534317">
      <w:pPr>
        <w:spacing w:afterLines="60" w:after="144" w:line="240" w:lineRule="auto"/>
        <w:ind w:left="357"/>
        <w:jc w:val="both"/>
        <w:rPr>
          <w:rFonts w:ascii="Arial" w:hAnsi="Arial" w:cs="Arial"/>
          <w:b/>
          <w:bCs/>
          <w:sz w:val="20"/>
          <w:szCs w:val="24"/>
        </w:rPr>
      </w:pPr>
    </w:p>
    <w:p w:rsidR="00E54FA6" w:rsidRPr="005D39A2" w:rsidRDefault="00E54FA6" w:rsidP="00534317">
      <w:pPr>
        <w:spacing w:afterLines="60" w:after="144" w:line="240" w:lineRule="auto"/>
        <w:ind w:left="357"/>
        <w:jc w:val="both"/>
        <w:rPr>
          <w:rFonts w:ascii="Arial" w:hAnsi="Arial" w:cs="Arial"/>
          <w:b/>
          <w:bCs/>
          <w:sz w:val="20"/>
          <w:szCs w:val="24"/>
        </w:rPr>
      </w:pPr>
    </w:p>
    <w:p w:rsidR="00F43E69" w:rsidRDefault="00F43E69" w:rsidP="008406FF">
      <w:pPr>
        <w:spacing w:after="0" w:line="240" w:lineRule="auto"/>
        <w:jc w:val="both"/>
        <w:rPr>
          <w:rFonts w:ascii="Arial" w:hAnsi="Arial" w:cs="Arial"/>
          <w:b/>
          <w:bCs/>
          <w:sz w:val="24"/>
          <w:szCs w:val="24"/>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-74930</wp:posOffset>
            </wp:positionH>
            <wp:positionV relativeFrom="paragraph">
              <wp:posOffset>132715</wp:posOffset>
            </wp:positionV>
            <wp:extent cx="1016000" cy="1094828"/>
            <wp:effectExtent l="19050" t="19050" r="12700" b="1016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236" t="1703" r="2316" b="1985"/>
                    <a:stretch>
                      <a:fillRect/>
                    </a:stretch>
                  </pic:blipFill>
                  <pic:spPr bwMode="auto">
                    <a:xfrm>
                      <a:off x="0" y="0"/>
                      <a:ext cx="1029730" cy="1109623"/>
                    </a:xfrm>
                    <a:prstGeom prst="rect">
                      <a:avLst/>
                    </a:prstGeom>
                    <a:noFill/>
                    <a:ln w="9525">
                      <a:solidFill>
                        <a:srgbClr val="3366FF"/>
                      </a:solidFill>
                      <a:miter lim="800000"/>
                      <a:headEnd/>
                      <a:tailEnd/>
                    </a:ln>
                  </pic:spPr>
                </pic:pic>
              </a:graphicData>
            </a:graphic>
          </wp:anchor>
        </w:drawing>
      </w:r>
    </w:p>
    <w:p w:rsidR="00F43E69" w:rsidRDefault="00F43E69" w:rsidP="008406FF">
      <w:pPr>
        <w:spacing w:after="0" w:line="240" w:lineRule="auto"/>
        <w:jc w:val="both"/>
        <w:rPr>
          <w:rFonts w:ascii="Arial" w:hAnsi="Arial" w:cs="Arial"/>
          <w:b/>
          <w:bCs/>
          <w:sz w:val="24"/>
          <w:szCs w:val="24"/>
        </w:rPr>
      </w:pPr>
    </w:p>
    <w:p w:rsidR="00F43E69" w:rsidRDefault="00F43E69" w:rsidP="008406FF">
      <w:pPr>
        <w:spacing w:after="0" w:line="240" w:lineRule="auto"/>
        <w:jc w:val="both"/>
        <w:rPr>
          <w:rFonts w:ascii="Arial" w:hAnsi="Arial" w:cs="Arial"/>
          <w:b/>
          <w:bCs/>
          <w:sz w:val="24"/>
          <w:szCs w:val="24"/>
        </w:rPr>
      </w:pPr>
      <w:r>
        <w:rPr>
          <w:rFonts w:ascii="Times New Roman" w:hAnsi="Times New Roman"/>
          <w:b/>
          <w:noProof/>
          <w:sz w:val="24"/>
          <w:szCs w:val="24"/>
        </w:rPr>
        <w:drawing>
          <wp:anchor distT="0" distB="0" distL="114300" distR="114300" simplePos="0" relativeHeight="251658240" behindDoc="0" locked="0" layoutInCell="1" allowOverlap="1">
            <wp:simplePos x="0" y="0"/>
            <wp:positionH relativeFrom="column">
              <wp:posOffset>-798830</wp:posOffset>
            </wp:positionH>
            <wp:positionV relativeFrom="paragraph">
              <wp:posOffset>49530</wp:posOffset>
            </wp:positionV>
            <wp:extent cx="7480300" cy="566494"/>
            <wp:effectExtent l="0" t="0" r="6350" b="508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224" r="24205"/>
                    <a:stretch>
                      <a:fillRect/>
                    </a:stretch>
                  </pic:blipFill>
                  <pic:spPr bwMode="auto">
                    <a:xfrm>
                      <a:off x="0" y="0"/>
                      <a:ext cx="7480300" cy="566494"/>
                    </a:xfrm>
                    <a:prstGeom prst="rect">
                      <a:avLst/>
                    </a:prstGeom>
                    <a:noFill/>
                  </pic:spPr>
                </pic:pic>
              </a:graphicData>
            </a:graphic>
          </wp:anchor>
        </w:drawing>
      </w:r>
    </w:p>
    <w:p w:rsidR="00F43E69" w:rsidRDefault="00F43E69" w:rsidP="008406FF">
      <w:pPr>
        <w:spacing w:after="0" w:line="240" w:lineRule="auto"/>
        <w:jc w:val="both"/>
        <w:rPr>
          <w:rFonts w:ascii="Arial" w:hAnsi="Arial" w:cs="Arial"/>
          <w:b/>
          <w:bCs/>
          <w:sz w:val="24"/>
          <w:szCs w:val="24"/>
        </w:rPr>
      </w:pPr>
    </w:p>
    <w:p w:rsidR="00F43E69" w:rsidRDefault="00F43E69" w:rsidP="00F43E69">
      <w:pPr>
        <w:spacing w:after="0" w:line="240" w:lineRule="auto"/>
        <w:jc w:val="right"/>
        <w:rPr>
          <w:rFonts w:ascii="Arial" w:hAnsi="Arial" w:cs="Arial"/>
          <w:b/>
          <w:sz w:val="28"/>
          <w:szCs w:val="32"/>
        </w:rPr>
      </w:pPr>
    </w:p>
    <w:p w:rsidR="00E54FA6" w:rsidRDefault="00E54FA6" w:rsidP="00F43E69">
      <w:pPr>
        <w:spacing w:after="0" w:line="240" w:lineRule="auto"/>
        <w:jc w:val="right"/>
        <w:rPr>
          <w:rFonts w:ascii="Arial" w:hAnsi="Arial" w:cs="Arial"/>
          <w:b/>
          <w:sz w:val="36"/>
          <w:szCs w:val="32"/>
          <w:u w:val="single"/>
        </w:rPr>
      </w:pPr>
    </w:p>
    <w:p w:rsidR="006B4565" w:rsidRPr="00F43E69" w:rsidRDefault="00F43E69" w:rsidP="00F43E69">
      <w:pPr>
        <w:spacing w:after="0" w:line="240" w:lineRule="auto"/>
        <w:jc w:val="right"/>
        <w:rPr>
          <w:rFonts w:ascii="Arial" w:hAnsi="Arial" w:cs="Arial"/>
          <w:b/>
          <w:bCs/>
          <w:sz w:val="32"/>
          <w:szCs w:val="24"/>
          <w:u w:val="single"/>
        </w:rPr>
      </w:pPr>
      <w:r w:rsidRPr="00F43E69">
        <w:rPr>
          <w:rFonts w:ascii="Arial" w:hAnsi="Arial" w:cs="Arial"/>
          <w:b/>
          <w:sz w:val="36"/>
          <w:szCs w:val="32"/>
          <w:u w:val="single"/>
        </w:rPr>
        <w:t>Rapport final</w:t>
      </w:r>
    </w:p>
    <w:p w:rsidR="00BA6807" w:rsidRDefault="00BA6807" w:rsidP="00F43E69">
      <w:pPr>
        <w:spacing w:after="0" w:line="240" w:lineRule="auto"/>
        <w:jc w:val="right"/>
        <w:rPr>
          <w:rFonts w:ascii="Arial" w:hAnsi="Arial" w:cs="Arial"/>
          <w:b/>
          <w:bCs/>
          <w:sz w:val="24"/>
          <w:szCs w:val="24"/>
        </w:rPr>
      </w:pPr>
    </w:p>
    <w:p w:rsidR="005E2CFD" w:rsidRDefault="005E2CFD" w:rsidP="008406FF">
      <w:pPr>
        <w:spacing w:after="0" w:line="240" w:lineRule="auto"/>
        <w:jc w:val="both"/>
        <w:rPr>
          <w:rFonts w:ascii="Arial" w:hAnsi="Arial" w:cs="Arial"/>
          <w:b/>
          <w:bCs/>
          <w:sz w:val="24"/>
          <w:szCs w:val="24"/>
        </w:rPr>
      </w:pPr>
    </w:p>
    <w:p w:rsidR="000175CB" w:rsidRDefault="000175CB" w:rsidP="008406FF">
      <w:pPr>
        <w:spacing w:after="0" w:line="240" w:lineRule="auto"/>
        <w:jc w:val="both"/>
        <w:rPr>
          <w:rFonts w:ascii="Arial" w:hAnsi="Arial" w:cs="Arial"/>
          <w:b/>
          <w:bCs/>
          <w:sz w:val="24"/>
          <w:szCs w:val="24"/>
        </w:rPr>
      </w:pPr>
    </w:p>
    <w:p w:rsidR="000175CB" w:rsidRDefault="000175CB" w:rsidP="008406FF">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spacing w:after="0" w:line="240" w:lineRule="auto"/>
        <w:jc w:val="both"/>
        <w:rPr>
          <w:rFonts w:ascii="Arial" w:hAnsi="Arial" w:cs="Arial"/>
          <w:b/>
          <w:bCs/>
          <w:sz w:val="24"/>
          <w:szCs w:val="24"/>
        </w:rPr>
      </w:pPr>
    </w:p>
    <w:p w:rsidR="003300F8" w:rsidRDefault="003300F8" w:rsidP="003300F8">
      <w:pPr>
        <w:pStyle w:val="Notedebasdepage"/>
        <w:spacing w:before="120"/>
        <w:ind w:left="360"/>
        <w:rPr>
          <w:rFonts w:ascii="Arial" w:hAnsi="Arial" w:cs="Arial"/>
          <w:sz w:val="18"/>
          <w:szCs w:val="18"/>
        </w:rPr>
      </w:pPr>
    </w:p>
    <w:p w:rsidR="003300F8" w:rsidRDefault="003300F8" w:rsidP="003300F8">
      <w:pPr>
        <w:pStyle w:val="Notedebasdepage"/>
        <w:spacing w:before="120"/>
        <w:ind w:left="360"/>
        <w:rPr>
          <w:rFonts w:ascii="Arial" w:hAnsi="Arial" w:cs="Arial"/>
          <w:sz w:val="18"/>
          <w:szCs w:val="18"/>
        </w:rPr>
      </w:pPr>
    </w:p>
    <w:p w:rsidR="003300F8" w:rsidRDefault="003300F8" w:rsidP="003300F8">
      <w:pPr>
        <w:pStyle w:val="Notedebasdepage"/>
        <w:spacing w:before="120"/>
        <w:ind w:left="360"/>
        <w:rPr>
          <w:rFonts w:ascii="Arial" w:hAnsi="Arial" w:cs="Arial"/>
          <w:sz w:val="18"/>
          <w:szCs w:val="18"/>
        </w:rPr>
      </w:pPr>
    </w:p>
    <w:p w:rsidR="003300F8" w:rsidRDefault="003300F8" w:rsidP="003300F8">
      <w:pPr>
        <w:pStyle w:val="Notedebasdepage"/>
        <w:spacing w:before="120"/>
        <w:ind w:left="360"/>
        <w:rPr>
          <w:rFonts w:ascii="Arial" w:hAnsi="Arial" w:cs="Arial"/>
          <w:sz w:val="18"/>
          <w:szCs w:val="18"/>
        </w:rPr>
      </w:pPr>
    </w:p>
    <w:p w:rsidR="003300F8" w:rsidRDefault="003300F8" w:rsidP="003300F8">
      <w:pPr>
        <w:pStyle w:val="Notedebasdepage"/>
        <w:spacing w:before="120"/>
        <w:ind w:left="360"/>
        <w:rPr>
          <w:rFonts w:ascii="Arial" w:hAnsi="Arial" w:cs="Arial"/>
          <w:sz w:val="18"/>
          <w:szCs w:val="18"/>
        </w:rPr>
      </w:pPr>
    </w:p>
    <w:p w:rsidR="003300F8" w:rsidRPr="005A7730" w:rsidRDefault="003300F8" w:rsidP="003300F8">
      <w:pPr>
        <w:pStyle w:val="Notedebasdepage"/>
        <w:spacing w:before="120"/>
        <w:ind w:left="360"/>
        <w:rPr>
          <w:rFonts w:ascii="Arial" w:hAnsi="Arial" w:cs="Arial"/>
          <w:sz w:val="18"/>
          <w:szCs w:val="18"/>
        </w:rPr>
      </w:pPr>
      <w:r w:rsidRPr="005A7730">
        <w:rPr>
          <w:rFonts w:ascii="Arial" w:hAnsi="Arial" w:cs="Arial"/>
          <w:sz w:val="18"/>
          <w:szCs w:val="18"/>
        </w:rPr>
        <w:t>Toute représentation ou reproduction intégrale ou partielle faite sans le consentement de l’auteur ou de ses ayants droit ou ayants cause est illicite selon le Code de la propriété intellectuelle (art. L 122-4) et constitue une contrefaçon réprimée par le Code pénal. Seules sont autorisées (art. 122-5) les copies ou reproductions strictement réservées à l’usage privé de copiste et non destinées à une utilisation collective, ainsi que les analyses et courtes citations justifiées par la caractère critique, pédagogique ou d’information de l’œuvre à laquelle elles sont incorporées, sous réserve, toutefois, du respect des dispositions des articles L 122-10 à L 122-12 du même Code, relatives à la reproduction par reprographie.</w:t>
      </w:r>
    </w:p>
    <w:p w:rsidR="003300F8" w:rsidRDefault="003300F8" w:rsidP="003300F8">
      <w:pPr>
        <w:rPr>
          <w:rFonts w:ascii="Arial" w:hAnsi="Arial" w:cs="Arial"/>
        </w:rPr>
      </w:pPr>
    </w:p>
    <w:p w:rsidR="003300F8" w:rsidRPr="008E1698" w:rsidRDefault="003300F8" w:rsidP="003300F8">
      <w:pPr>
        <w:jc w:val="both"/>
      </w:pPr>
    </w:p>
    <w:p w:rsidR="003300F8" w:rsidRDefault="003300F8" w:rsidP="00F43E69">
      <w:pPr>
        <w:spacing w:after="0" w:line="240" w:lineRule="auto"/>
        <w:jc w:val="center"/>
        <w:rPr>
          <w:rFonts w:ascii="Arial" w:hAnsi="Arial" w:cs="Arial"/>
          <w:b/>
          <w:bCs/>
          <w:sz w:val="24"/>
          <w:szCs w:val="24"/>
        </w:rPr>
      </w:pPr>
    </w:p>
    <w:p w:rsidR="003300F8" w:rsidRDefault="003300F8" w:rsidP="00F43E69">
      <w:pPr>
        <w:spacing w:after="0" w:line="240" w:lineRule="auto"/>
        <w:jc w:val="center"/>
        <w:rPr>
          <w:rFonts w:ascii="Arial" w:hAnsi="Arial" w:cs="Arial"/>
          <w:b/>
          <w:bCs/>
          <w:sz w:val="24"/>
          <w:szCs w:val="24"/>
        </w:rPr>
      </w:pPr>
    </w:p>
    <w:p w:rsidR="003300F8" w:rsidRDefault="003300F8" w:rsidP="00F43E69">
      <w:pPr>
        <w:spacing w:after="0" w:line="240" w:lineRule="auto"/>
        <w:jc w:val="center"/>
        <w:rPr>
          <w:rFonts w:ascii="Arial" w:hAnsi="Arial" w:cs="Arial"/>
          <w:b/>
          <w:bCs/>
          <w:sz w:val="24"/>
          <w:szCs w:val="24"/>
        </w:rPr>
      </w:pPr>
    </w:p>
    <w:p w:rsidR="003300F8" w:rsidRDefault="003300F8" w:rsidP="00F43E69">
      <w:pPr>
        <w:spacing w:after="0" w:line="240" w:lineRule="auto"/>
        <w:jc w:val="center"/>
        <w:rPr>
          <w:rFonts w:ascii="Arial" w:hAnsi="Arial" w:cs="Arial"/>
          <w:b/>
          <w:bCs/>
          <w:sz w:val="24"/>
          <w:szCs w:val="24"/>
        </w:rPr>
      </w:pPr>
    </w:p>
    <w:p w:rsidR="003300F8" w:rsidRDefault="003300F8" w:rsidP="00F43E69">
      <w:pPr>
        <w:spacing w:after="0" w:line="240" w:lineRule="auto"/>
        <w:jc w:val="center"/>
        <w:rPr>
          <w:rFonts w:ascii="Arial" w:hAnsi="Arial" w:cs="Arial"/>
          <w:b/>
          <w:bCs/>
          <w:sz w:val="24"/>
          <w:szCs w:val="24"/>
        </w:rPr>
      </w:pPr>
    </w:p>
    <w:p w:rsidR="003300F8" w:rsidRDefault="003300F8" w:rsidP="00F43E69">
      <w:pPr>
        <w:spacing w:after="0" w:line="240" w:lineRule="auto"/>
        <w:jc w:val="center"/>
        <w:rPr>
          <w:rFonts w:ascii="Arial" w:hAnsi="Arial" w:cs="Arial"/>
          <w:b/>
          <w:bCs/>
          <w:sz w:val="24"/>
          <w:szCs w:val="24"/>
        </w:rPr>
      </w:pPr>
    </w:p>
    <w:p w:rsidR="003300F8" w:rsidRDefault="003300F8" w:rsidP="00F43E69">
      <w:pPr>
        <w:spacing w:after="0" w:line="240" w:lineRule="auto"/>
        <w:jc w:val="center"/>
        <w:rPr>
          <w:rFonts w:ascii="Arial" w:hAnsi="Arial" w:cs="Arial"/>
          <w:b/>
          <w:bCs/>
          <w:sz w:val="24"/>
          <w:szCs w:val="24"/>
        </w:rPr>
      </w:pPr>
    </w:p>
    <w:p w:rsidR="003300F8" w:rsidRDefault="003300F8" w:rsidP="003300F8">
      <w:pPr>
        <w:pStyle w:val="Notedebasdepage"/>
        <w:spacing w:before="120"/>
        <w:ind w:left="360"/>
        <w:rPr>
          <w:rFonts w:ascii="Arial" w:hAnsi="Arial" w:cs="Arial"/>
          <w:sz w:val="18"/>
          <w:szCs w:val="18"/>
        </w:rPr>
      </w:pPr>
    </w:p>
    <w:tbl>
      <w:tblPr>
        <w:tblW w:w="8646" w:type="dxa"/>
        <w:tblInd w:w="534" w:type="dxa"/>
        <w:tblLook w:val="01E0" w:firstRow="1" w:lastRow="1" w:firstColumn="1" w:lastColumn="1" w:noHBand="0" w:noVBand="0"/>
      </w:tblPr>
      <w:tblGrid>
        <w:gridCol w:w="4334"/>
        <w:gridCol w:w="4312"/>
      </w:tblGrid>
      <w:tr w:rsidR="003300F8" w:rsidRPr="00770766" w:rsidTr="003B0AB5">
        <w:trPr>
          <w:trHeight w:val="2288"/>
        </w:trPr>
        <w:tc>
          <w:tcPr>
            <w:tcW w:w="4334" w:type="dxa"/>
            <w:shd w:val="clear" w:color="auto" w:fill="auto"/>
          </w:tcPr>
          <w:p w:rsidR="003300F8" w:rsidRPr="00770766" w:rsidRDefault="003300F8" w:rsidP="003B0AB5">
            <w:pPr>
              <w:pStyle w:val="StyleTitre210pt"/>
              <w:spacing w:before="0"/>
              <w:jc w:val="left"/>
              <w:rPr>
                <w:color w:val="3366FF"/>
              </w:rPr>
            </w:pPr>
            <w:r>
              <w:rPr>
                <w:rFonts w:ascii="Times New Roman" w:hAnsi="Times New Roman"/>
                <w:b w:val="0"/>
                <w:noProof/>
                <w:sz w:val="24"/>
                <w:szCs w:val="24"/>
              </w:rPr>
              <w:drawing>
                <wp:anchor distT="0" distB="0" distL="114300" distR="114300" simplePos="0" relativeHeight="251663360" behindDoc="0" locked="0" layoutInCell="1" allowOverlap="1">
                  <wp:simplePos x="0" y="0"/>
                  <wp:positionH relativeFrom="column">
                    <wp:posOffset>26670</wp:posOffset>
                  </wp:positionH>
                  <wp:positionV relativeFrom="paragraph">
                    <wp:posOffset>53975</wp:posOffset>
                  </wp:positionV>
                  <wp:extent cx="914400" cy="984696"/>
                  <wp:effectExtent l="19050" t="19050" r="19050" b="2540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236" t="1703" r="2316" b="1985"/>
                          <a:stretch>
                            <a:fillRect/>
                          </a:stretch>
                        </pic:blipFill>
                        <pic:spPr bwMode="auto">
                          <a:xfrm>
                            <a:off x="0" y="0"/>
                            <a:ext cx="925417" cy="996560"/>
                          </a:xfrm>
                          <a:prstGeom prst="rect">
                            <a:avLst/>
                          </a:prstGeom>
                          <a:noFill/>
                          <a:ln w="9525">
                            <a:solidFill>
                              <a:srgbClr val="3366FF"/>
                            </a:solidFill>
                            <a:miter lim="800000"/>
                            <a:headEnd/>
                            <a:tailEnd/>
                          </a:ln>
                        </pic:spPr>
                      </pic:pic>
                    </a:graphicData>
                  </a:graphic>
                </wp:anchor>
              </w:drawing>
            </w:r>
          </w:p>
        </w:tc>
        <w:tc>
          <w:tcPr>
            <w:tcW w:w="4312" w:type="dxa"/>
            <w:shd w:val="clear" w:color="auto" w:fill="auto"/>
          </w:tcPr>
          <w:p w:rsidR="003300F8" w:rsidRPr="00770766" w:rsidRDefault="003300F8" w:rsidP="003B0AB5">
            <w:pPr>
              <w:keepNext/>
              <w:tabs>
                <w:tab w:val="left" w:pos="387"/>
              </w:tabs>
              <w:jc w:val="right"/>
              <w:rPr>
                <w:rFonts w:ascii="Arial" w:hAnsi="Arial" w:cs="Arial"/>
              </w:rPr>
            </w:pPr>
            <w:r>
              <w:rPr>
                <w:rFonts w:ascii="Times New Roman" w:hAnsi="Times New Roman" w:cs="Times New Roman"/>
                <w:noProof/>
                <w:sz w:val="24"/>
                <w:szCs w:val="24"/>
              </w:rPr>
              <w:drawing>
                <wp:inline distT="0" distB="0" distL="0" distR="0">
                  <wp:extent cx="876300" cy="1117729"/>
                  <wp:effectExtent l="0" t="0" r="0" b="6350"/>
                  <wp:docPr id="85" name="Image 1" descr="Description : Logo des tutelles : MEDDE et 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des tutelles : MEDDE et recherche"/>
                          <pic:cNvPicPr>
                            <a:picLocks noChangeAspect="1" noChangeArrowheads="1"/>
                          </pic:cNvPicPr>
                        </pic:nvPicPr>
                        <pic:blipFill>
                          <a:blip r:embed="rId12" cstate="print"/>
                          <a:srcRect/>
                          <a:stretch>
                            <a:fillRect/>
                          </a:stretch>
                        </pic:blipFill>
                        <pic:spPr bwMode="auto">
                          <a:xfrm>
                            <a:off x="0" y="0"/>
                            <a:ext cx="881521" cy="1124388"/>
                          </a:xfrm>
                          <a:prstGeom prst="rect">
                            <a:avLst/>
                          </a:prstGeom>
                          <a:noFill/>
                          <a:ln w="9525">
                            <a:noFill/>
                            <a:miter lim="800000"/>
                            <a:headEnd/>
                            <a:tailEnd/>
                          </a:ln>
                        </pic:spPr>
                      </pic:pic>
                    </a:graphicData>
                  </a:graphic>
                </wp:inline>
              </w:drawing>
            </w:r>
          </w:p>
        </w:tc>
      </w:tr>
    </w:tbl>
    <w:p w:rsidR="003300F8" w:rsidRDefault="003300F8" w:rsidP="003300F8">
      <w:pPr>
        <w:pStyle w:val="Notedebasdepage"/>
        <w:spacing w:before="120"/>
        <w:ind w:left="360"/>
        <w:rPr>
          <w:rFonts w:ascii="Arial" w:hAnsi="Arial" w:cs="Arial"/>
          <w:sz w:val="18"/>
          <w:szCs w:val="18"/>
        </w:rPr>
      </w:pPr>
    </w:p>
    <w:p w:rsidR="003300F8" w:rsidRDefault="003300F8" w:rsidP="003300F8">
      <w:pPr>
        <w:pStyle w:val="Notedebasdepage"/>
        <w:spacing w:before="120"/>
        <w:ind w:left="360"/>
        <w:rPr>
          <w:rFonts w:ascii="Arial" w:hAnsi="Arial" w:cs="Arial"/>
          <w:sz w:val="18"/>
          <w:szCs w:val="18"/>
        </w:rPr>
      </w:pPr>
    </w:p>
    <w:p w:rsidR="00F43E69" w:rsidRPr="00BB63F3" w:rsidRDefault="00F43E69" w:rsidP="00F43E69">
      <w:pPr>
        <w:spacing w:after="0" w:line="240" w:lineRule="auto"/>
        <w:jc w:val="center"/>
        <w:rPr>
          <w:rFonts w:ascii="Arial" w:hAnsi="Arial" w:cs="Arial"/>
          <w:b/>
          <w:sz w:val="28"/>
          <w:szCs w:val="32"/>
        </w:rPr>
      </w:pPr>
      <w:r>
        <w:rPr>
          <w:rFonts w:ascii="Arial" w:hAnsi="Arial" w:cs="Arial"/>
          <w:b/>
          <w:bCs/>
          <w:sz w:val="24"/>
          <w:szCs w:val="24"/>
        </w:rPr>
        <w:br w:type="page"/>
      </w:r>
    </w:p>
    <w:p w:rsidR="00BD36CC" w:rsidRDefault="00BD36CC" w:rsidP="008406FF">
      <w:pPr>
        <w:spacing w:after="0" w:line="240" w:lineRule="auto"/>
        <w:jc w:val="both"/>
        <w:rPr>
          <w:rFonts w:ascii="Arial" w:hAnsi="Arial" w:cs="Arial"/>
          <w:b/>
          <w:bCs/>
          <w:sz w:val="24"/>
          <w:szCs w:val="24"/>
        </w:rPr>
      </w:pPr>
    </w:p>
    <w:p w:rsidR="008E1698" w:rsidRDefault="008E1698" w:rsidP="008406FF">
      <w:pPr>
        <w:spacing w:after="0" w:line="240" w:lineRule="auto"/>
        <w:jc w:val="both"/>
        <w:rPr>
          <w:rFonts w:ascii="Arial" w:hAnsi="Arial" w:cs="Arial"/>
          <w:b/>
          <w:bCs/>
          <w:sz w:val="24"/>
          <w:szCs w:val="24"/>
        </w:rPr>
      </w:pPr>
    </w:p>
    <w:p w:rsidR="008E1698" w:rsidRDefault="008E1698" w:rsidP="008406FF">
      <w:pPr>
        <w:spacing w:after="0" w:line="240" w:lineRule="auto"/>
        <w:jc w:val="both"/>
        <w:rPr>
          <w:rFonts w:ascii="Arial" w:hAnsi="Arial" w:cs="Arial"/>
          <w:b/>
          <w:bCs/>
          <w:sz w:val="24"/>
          <w:szCs w:val="24"/>
        </w:rPr>
      </w:pPr>
    </w:p>
    <w:p w:rsidR="008E1698" w:rsidRPr="000D08AB" w:rsidRDefault="008E1698" w:rsidP="008406FF">
      <w:pPr>
        <w:spacing w:after="0" w:line="240" w:lineRule="auto"/>
        <w:jc w:val="both"/>
        <w:rPr>
          <w:rFonts w:ascii="Arial" w:hAnsi="Arial" w:cs="Arial"/>
          <w:b/>
          <w:bCs/>
          <w:sz w:val="24"/>
          <w:szCs w:val="24"/>
        </w:rPr>
      </w:pPr>
    </w:p>
    <w:p w:rsidR="005F4E5B" w:rsidRPr="000D08AB" w:rsidRDefault="005F4E5B" w:rsidP="005F4E5B">
      <w:pPr>
        <w:pStyle w:val="Notedebasdepage"/>
        <w:pBdr>
          <w:top w:val="single" w:sz="4" w:space="1" w:color="auto"/>
          <w:left w:val="single" w:sz="4" w:space="4" w:color="auto"/>
          <w:bottom w:val="single" w:sz="4" w:space="1" w:color="auto"/>
          <w:right w:val="single" w:sz="4" w:space="4" w:color="auto"/>
        </w:pBdr>
        <w:ind w:left="360" w:right="438"/>
        <w:jc w:val="left"/>
        <w:rPr>
          <w:rFonts w:ascii="Arial" w:hAnsi="Arial" w:cs="Arial"/>
          <w:b/>
          <w:bCs/>
        </w:rPr>
      </w:pPr>
      <w:r w:rsidRPr="000D08AB">
        <w:rPr>
          <w:rFonts w:ascii="Arial" w:hAnsi="Arial" w:cs="Arial"/>
          <w:b/>
          <w:bCs/>
          <w:sz w:val="24"/>
        </w:rPr>
        <w:t xml:space="preserve">L’ADEME EN BREF </w:t>
      </w:r>
    </w:p>
    <w:p w:rsidR="005F4E5B" w:rsidRPr="00B21B3E" w:rsidRDefault="005F4E5B" w:rsidP="005F4E5B">
      <w:pPr>
        <w:pStyle w:val="Notedebasdepage"/>
        <w:pBdr>
          <w:top w:val="single" w:sz="4" w:space="1" w:color="auto"/>
          <w:left w:val="single" w:sz="4" w:space="4" w:color="auto"/>
          <w:bottom w:val="single" w:sz="4" w:space="1" w:color="auto"/>
          <w:right w:val="single" w:sz="4" w:space="4" w:color="auto"/>
        </w:pBdr>
        <w:ind w:left="360" w:right="438"/>
        <w:rPr>
          <w:rFonts w:ascii="Arial" w:hAnsi="Arial" w:cs="Arial"/>
          <w:b/>
          <w:bCs/>
          <w:lang w:val="en-US"/>
        </w:rPr>
      </w:pPr>
      <w:r w:rsidRPr="000D08AB">
        <w:rPr>
          <w:rFonts w:ascii="Arial" w:hAnsi="Arial" w:cs="Arial"/>
        </w:rPr>
        <w:t>L'Agence de l'Environnement et de la Maîtrise de l'Energie (ADEME) participe à la mise en œuvre de</w:t>
      </w:r>
      <w:r w:rsidR="00EF718E">
        <w:rPr>
          <w:rFonts w:ascii="Arial" w:hAnsi="Arial" w:cs="Arial"/>
        </w:rPr>
        <w:t>s</w:t>
      </w:r>
      <w:r w:rsidRPr="00B21B3E">
        <w:rPr>
          <w:rFonts w:ascii="Arial" w:hAnsi="Arial" w:cs="Arial"/>
        </w:rPr>
        <w:t xml:space="preserve"> politiques publiques dans les domaines de l'environnement, de l'énergie et du développement durable. Afin de leur permettre de progresser dans leur démarche environnementale, l'agence met à disposition des entreprises, des collectivités locales, des pouvoirs publics et du grand public, ses capacités d'expertise et de conseil. Elle aide en outre au financement de projets, de la recherche à la mise en œuvre et ce, dans les domaines suivants : la gestion des déchets, la préservation des sols, l'efficacité énergétique et les énergies renouvelables, la qualité de l'air et la lutte contre le bruit. </w:t>
      </w:r>
      <w:r w:rsidRPr="00B21B3E">
        <w:rPr>
          <w:rFonts w:ascii="Arial" w:hAnsi="Arial" w:cs="Arial"/>
        </w:rPr>
        <w:br/>
        <w:t>L’ADEME est un établissement public sous la tutelle du ministère de l'écologie, du développement durable et de l'énergie et du ministère de l'enseignement supérieur et de la recherche.www.ademe.fr.</w:t>
      </w:r>
      <w:r w:rsidRPr="00086491">
        <w:br/>
      </w:r>
      <w:r w:rsidRPr="00086491">
        <w:br/>
      </w:r>
      <w:r w:rsidRPr="00B21B3E">
        <w:rPr>
          <w:rFonts w:ascii="Arial" w:hAnsi="Arial" w:cs="Arial"/>
          <w:b/>
          <w:bCs/>
          <w:lang w:val="en-US"/>
        </w:rPr>
        <w:t xml:space="preserve">About ADEME </w:t>
      </w:r>
    </w:p>
    <w:p w:rsidR="005F4E5B" w:rsidRPr="00B21B3E" w:rsidRDefault="005F4E5B" w:rsidP="005F4E5B">
      <w:pPr>
        <w:pStyle w:val="Notedebasdepage"/>
        <w:pBdr>
          <w:top w:val="single" w:sz="4" w:space="1" w:color="auto"/>
          <w:left w:val="single" w:sz="4" w:space="4" w:color="auto"/>
          <w:bottom w:val="single" w:sz="4" w:space="1" w:color="auto"/>
          <w:right w:val="single" w:sz="4" w:space="4" w:color="auto"/>
        </w:pBdr>
        <w:ind w:left="360" w:right="438"/>
        <w:rPr>
          <w:rFonts w:ascii="Arial" w:hAnsi="Arial" w:cs="Arial"/>
          <w:b/>
          <w:bCs/>
          <w:sz w:val="18"/>
          <w:szCs w:val="18"/>
        </w:rPr>
      </w:pPr>
      <w:r w:rsidRPr="00B21B3E">
        <w:rPr>
          <w:rFonts w:ascii="Arial" w:hAnsi="Arial" w:cs="Arial"/>
          <w:lang w:val="en-US"/>
        </w:rPr>
        <w:t xml:space="preserve">The French Environment and Energy Management Agency (ADEME) is a public agency under the joint authority of the Ministry of Ecology, Sustainable Development and Energy, and the Ministry for Higher Education and Research. The agency is active in the implementation of public policy in the areas of the environment, energy and sustainable development. </w:t>
      </w:r>
      <w:r w:rsidRPr="00B21B3E">
        <w:rPr>
          <w:rFonts w:ascii="Arial" w:hAnsi="Arial" w:cs="Arial"/>
          <w:lang w:val="en-US"/>
        </w:rPr>
        <w:br/>
        <w:t xml:space="preserve">ADEME provides expertise and advisory services to businesses, local authorities and communities, government bodies and the public at large, to enable them to establish and consolidate their environmental action. As part of this work the agency helps finance projects, from research to implementation, in the areas of waste management, soil conservation, energy efficiency and renewable energy, air quality and noise abatement. </w:t>
      </w:r>
      <w:r w:rsidRPr="00B21B3E">
        <w:rPr>
          <w:rFonts w:ascii="Arial" w:hAnsi="Arial" w:cs="Arial"/>
          <w:lang w:val="en-US"/>
        </w:rPr>
        <w:br/>
      </w:r>
      <w:r w:rsidRPr="00B21B3E">
        <w:rPr>
          <w:rFonts w:ascii="Arial" w:hAnsi="Arial" w:cs="Arial"/>
        </w:rPr>
        <w:t xml:space="preserve">www.ademe.fr </w:t>
      </w:r>
      <w:hyperlink r:id="rId13" w:history="1">
        <w:r w:rsidRPr="00B21B3E">
          <w:rPr>
            <w:rStyle w:val="Lienhypertexte"/>
            <w:rFonts w:ascii="Arial" w:hAnsi="Arial" w:cs="Arial"/>
            <w:b/>
            <w:bCs/>
            <w:sz w:val="18"/>
            <w:szCs w:val="18"/>
          </w:rPr>
          <w:t>www.ademe.fr</w:t>
        </w:r>
      </w:hyperlink>
    </w:p>
    <w:p w:rsidR="005F4E5B" w:rsidRDefault="005F4E5B" w:rsidP="005F4E5B">
      <w:pPr>
        <w:pStyle w:val="Notedebasdepage"/>
        <w:spacing w:before="120"/>
        <w:ind w:left="360"/>
        <w:rPr>
          <w:rFonts w:ascii="Arial" w:hAnsi="Arial" w:cs="Arial"/>
          <w:b/>
          <w:bCs/>
        </w:rPr>
      </w:pPr>
    </w:p>
    <w:p w:rsidR="00BB63F3" w:rsidRDefault="00BB63F3" w:rsidP="005F4E5B">
      <w:pPr>
        <w:pStyle w:val="Notedebasdepage"/>
        <w:spacing w:before="120"/>
        <w:ind w:left="360"/>
        <w:rPr>
          <w:rFonts w:ascii="Arial" w:hAnsi="Arial" w:cs="Arial"/>
          <w:sz w:val="18"/>
          <w:szCs w:val="18"/>
        </w:rPr>
      </w:pPr>
    </w:p>
    <w:p w:rsidR="005F4E5B" w:rsidRDefault="005F4E5B" w:rsidP="005F4E5B">
      <w:pPr>
        <w:rPr>
          <w:rFonts w:ascii="Arial" w:hAnsi="Arial" w:cs="Arial"/>
        </w:rPr>
      </w:pPr>
    </w:p>
    <w:p w:rsidR="005F4E5B" w:rsidRDefault="005F4E5B" w:rsidP="005F4E5B">
      <w:pPr>
        <w:rPr>
          <w:rFonts w:ascii="Arial" w:hAnsi="Arial" w:cs="Arial"/>
        </w:rPr>
      </w:pPr>
    </w:p>
    <w:p w:rsidR="006B4565" w:rsidRDefault="006B4565" w:rsidP="008406FF">
      <w:pPr>
        <w:spacing w:after="0" w:line="240" w:lineRule="auto"/>
        <w:jc w:val="both"/>
        <w:rPr>
          <w:rFonts w:ascii="Times New Roman" w:hAnsi="Times New Roman"/>
          <w:b/>
          <w:sz w:val="24"/>
          <w:szCs w:val="24"/>
        </w:rPr>
      </w:pPr>
    </w:p>
    <w:p w:rsidR="006B4565" w:rsidRDefault="006B4565" w:rsidP="008406FF">
      <w:pPr>
        <w:spacing w:after="0" w:line="240" w:lineRule="auto"/>
        <w:jc w:val="both"/>
        <w:rPr>
          <w:rFonts w:ascii="Times New Roman" w:hAnsi="Times New Roman"/>
          <w:b/>
          <w:sz w:val="24"/>
          <w:szCs w:val="24"/>
        </w:rPr>
      </w:pPr>
    </w:p>
    <w:p w:rsidR="00BE5593" w:rsidRDefault="00BE5593" w:rsidP="008406FF">
      <w:pPr>
        <w:spacing w:after="0" w:line="240" w:lineRule="auto"/>
        <w:jc w:val="both"/>
        <w:rPr>
          <w:rFonts w:ascii="Times New Roman" w:hAnsi="Times New Roman"/>
          <w:b/>
          <w:sz w:val="24"/>
          <w:szCs w:val="24"/>
        </w:rPr>
      </w:pPr>
    </w:p>
    <w:p w:rsidR="009664FF" w:rsidRDefault="009664FF" w:rsidP="008406FF">
      <w:pPr>
        <w:spacing w:after="0" w:line="240" w:lineRule="auto"/>
        <w:jc w:val="both"/>
        <w:rPr>
          <w:rFonts w:ascii="Times New Roman" w:hAnsi="Times New Roman"/>
          <w:b/>
          <w:sz w:val="24"/>
          <w:szCs w:val="24"/>
        </w:rPr>
      </w:pPr>
    </w:p>
    <w:p w:rsidR="00BB63F3" w:rsidRDefault="00BB63F3">
      <w:pPr>
        <w:rPr>
          <w:rFonts w:ascii="Times New Roman" w:hAnsi="Times New Roman"/>
          <w:b/>
          <w:sz w:val="24"/>
          <w:szCs w:val="24"/>
        </w:rPr>
      </w:pPr>
      <w:r>
        <w:rPr>
          <w:rFonts w:ascii="Times New Roman" w:hAnsi="Times New Roman"/>
          <w:b/>
          <w:sz w:val="24"/>
          <w:szCs w:val="24"/>
        </w:rPr>
        <w:br w:type="page"/>
      </w:r>
    </w:p>
    <w:p w:rsidR="00346506" w:rsidRPr="005D39A2" w:rsidRDefault="005D39A2" w:rsidP="005D39A2">
      <w:pPr>
        <w:spacing w:after="0" w:line="240" w:lineRule="auto"/>
        <w:ind w:left="284"/>
        <w:jc w:val="center"/>
        <w:rPr>
          <w:rFonts w:ascii="Arial" w:hAnsi="Arial" w:cs="Arial"/>
          <w:b/>
          <w:sz w:val="28"/>
          <w:szCs w:val="28"/>
        </w:rPr>
      </w:pPr>
      <w:r w:rsidRPr="005D39A2">
        <w:rPr>
          <w:rFonts w:ascii="Arial" w:hAnsi="Arial" w:cs="Arial"/>
          <w:b/>
          <w:sz w:val="28"/>
          <w:szCs w:val="28"/>
        </w:rPr>
        <w:lastRenderedPageBreak/>
        <w:t>SOMMAIRE</w:t>
      </w:r>
    </w:p>
    <w:p w:rsidR="005D39A2" w:rsidRPr="00CC2549" w:rsidRDefault="005D39A2" w:rsidP="005E2CFD">
      <w:pPr>
        <w:spacing w:after="0" w:line="240" w:lineRule="auto"/>
        <w:ind w:left="284"/>
        <w:jc w:val="both"/>
        <w:rPr>
          <w:rFonts w:ascii="Arial" w:hAnsi="Arial" w:cs="Arial"/>
          <w:sz w:val="28"/>
          <w:szCs w:val="28"/>
        </w:rPr>
      </w:pPr>
    </w:p>
    <w:p w:rsidR="00431809" w:rsidRPr="005D39A2" w:rsidRDefault="00431809" w:rsidP="005D39A2">
      <w:pPr>
        <w:pStyle w:val="Paragraphedeliste"/>
        <w:numPr>
          <w:ilvl w:val="0"/>
          <w:numId w:val="22"/>
        </w:numPr>
        <w:spacing w:after="0" w:line="240" w:lineRule="auto"/>
        <w:jc w:val="both"/>
        <w:rPr>
          <w:rFonts w:ascii="Arial" w:hAnsi="Arial" w:cs="Arial"/>
          <w:b/>
        </w:rPr>
      </w:pPr>
      <w:r w:rsidRPr="005D39A2">
        <w:rPr>
          <w:rFonts w:ascii="Arial" w:hAnsi="Arial" w:cs="Arial"/>
          <w:b/>
        </w:rPr>
        <w:t>Introductio</w:t>
      </w:r>
      <w:r w:rsidR="00E41214" w:rsidRPr="005D39A2">
        <w:rPr>
          <w:rFonts w:ascii="Arial" w:hAnsi="Arial" w:cs="Arial"/>
          <w:b/>
        </w:rPr>
        <w:t>n</w:t>
      </w:r>
      <w:r w:rsidR="00DB4ACB" w:rsidRPr="005D39A2">
        <w:rPr>
          <w:rFonts w:ascii="Arial" w:hAnsi="Arial" w:cs="Arial"/>
          <w:b/>
        </w:rPr>
        <w:t> :L</w:t>
      </w:r>
      <w:r w:rsidR="00E41214" w:rsidRPr="005D39A2">
        <w:rPr>
          <w:rFonts w:ascii="Arial" w:hAnsi="Arial" w:cs="Arial"/>
          <w:b/>
        </w:rPr>
        <w:t xml:space="preserve">a </w:t>
      </w:r>
      <w:r w:rsidRPr="005D39A2">
        <w:rPr>
          <w:rFonts w:ascii="Arial" w:hAnsi="Arial" w:cs="Arial"/>
          <w:b/>
        </w:rPr>
        <w:t>consommation</w:t>
      </w:r>
      <w:r w:rsidR="00F333FA">
        <w:rPr>
          <w:rFonts w:ascii="Arial" w:hAnsi="Arial" w:cs="Arial"/>
          <w:b/>
        </w:rPr>
        <w:t xml:space="preserve"> durable derrière la définition,</w:t>
      </w:r>
      <w:r w:rsidRPr="005D39A2">
        <w:rPr>
          <w:rFonts w:ascii="Arial" w:hAnsi="Arial" w:cs="Arial"/>
          <w:b/>
        </w:rPr>
        <w:t xml:space="preserve"> des interrogations sur notre société future  </w:t>
      </w:r>
      <w:r w:rsidR="00E41214" w:rsidRPr="005D39A2">
        <w:rPr>
          <w:rFonts w:ascii="Arial" w:hAnsi="Arial" w:cs="Arial"/>
          <w:b/>
        </w:rPr>
        <w:t>…………</w:t>
      </w:r>
      <w:r w:rsidR="005D39A2">
        <w:rPr>
          <w:rFonts w:ascii="Arial" w:hAnsi="Arial" w:cs="Arial"/>
          <w:b/>
        </w:rPr>
        <w:t>……………………………</w:t>
      </w:r>
      <w:r w:rsidR="005733C8" w:rsidRPr="005D39A2">
        <w:rPr>
          <w:rFonts w:ascii="Arial" w:hAnsi="Arial" w:cs="Arial"/>
          <w:b/>
        </w:rPr>
        <w:t>…</w:t>
      </w:r>
      <w:r w:rsidR="00B04752" w:rsidRPr="005D39A2">
        <w:rPr>
          <w:rFonts w:ascii="Arial" w:hAnsi="Arial" w:cs="Arial"/>
          <w:b/>
        </w:rPr>
        <w:t>…</w:t>
      </w:r>
      <w:r w:rsidR="00A67176">
        <w:rPr>
          <w:rFonts w:ascii="Arial" w:hAnsi="Arial" w:cs="Arial"/>
          <w:b/>
        </w:rPr>
        <w:t>… 5</w:t>
      </w:r>
    </w:p>
    <w:p w:rsidR="005D39A2" w:rsidRPr="005D39A2" w:rsidRDefault="005D39A2" w:rsidP="005D39A2">
      <w:pPr>
        <w:pStyle w:val="Paragraphedeliste"/>
        <w:spacing w:after="0" w:line="240" w:lineRule="auto"/>
        <w:ind w:left="704"/>
        <w:jc w:val="both"/>
        <w:rPr>
          <w:rFonts w:ascii="Arial" w:hAnsi="Arial" w:cs="Arial"/>
          <w:b/>
        </w:rPr>
      </w:pPr>
    </w:p>
    <w:p w:rsidR="005D39A2" w:rsidRPr="005D39A2" w:rsidRDefault="0062432B" w:rsidP="005D39A2">
      <w:pPr>
        <w:pStyle w:val="Paragraphedeliste"/>
        <w:numPr>
          <w:ilvl w:val="0"/>
          <w:numId w:val="22"/>
        </w:numPr>
        <w:spacing w:line="240" w:lineRule="auto"/>
        <w:jc w:val="both"/>
        <w:rPr>
          <w:rFonts w:ascii="Arial" w:hAnsi="Arial" w:cs="Arial"/>
          <w:b/>
        </w:rPr>
      </w:pPr>
      <w:r w:rsidRPr="00876D05">
        <w:rPr>
          <w:rFonts w:ascii="Arial" w:hAnsi="Arial" w:cs="Arial"/>
          <w:b/>
        </w:rPr>
        <w:t xml:space="preserve">Hypothèses et cadrage du débat sur la consommation durable </w:t>
      </w:r>
      <w:r w:rsidR="005D39A2">
        <w:rPr>
          <w:rFonts w:ascii="Arial" w:hAnsi="Arial" w:cs="Arial"/>
          <w:b/>
        </w:rPr>
        <w:t>…………...…</w:t>
      </w:r>
      <w:r w:rsidR="00A67176">
        <w:rPr>
          <w:rFonts w:ascii="Arial" w:hAnsi="Arial" w:cs="Arial"/>
          <w:b/>
        </w:rPr>
        <w:t>…. 6</w:t>
      </w:r>
    </w:p>
    <w:p w:rsidR="0062432B" w:rsidRPr="005D39A2" w:rsidRDefault="0062432B" w:rsidP="005D39A2">
      <w:pPr>
        <w:pStyle w:val="Paragraphedeliste"/>
        <w:spacing w:before="240" w:line="240" w:lineRule="auto"/>
        <w:ind w:left="284"/>
        <w:jc w:val="both"/>
        <w:rPr>
          <w:rFonts w:ascii="Arial" w:hAnsi="Arial" w:cs="Arial"/>
          <w:sz w:val="20"/>
          <w:szCs w:val="20"/>
        </w:rPr>
      </w:pPr>
      <w:r w:rsidRPr="005D39A2">
        <w:rPr>
          <w:rFonts w:ascii="Arial" w:hAnsi="Arial" w:cs="Arial"/>
          <w:sz w:val="20"/>
          <w:szCs w:val="20"/>
        </w:rPr>
        <w:t>2.1</w:t>
      </w:r>
      <w:r w:rsidRPr="00E41214">
        <w:rPr>
          <w:rFonts w:ascii="Arial" w:hAnsi="Arial" w:cs="Arial"/>
          <w:b/>
          <w:sz w:val="20"/>
          <w:szCs w:val="20"/>
        </w:rPr>
        <w:t xml:space="preserve">. </w:t>
      </w:r>
      <w:r w:rsidRPr="005D39A2">
        <w:rPr>
          <w:rFonts w:ascii="Arial" w:hAnsi="Arial" w:cs="Arial"/>
          <w:sz w:val="20"/>
          <w:szCs w:val="20"/>
        </w:rPr>
        <w:t xml:space="preserve">La «surconsommation » un thème ancien : la consommation dite ostentatoire </w:t>
      </w:r>
      <w:r w:rsidR="005733C8" w:rsidRPr="005D39A2">
        <w:rPr>
          <w:rFonts w:ascii="Arial" w:hAnsi="Arial" w:cs="Arial"/>
          <w:sz w:val="20"/>
          <w:szCs w:val="20"/>
        </w:rPr>
        <w:t>……</w:t>
      </w:r>
      <w:r w:rsidR="005D39A2">
        <w:rPr>
          <w:rFonts w:ascii="Arial" w:hAnsi="Arial" w:cs="Arial"/>
          <w:sz w:val="20"/>
          <w:szCs w:val="20"/>
        </w:rPr>
        <w:t>………...</w:t>
      </w:r>
      <w:r w:rsidR="00A67176">
        <w:rPr>
          <w:rFonts w:ascii="Arial" w:hAnsi="Arial" w:cs="Arial"/>
          <w:sz w:val="20"/>
          <w:szCs w:val="20"/>
        </w:rPr>
        <w:t xml:space="preserve">   7</w:t>
      </w:r>
    </w:p>
    <w:p w:rsidR="00E95974" w:rsidRPr="005D39A2" w:rsidRDefault="00E95974" w:rsidP="006A766E">
      <w:pPr>
        <w:pStyle w:val="Paragraphedeliste"/>
        <w:spacing w:line="240" w:lineRule="auto"/>
        <w:ind w:left="284"/>
        <w:jc w:val="both"/>
        <w:rPr>
          <w:rFonts w:ascii="Arial" w:hAnsi="Arial" w:cs="Arial"/>
          <w:sz w:val="20"/>
          <w:szCs w:val="20"/>
        </w:rPr>
      </w:pPr>
      <w:r w:rsidRPr="005D39A2">
        <w:rPr>
          <w:rFonts w:ascii="Arial" w:hAnsi="Arial" w:cs="Arial"/>
          <w:sz w:val="20"/>
          <w:szCs w:val="20"/>
        </w:rPr>
        <w:t>2.2</w:t>
      </w:r>
      <w:r w:rsidRPr="005D39A2">
        <w:rPr>
          <w:rFonts w:ascii="Arial" w:hAnsi="Arial" w:cs="Arial"/>
        </w:rPr>
        <w:t>.</w:t>
      </w:r>
      <w:r w:rsidRPr="005D39A2">
        <w:rPr>
          <w:rFonts w:ascii="Arial" w:hAnsi="Arial" w:cs="Arial"/>
          <w:sz w:val="20"/>
          <w:szCs w:val="20"/>
        </w:rPr>
        <w:t xml:space="preserve"> Imitation entre groupes sociaux </w:t>
      </w:r>
      <w:r w:rsidR="00A1770D">
        <w:rPr>
          <w:rFonts w:ascii="Arial" w:hAnsi="Arial" w:cs="Arial"/>
          <w:sz w:val="20"/>
          <w:szCs w:val="20"/>
        </w:rPr>
        <w:t xml:space="preserve">et </w:t>
      </w:r>
      <w:r w:rsidRPr="005D39A2">
        <w:rPr>
          <w:rFonts w:ascii="Arial" w:hAnsi="Arial" w:cs="Arial"/>
          <w:sz w:val="20"/>
          <w:szCs w:val="20"/>
        </w:rPr>
        <w:t>conditions d’é</w:t>
      </w:r>
      <w:r w:rsidR="00DE6E39">
        <w:rPr>
          <w:rFonts w:ascii="Arial" w:hAnsi="Arial" w:cs="Arial"/>
          <w:sz w:val="20"/>
          <w:szCs w:val="20"/>
        </w:rPr>
        <w:t>mergence de la consommation</w:t>
      </w:r>
      <w:r w:rsidRPr="005D39A2">
        <w:rPr>
          <w:rFonts w:ascii="Arial" w:hAnsi="Arial" w:cs="Arial"/>
          <w:sz w:val="20"/>
          <w:szCs w:val="20"/>
        </w:rPr>
        <w:t xml:space="preserve"> «verte »</w:t>
      </w:r>
      <w:r w:rsidR="00DE6E39">
        <w:rPr>
          <w:rFonts w:ascii="Arial" w:hAnsi="Arial" w:cs="Arial"/>
          <w:sz w:val="20"/>
          <w:szCs w:val="20"/>
        </w:rPr>
        <w:t>..</w:t>
      </w:r>
      <w:r w:rsidR="00A67176">
        <w:rPr>
          <w:rFonts w:ascii="Arial" w:hAnsi="Arial" w:cs="Arial"/>
          <w:sz w:val="20"/>
          <w:szCs w:val="20"/>
        </w:rPr>
        <w:t>… 8</w:t>
      </w:r>
    </w:p>
    <w:p w:rsidR="00955FCD" w:rsidRPr="005D39A2" w:rsidRDefault="00C459D8" w:rsidP="00955FCD">
      <w:pPr>
        <w:pStyle w:val="Paragraphedeliste"/>
        <w:ind w:left="284"/>
        <w:rPr>
          <w:rFonts w:ascii="Arial" w:hAnsi="Arial" w:cs="Arial"/>
          <w:sz w:val="20"/>
          <w:szCs w:val="20"/>
        </w:rPr>
      </w:pPr>
      <w:r w:rsidRPr="005D39A2">
        <w:rPr>
          <w:rFonts w:ascii="Arial" w:hAnsi="Arial" w:cs="Arial"/>
          <w:sz w:val="20"/>
          <w:szCs w:val="20"/>
        </w:rPr>
        <w:t>2.3</w:t>
      </w:r>
      <w:r w:rsidR="00AC6F2C" w:rsidRPr="005D39A2">
        <w:rPr>
          <w:rFonts w:ascii="Arial" w:hAnsi="Arial" w:cs="Arial"/>
          <w:sz w:val="20"/>
          <w:szCs w:val="20"/>
        </w:rPr>
        <w:t>.</w:t>
      </w:r>
      <w:r w:rsidR="00955FCD" w:rsidRPr="005D39A2">
        <w:rPr>
          <w:rFonts w:ascii="Arial" w:hAnsi="Arial" w:cs="Arial"/>
          <w:sz w:val="20"/>
          <w:szCs w:val="20"/>
        </w:rPr>
        <w:t xml:space="preserve"> L’altruisme : les implications pour la CD ……………………………………………………</w:t>
      </w:r>
      <w:r w:rsidR="005D39A2">
        <w:rPr>
          <w:rFonts w:ascii="Arial" w:hAnsi="Arial" w:cs="Arial"/>
          <w:sz w:val="20"/>
          <w:szCs w:val="20"/>
        </w:rPr>
        <w:t>……</w:t>
      </w:r>
      <w:r w:rsidR="00A67176">
        <w:rPr>
          <w:rFonts w:ascii="Arial" w:hAnsi="Arial" w:cs="Arial"/>
          <w:sz w:val="20"/>
          <w:szCs w:val="20"/>
        </w:rPr>
        <w:t>...  9</w:t>
      </w:r>
    </w:p>
    <w:p w:rsidR="00DB4ACB" w:rsidRPr="005D39A2" w:rsidRDefault="00F06BD0" w:rsidP="00955FCD">
      <w:pPr>
        <w:pStyle w:val="Paragraphedeliste"/>
        <w:spacing w:line="240" w:lineRule="auto"/>
        <w:ind w:left="284"/>
        <w:rPr>
          <w:rFonts w:ascii="Arial" w:hAnsi="Arial" w:cs="Arial"/>
          <w:sz w:val="20"/>
          <w:szCs w:val="20"/>
        </w:rPr>
      </w:pPr>
      <w:r w:rsidRPr="005D39A2">
        <w:rPr>
          <w:rFonts w:ascii="Arial" w:hAnsi="Arial" w:cs="Arial"/>
          <w:sz w:val="20"/>
          <w:szCs w:val="20"/>
        </w:rPr>
        <w:t>2.</w:t>
      </w:r>
      <w:r w:rsidR="00E41214" w:rsidRPr="005D39A2">
        <w:rPr>
          <w:rFonts w:ascii="Arial" w:hAnsi="Arial" w:cs="Arial"/>
          <w:sz w:val="20"/>
          <w:szCs w:val="20"/>
        </w:rPr>
        <w:t>4</w:t>
      </w:r>
      <w:r w:rsidRPr="005D39A2">
        <w:rPr>
          <w:rFonts w:ascii="Arial" w:hAnsi="Arial" w:cs="Arial"/>
          <w:sz w:val="20"/>
          <w:szCs w:val="20"/>
        </w:rPr>
        <w:t>.</w:t>
      </w:r>
      <w:r w:rsidR="00955FCD" w:rsidRPr="005D39A2">
        <w:rPr>
          <w:rFonts w:ascii="Arial" w:hAnsi="Arial" w:cs="Arial"/>
          <w:sz w:val="20"/>
          <w:szCs w:val="20"/>
        </w:rPr>
        <w:t>Les habitudes, les bonnes intentions et les actes……………………….</w:t>
      </w:r>
      <w:r w:rsidR="005733C8" w:rsidRPr="005D39A2">
        <w:rPr>
          <w:rFonts w:ascii="Arial" w:hAnsi="Arial" w:cs="Arial"/>
          <w:sz w:val="20"/>
          <w:szCs w:val="20"/>
        </w:rPr>
        <w:t>…………………</w:t>
      </w:r>
      <w:r w:rsidR="005D39A2">
        <w:rPr>
          <w:rFonts w:ascii="Arial" w:hAnsi="Arial" w:cs="Arial"/>
          <w:sz w:val="20"/>
          <w:szCs w:val="20"/>
        </w:rPr>
        <w:t>……..</w:t>
      </w:r>
      <w:r w:rsidR="00961769" w:rsidRPr="005D39A2">
        <w:rPr>
          <w:rFonts w:ascii="Arial" w:hAnsi="Arial" w:cs="Arial"/>
          <w:sz w:val="20"/>
          <w:szCs w:val="20"/>
        </w:rPr>
        <w:t>.</w:t>
      </w:r>
      <w:r w:rsidR="00B424DB" w:rsidRPr="005D39A2">
        <w:rPr>
          <w:rFonts w:ascii="Arial" w:hAnsi="Arial" w:cs="Arial"/>
          <w:sz w:val="20"/>
          <w:szCs w:val="20"/>
        </w:rPr>
        <w:t>1</w:t>
      </w:r>
      <w:r w:rsidR="00A67176">
        <w:rPr>
          <w:rFonts w:ascii="Arial" w:hAnsi="Arial" w:cs="Arial"/>
          <w:sz w:val="20"/>
          <w:szCs w:val="20"/>
        </w:rPr>
        <w:t>0</w:t>
      </w:r>
    </w:p>
    <w:p w:rsidR="00955FCD" w:rsidRPr="005D39A2" w:rsidRDefault="00955FCD" w:rsidP="00955FCD">
      <w:pPr>
        <w:pStyle w:val="Paragraphedeliste"/>
        <w:spacing w:line="240" w:lineRule="auto"/>
        <w:ind w:left="284"/>
        <w:rPr>
          <w:rFonts w:ascii="Arial" w:hAnsi="Arial" w:cs="Arial"/>
          <w:sz w:val="20"/>
          <w:szCs w:val="20"/>
        </w:rPr>
      </w:pPr>
      <w:r w:rsidRPr="005D39A2">
        <w:rPr>
          <w:rFonts w:ascii="Arial" w:hAnsi="Arial" w:cs="Arial"/>
          <w:sz w:val="20"/>
          <w:szCs w:val="20"/>
        </w:rPr>
        <w:t>2.5. Le débat consommation durable version « faible» ou version « forte »………………</w:t>
      </w:r>
      <w:r w:rsidR="005D39A2">
        <w:rPr>
          <w:rFonts w:ascii="Arial" w:hAnsi="Arial" w:cs="Arial"/>
          <w:sz w:val="20"/>
          <w:szCs w:val="20"/>
        </w:rPr>
        <w:t>……...</w:t>
      </w:r>
      <w:r w:rsidR="00A67176">
        <w:rPr>
          <w:rFonts w:ascii="Arial" w:hAnsi="Arial" w:cs="Arial"/>
          <w:sz w:val="20"/>
          <w:szCs w:val="20"/>
        </w:rPr>
        <w:t>….12</w:t>
      </w:r>
    </w:p>
    <w:p w:rsidR="00955FCD" w:rsidRPr="005D39A2" w:rsidRDefault="00955FCD" w:rsidP="00955FCD">
      <w:pPr>
        <w:pStyle w:val="Paragraphedeliste"/>
        <w:spacing w:line="240" w:lineRule="auto"/>
        <w:ind w:left="284"/>
        <w:rPr>
          <w:rFonts w:ascii="Arial" w:hAnsi="Arial" w:cs="Arial"/>
          <w:sz w:val="20"/>
          <w:szCs w:val="20"/>
        </w:rPr>
      </w:pPr>
      <w:r w:rsidRPr="005D39A2">
        <w:rPr>
          <w:rFonts w:ascii="Arial" w:hAnsi="Arial" w:cs="Arial"/>
          <w:sz w:val="20"/>
          <w:szCs w:val="20"/>
        </w:rPr>
        <w:t>2.6. Les  résultats empiriques antérieurs et la méthodologie de notre questionnaire……</w:t>
      </w:r>
      <w:r w:rsidR="005D39A2">
        <w:rPr>
          <w:rFonts w:ascii="Arial" w:hAnsi="Arial" w:cs="Arial"/>
          <w:sz w:val="20"/>
          <w:szCs w:val="20"/>
        </w:rPr>
        <w:t>………..</w:t>
      </w:r>
      <w:r w:rsidR="00A67176">
        <w:rPr>
          <w:rFonts w:ascii="Arial" w:hAnsi="Arial" w:cs="Arial"/>
          <w:sz w:val="20"/>
          <w:szCs w:val="20"/>
        </w:rPr>
        <w:t>..16</w:t>
      </w:r>
    </w:p>
    <w:p w:rsidR="00DB4ACB" w:rsidRDefault="00DB4ACB" w:rsidP="00DB4ACB">
      <w:pPr>
        <w:spacing w:after="0" w:line="240" w:lineRule="auto"/>
        <w:ind w:left="284"/>
        <w:jc w:val="both"/>
        <w:rPr>
          <w:rFonts w:ascii="Arial" w:hAnsi="Arial" w:cs="Arial"/>
          <w:b/>
        </w:rPr>
      </w:pPr>
      <w:r>
        <w:rPr>
          <w:rFonts w:ascii="Arial" w:hAnsi="Arial" w:cs="Arial"/>
          <w:b/>
          <w:sz w:val="20"/>
          <w:szCs w:val="20"/>
        </w:rPr>
        <w:t>3</w:t>
      </w:r>
      <w:r w:rsidRPr="00DB4ACB">
        <w:rPr>
          <w:rFonts w:ascii="Arial" w:hAnsi="Arial" w:cs="Arial"/>
          <w:b/>
        </w:rPr>
        <w:t>. Présentation des résultats de l’enquêt</w:t>
      </w:r>
      <w:r>
        <w:rPr>
          <w:rFonts w:ascii="Arial" w:hAnsi="Arial" w:cs="Arial"/>
          <w:b/>
        </w:rPr>
        <w:t>e</w:t>
      </w:r>
      <w:r w:rsidR="005733C8">
        <w:rPr>
          <w:rFonts w:ascii="Arial" w:hAnsi="Arial" w:cs="Arial"/>
          <w:b/>
        </w:rPr>
        <w:t>……………………………………………….</w:t>
      </w:r>
      <w:r w:rsidR="00A67176">
        <w:rPr>
          <w:rFonts w:ascii="Arial" w:hAnsi="Arial" w:cs="Arial"/>
          <w:b/>
        </w:rPr>
        <w:t xml:space="preserve"> 20</w:t>
      </w:r>
    </w:p>
    <w:p w:rsidR="00DB4ACB" w:rsidRPr="005D39A2" w:rsidRDefault="006A766E" w:rsidP="00DB4ACB">
      <w:pPr>
        <w:spacing w:after="0" w:line="240" w:lineRule="auto"/>
        <w:ind w:left="284"/>
        <w:jc w:val="both"/>
        <w:rPr>
          <w:rFonts w:ascii="Arial" w:hAnsi="Arial" w:cs="Arial"/>
          <w:b/>
          <w:sz w:val="20"/>
          <w:szCs w:val="20"/>
        </w:rPr>
      </w:pPr>
      <w:r w:rsidRPr="005D39A2">
        <w:rPr>
          <w:rFonts w:ascii="Arial" w:hAnsi="Arial" w:cs="Arial"/>
          <w:b/>
          <w:sz w:val="20"/>
          <w:szCs w:val="20"/>
        </w:rPr>
        <w:t xml:space="preserve">3.1 </w:t>
      </w:r>
      <w:r w:rsidR="00DB4ACB" w:rsidRPr="005D39A2">
        <w:rPr>
          <w:rFonts w:ascii="Arial" w:hAnsi="Arial" w:cs="Arial"/>
          <w:b/>
          <w:sz w:val="20"/>
          <w:szCs w:val="20"/>
        </w:rPr>
        <w:t>Note méthodologique</w:t>
      </w:r>
      <w:r w:rsidR="00955FCD" w:rsidRPr="005D39A2">
        <w:rPr>
          <w:rFonts w:ascii="Arial" w:hAnsi="Arial" w:cs="Arial"/>
          <w:b/>
          <w:sz w:val="20"/>
          <w:szCs w:val="20"/>
        </w:rPr>
        <w:t>….</w:t>
      </w:r>
      <w:r w:rsidR="00B424DB" w:rsidRPr="005D39A2">
        <w:rPr>
          <w:rFonts w:ascii="Arial" w:hAnsi="Arial" w:cs="Arial"/>
          <w:b/>
          <w:sz w:val="20"/>
          <w:szCs w:val="20"/>
        </w:rPr>
        <w:t>………………………………………………………</w:t>
      </w:r>
      <w:r w:rsidR="005D39A2">
        <w:rPr>
          <w:rFonts w:ascii="Arial" w:hAnsi="Arial" w:cs="Arial"/>
          <w:b/>
          <w:sz w:val="20"/>
          <w:szCs w:val="20"/>
        </w:rPr>
        <w:t>………</w:t>
      </w:r>
      <w:r w:rsidR="00B424DB" w:rsidRPr="005D39A2">
        <w:rPr>
          <w:rFonts w:ascii="Arial" w:hAnsi="Arial" w:cs="Arial"/>
          <w:b/>
          <w:sz w:val="20"/>
          <w:szCs w:val="20"/>
        </w:rPr>
        <w:t>………….</w:t>
      </w:r>
      <w:r w:rsidR="00BB2CE8" w:rsidRPr="005D39A2">
        <w:rPr>
          <w:rFonts w:ascii="Arial" w:hAnsi="Arial" w:cs="Arial"/>
          <w:b/>
          <w:sz w:val="20"/>
          <w:szCs w:val="20"/>
        </w:rPr>
        <w:t>..</w:t>
      </w:r>
      <w:r w:rsidR="00961769" w:rsidRPr="005D39A2">
        <w:rPr>
          <w:rFonts w:ascii="Arial" w:hAnsi="Arial" w:cs="Arial"/>
          <w:b/>
          <w:sz w:val="20"/>
          <w:szCs w:val="20"/>
        </w:rPr>
        <w:t> </w:t>
      </w:r>
      <w:r w:rsidR="00A67176">
        <w:rPr>
          <w:rFonts w:ascii="Arial" w:hAnsi="Arial" w:cs="Arial"/>
          <w:b/>
          <w:sz w:val="20"/>
          <w:szCs w:val="20"/>
        </w:rPr>
        <w:t>20</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sz w:val="20"/>
          <w:szCs w:val="20"/>
        </w:rPr>
        <w:t>Méthode d’analyse factorielle ACM</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sz w:val="20"/>
          <w:szCs w:val="20"/>
        </w:rPr>
        <w:t>Classification sur les résultats de l'ACM</w:t>
      </w:r>
    </w:p>
    <w:p w:rsidR="00DB4ACB" w:rsidRPr="005D39A2" w:rsidRDefault="006A766E" w:rsidP="00DB4ACB">
      <w:pPr>
        <w:spacing w:after="0" w:line="240" w:lineRule="auto"/>
        <w:ind w:left="284"/>
        <w:jc w:val="both"/>
        <w:rPr>
          <w:rFonts w:ascii="Arial" w:hAnsi="Arial" w:cs="Arial"/>
          <w:b/>
          <w:sz w:val="20"/>
          <w:szCs w:val="20"/>
        </w:rPr>
      </w:pPr>
      <w:r w:rsidRPr="005D39A2">
        <w:rPr>
          <w:rFonts w:ascii="Arial" w:hAnsi="Arial" w:cs="Arial"/>
          <w:b/>
          <w:sz w:val="20"/>
          <w:szCs w:val="20"/>
        </w:rPr>
        <w:t xml:space="preserve">3.2 </w:t>
      </w:r>
      <w:r w:rsidR="00DB4ACB" w:rsidRPr="005D39A2">
        <w:rPr>
          <w:rFonts w:ascii="Arial" w:hAnsi="Arial" w:cs="Arial"/>
          <w:b/>
          <w:sz w:val="20"/>
          <w:szCs w:val="20"/>
        </w:rPr>
        <w:t>Les profils socio-économiques : l’analyse du signalétique</w:t>
      </w:r>
      <w:r w:rsidR="00B424DB" w:rsidRPr="005D39A2">
        <w:rPr>
          <w:rFonts w:ascii="Arial" w:hAnsi="Arial" w:cs="Arial"/>
          <w:b/>
          <w:sz w:val="20"/>
          <w:szCs w:val="20"/>
        </w:rPr>
        <w:t>……………</w:t>
      </w:r>
      <w:r w:rsidR="005D39A2">
        <w:rPr>
          <w:rFonts w:ascii="Arial" w:hAnsi="Arial" w:cs="Arial"/>
          <w:b/>
          <w:sz w:val="20"/>
          <w:szCs w:val="20"/>
        </w:rPr>
        <w:t>………….</w:t>
      </w:r>
      <w:r w:rsidR="00B424DB" w:rsidRPr="005D39A2">
        <w:rPr>
          <w:rFonts w:ascii="Arial" w:hAnsi="Arial" w:cs="Arial"/>
          <w:b/>
          <w:sz w:val="20"/>
          <w:szCs w:val="20"/>
        </w:rPr>
        <w:t>…………2</w:t>
      </w:r>
      <w:r w:rsidR="00A67176">
        <w:rPr>
          <w:rFonts w:ascii="Arial" w:hAnsi="Arial" w:cs="Arial"/>
          <w:b/>
          <w:sz w:val="20"/>
          <w:szCs w:val="20"/>
        </w:rPr>
        <w:t>2</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sz w:val="20"/>
          <w:szCs w:val="20"/>
        </w:rPr>
        <w:t>Les variables</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sz w:val="20"/>
          <w:szCs w:val="20"/>
        </w:rPr>
        <w:t>Les résultats</w:t>
      </w:r>
    </w:p>
    <w:p w:rsidR="00DB4ACB" w:rsidRPr="005D39A2" w:rsidRDefault="006A766E" w:rsidP="00DB4ACB">
      <w:pPr>
        <w:spacing w:after="0" w:line="240" w:lineRule="auto"/>
        <w:ind w:left="284"/>
        <w:jc w:val="both"/>
        <w:rPr>
          <w:rFonts w:ascii="Arial" w:hAnsi="Arial" w:cs="Arial"/>
          <w:b/>
          <w:sz w:val="20"/>
          <w:szCs w:val="20"/>
        </w:rPr>
      </w:pPr>
      <w:r w:rsidRPr="005D39A2">
        <w:rPr>
          <w:rFonts w:ascii="Arial" w:hAnsi="Arial" w:cs="Arial"/>
          <w:b/>
          <w:sz w:val="20"/>
          <w:szCs w:val="20"/>
        </w:rPr>
        <w:t xml:space="preserve">3.3 </w:t>
      </w:r>
      <w:r w:rsidR="00DB4ACB" w:rsidRPr="005D39A2">
        <w:rPr>
          <w:rFonts w:ascii="Arial" w:hAnsi="Arial" w:cs="Arial"/>
          <w:b/>
          <w:sz w:val="20"/>
          <w:szCs w:val="20"/>
        </w:rPr>
        <w:t>Les profils environnementaux</w:t>
      </w:r>
      <w:r w:rsidR="00B424DB" w:rsidRPr="005D39A2">
        <w:rPr>
          <w:rFonts w:ascii="Arial" w:hAnsi="Arial" w:cs="Arial"/>
          <w:b/>
          <w:sz w:val="20"/>
          <w:szCs w:val="20"/>
        </w:rPr>
        <w:t>………………………………………………</w:t>
      </w:r>
      <w:r w:rsidR="005D39A2">
        <w:rPr>
          <w:rFonts w:ascii="Arial" w:hAnsi="Arial" w:cs="Arial"/>
          <w:b/>
          <w:sz w:val="20"/>
          <w:szCs w:val="20"/>
        </w:rPr>
        <w:t>………….</w:t>
      </w:r>
      <w:r w:rsidR="00B424DB" w:rsidRPr="005D39A2">
        <w:rPr>
          <w:rFonts w:ascii="Arial" w:hAnsi="Arial" w:cs="Arial"/>
          <w:b/>
          <w:sz w:val="20"/>
          <w:szCs w:val="20"/>
        </w:rPr>
        <w:t>………… 2</w:t>
      </w:r>
      <w:r w:rsidR="00A67176">
        <w:rPr>
          <w:rFonts w:ascii="Arial" w:hAnsi="Arial" w:cs="Arial"/>
          <w:b/>
          <w:sz w:val="20"/>
          <w:szCs w:val="20"/>
        </w:rPr>
        <w:t>6</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sz w:val="20"/>
          <w:szCs w:val="20"/>
        </w:rPr>
        <w:t>Les variables liées aux actions</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sz w:val="20"/>
          <w:szCs w:val="20"/>
        </w:rPr>
        <w:t>Les résultats liés aux actions</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sz w:val="20"/>
          <w:szCs w:val="20"/>
        </w:rPr>
        <w:t xml:space="preserve">Les variables liées aux perceptions et aux intentions </w:t>
      </w:r>
    </w:p>
    <w:p w:rsidR="00DB4ACB" w:rsidRPr="005D39A2" w:rsidRDefault="006A766E" w:rsidP="00DB4ACB">
      <w:pPr>
        <w:spacing w:after="0" w:line="240" w:lineRule="auto"/>
        <w:ind w:left="284"/>
        <w:jc w:val="both"/>
        <w:rPr>
          <w:rFonts w:ascii="Arial" w:hAnsi="Arial" w:cs="Arial"/>
          <w:b/>
          <w:sz w:val="20"/>
          <w:szCs w:val="20"/>
        </w:rPr>
      </w:pPr>
      <w:r w:rsidRPr="005D39A2">
        <w:rPr>
          <w:rFonts w:ascii="Arial" w:hAnsi="Arial" w:cs="Arial"/>
          <w:b/>
          <w:sz w:val="20"/>
          <w:szCs w:val="20"/>
        </w:rPr>
        <w:t xml:space="preserve">3.4 </w:t>
      </w:r>
      <w:r w:rsidR="00DB4ACB" w:rsidRPr="005D39A2">
        <w:rPr>
          <w:rFonts w:ascii="Arial" w:hAnsi="Arial" w:cs="Arial"/>
          <w:b/>
          <w:sz w:val="20"/>
          <w:szCs w:val="20"/>
        </w:rPr>
        <w:t xml:space="preserve">Les résultats sur la consommation de  yaourts </w:t>
      </w:r>
      <w:r w:rsidR="00B424DB" w:rsidRPr="005D39A2">
        <w:rPr>
          <w:rFonts w:ascii="Arial" w:hAnsi="Arial" w:cs="Arial"/>
          <w:b/>
          <w:sz w:val="20"/>
          <w:szCs w:val="20"/>
        </w:rPr>
        <w:t>………………………………</w:t>
      </w:r>
      <w:r w:rsidR="005D39A2">
        <w:rPr>
          <w:rFonts w:ascii="Arial" w:hAnsi="Arial" w:cs="Arial"/>
          <w:b/>
          <w:sz w:val="20"/>
          <w:szCs w:val="20"/>
        </w:rPr>
        <w:t>…………</w:t>
      </w:r>
      <w:r w:rsidR="00B424DB" w:rsidRPr="005D39A2">
        <w:rPr>
          <w:rFonts w:ascii="Arial" w:hAnsi="Arial" w:cs="Arial"/>
          <w:b/>
          <w:sz w:val="20"/>
          <w:szCs w:val="20"/>
        </w:rPr>
        <w:t>…….4</w:t>
      </w:r>
      <w:r w:rsidR="00A67176">
        <w:rPr>
          <w:rFonts w:ascii="Arial" w:hAnsi="Arial" w:cs="Arial"/>
          <w:b/>
          <w:sz w:val="20"/>
          <w:szCs w:val="20"/>
        </w:rPr>
        <w:t>5</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Les critères d’achat</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Les résultats sur les changements de comportement</w:t>
      </w:r>
    </w:p>
    <w:p w:rsidR="00DB4ACB" w:rsidRPr="005D39A2" w:rsidRDefault="006A766E" w:rsidP="00DB4ACB">
      <w:pPr>
        <w:spacing w:after="0" w:line="240" w:lineRule="auto"/>
        <w:ind w:left="284"/>
        <w:jc w:val="both"/>
        <w:rPr>
          <w:rFonts w:ascii="Arial" w:hAnsi="Arial" w:cs="Arial"/>
          <w:b/>
          <w:sz w:val="20"/>
          <w:szCs w:val="20"/>
        </w:rPr>
      </w:pPr>
      <w:r w:rsidRPr="005D39A2">
        <w:rPr>
          <w:rFonts w:ascii="Arial" w:hAnsi="Arial" w:cs="Arial"/>
          <w:b/>
          <w:sz w:val="20"/>
          <w:szCs w:val="20"/>
        </w:rPr>
        <w:t xml:space="preserve">3.5 </w:t>
      </w:r>
      <w:r w:rsidR="00DB4ACB" w:rsidRPr="005D39A2">
        <w:rPr>
          <w:rFonts w:ascii="Arial" w:hAnsi="Arial" w:cs="Arial"/>
          <w:b/>
          <w:sz w:val="20"/>
          <w:szCs w:val="20"/>
        </w:rPr>
        <w:t xml:space="preserve">Les résultats concernant le lave-linge </w:t>
      </w:r>
      <w:r w:rsidR="00B424DB" w:rsidRPr="005D39A2">
        <w:rPr>
          <w:rFonts w:ascii="Arial" w:hAnsi="Arial" w:cs="Arial"/>
          <w:b/>
          <w:sz w:val="20"/>
          <w:szCs w:val="20"/>
        </w:rPr>
        <w:t>……………………………………………</w:t>
      </w:r>
      <w:r w:rsidR="005D39A2">
        <w:rPr>
          <w:rFonts w:ascii="Arial" w:hAnsi="Arial" w:cs="Arial"/>
          <w:b/>
          <w:sz w:val="20"/>
          <w:szCs w:val="20"/>
        </w:rPr>
        <w:t>…………</w:t>
      </w:r>
      <w:r w:rsidR="006B0068" w:rsidRPr="005D39A2">
        <w:rPr>
          <w:rFonts w:ascii="Arial" w:hAnsi="Arial" w:cs="Arial"/>
          <w:b/>
          <w:sz w:val="20"/>
          <w:szCs w:val="20"/>
        </w:rPr>
        <w:t>….</w:t>
      </w:r>
      <w:r w:rsidR="00A67176">
        <w:rPr>
          <w:rFonts w:ascii="Arial" w:hAnsi="Arial" w:cs="Arial"/>
          <w:b/>
          <w:sz w:val="20"/>
          <w:szCs w:val="20"/>
        </w:rPr>
        <w:t>48</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 xml:space="preserve">Les critères de choix </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Les résultats sur la consommation de produits sur connexes</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color w:val="000000"/>
          <w:sz w:val="20"/>
          <w:szCs w:val="20"/>
        </w:rPr>
        <w:t>Les résultats sur les changements de comportement</w:t>
      </w:r>
    </w:p>
    <w:p w:rsidR="00DB4ACB" w:rsidRPr="005D39A2" w:rsidRDefault="006A766E" w:rsidP="00DB4ACB">
      <w:pPr>
        <w:spacing w:after="0" w:line="240" w:lineRule="auto"/>
        <w:ind w:left="284"/>
        <w:jc w:val="both"/>
        <w:rPr>
          <w:rFonts w:ascii="Arial" w:hAnsi="Arial" w:cs="Arial"/>
          <w:b/>
          <w:sz w:val="20"/>
          <w:szCs w:val="20"/>
        </w:rPr>
      </w:pPr>
      <w:r w:rsidRPr="005D39A2">
        <w:rPr>
          <w:rFonts w:ascii="Arial" w:hAnsi="Arial" w:cs="Arial"/>
          <w:b/>
          <w:sz w:val="20"/>
          <w:szCs w:val="20"/>
        </w:rPr>
        <w:t xml:space="preserve">3.6 </w:t>
      </w:r>
      <w:r w:rsidR="00DB4ACB" w:rsidRPr="005D39A2">
        <w:rPr>
          <w:rFonts w:ascii="Arial" w:hAnsi="Arial" w:cs="Arial"/>
          <w:b/>
          <w:sz w:val="20"/>
          <w:szCs w:val="20"/>
        </w:rPr>
        <w:t>Approfondissement de la compréhension des comportements et de leurs déterminants: le recours aux modèles économétriques et de score</w:t>
      </w:r>
      <w:r w:rsidR="00B424DB" w:rsidRPr="005D39A2">
        <w:rPr>
          <w:rFonts w:ascii="Arial" w:hAnsi="Arial" w:cs="Arial"/>
          <w:b/>
          <w:sz w:val="20"/>
          <w:szCs w:val="20"/>
        </w:rPr>
        <w:t>………</w:t>
      </w:r>
      <w:r w:rsidR="005D39A2">
        <w:rPr>
          <w:rFonts w:ascii="Arial" w:hAnsi="Arial" w:cs="Arial"/>
          <w:b/>
          <w:sz w:val="20"/>
          <w:szCs w:val="20"/>
        </w:rPr>
        <w:t>…………………………….</w:t>
      </w:r>
      <w:r w:rsidR="00B424DB" w:rsidRPr="005D39A2">
        <w:rPr>
          <w:rFonts w:ascii="Arial" w:hAnsi="Arial" w:cs="Arial"/>
          <w:b/>
          <w:sz w:val="20"/>
          <w:szCs w:val="20"/>
        </w:rPr>
        <w:t>………</w:t>
      </w:r>
      <w:r w:rsidR="00243D1D" w:rsidRPr="005D39A2">
        <w:rPr>
          <w:rFonts w:ascii="Arial" w:hAnsi="Arial" w:cs="Arial"/>
          <w:b/>
          <w:sz w:val="20"/>
          <w:szCs w:val="20"/>
        </w:rPr>
        <w:t>.</w:t>
      </w:r>
      <w:r w:rsidR="00A67176">
        <w:rPr>
          <w:rFonts w:ascii="Arial" w:hAnsi="Arial" w:cs="Arial"/>
          <w:b/>
          <w:sz w:val="20"/>
          <w:szCs w:val="20"/>
        </w:rPr>
        <w:t>57</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Une pratique commune : le tri et ses déterminants</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Pratiques alimentaires durables </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Pratique lave-linge</w:t>
      </w:r>
    </w:p>
    <w:p w:rsidR="00DB4ACB" w:rsidRPr="005D39A2" w:rsidRDefault="00DB4ACB" w:rsidP="00DB4ACB">
      <w:pPr>
        <w:spacing w:after="0" w:line="240" w:lineRule="auto"/>
        <w:ind w:left="284"/>
        <w:jc w:val="both"/>
        <w:rPr>
          <w:rFonts w:ascii="Arial" w:hAnsi="Arial" w:cs="Arial"/>
          <w:color w:val="000000"/>
          <w:sz w:val="20"/>
          <w:szCs w:val="20"/>
        </w:rPr>
      </w:pPr>
      <w:r w:rsidRPr="005D39A2">
        <w:rPr>
          <w:rFonts w:ascii="Arial" w:hAnsi="Arial" w:cs="Arial"/>
          <w:color w:val="000000"/>
          <w:sz w:val="20"/>
          <w:szCs w:val="20"/>
        </w:rPr>
        <w:t>Pratiques énergie</w:t>
      </w:r>
    </w:p>
    <w:p w:rsidR="00DB4ACB" w:rsidRPr="005D39A2" w:rsidRDefault="00DB4ACB" w:rsidP="00DB4ACB">
      <w:pPr>
        <w:spacing w:after="0" w:line="240" w:lineRule="auto"/>
        <w:ind w:left="284"/>
        <w:jc w:val="both"/>
        <w:rPr>
          <w:rFonts w:ascii="Arial" w:hAnsi="Arial" w:cs="Arial"/>
          <w:sz w:val="20"/>
          <w:szCs w:val="20"/>
        </w:rPr>
      </w:pPr>
      <w:r w:rsidRPr="005D39A2">
        <w:rPr>
          <w:rFonts w:ascii="Arial" w:hAnsi="Arial" w:cs="Arial"/>
          <w:color w:val="000000"/>
          <w:sz w:val="20"/>
          <w:szCs w:val="20"/>
        </w:rPr>
        <w:t>Synthèse des pratiques : la pratique globale</w:t>
      </w:r>
      <w:r w:rsidRPr="005D39A2">
        <w:rPr>
          <w:rFonts w:ascii="Arial" w:hAnsi="Arial" w:cs="Arial"/>
          <w:sz w:val="20"/>
          <w:szCs w:val="20"/>
        </w:rPr>
        <w:t>.</w:t>
      </w:r>
    </w:p>
    <w:p w:rsidR="009B1601" w:rsidRPr="005D39A2" w:rsidRDefault="00B424DB" w:rsidP="00DB4ACB">
      <w:pPr>
        <w:spacing w:after="0" w:line="240" w:lineRule="auto"/>
        <w:ind w:left="284"/>
        <w:jc w:val="both"/>
        <w:rPr>
          <w:rFonts w:ascii="Arial" w:hAnsi="Arial" w:cs="Arial"/>
          <w:b/>
          <w:sz w:val="20"/>
          <w:szCs w:val="20"/>
        </w:rPr>
      </w:pPr>
      <w:r w:rsidRPr="005D39A2">
        <w:rPr>
          <w:rFonts w:ascii="Arial" w:hAnsi="Arial" w:cs="Arial"/>
          <w:b/>
          <w:sz w:val="20"/>
          <w:szCs w:val="20"/>
        </w:rPr>
        <w:t>3.7</w:t>
      </w:r>
      <w:r w:rsidR="00497A00" w:rsidRPr="005D39A2">
        <w:rPr>
          <w:rFonts w:ascii="Arial" w:hAnsi="Arial" w:cs="Arial"/>
          <w:b/>
          <w:sz w:val="20"/>
          <w:szCs w:val="20"/>
        </w:rPr>
        <w:t>.</w:t>
      </w:r>
      <w:r w:rsidR="009B1601" w:rsidRPr="005D39A2">
        <w:rPr>
          <w:rFonts w:ascii="Arial" w:hAnsi="Arial" w:cs="Arial"/>
          <w:b/>
          <w:sz w:val="20"/>
          <w:szCs w:val="20"/>
        </w:rPr>
        <w:t xml:space="preserve">Analyse de l’effet âge et entourage social : un test économétrique complémentaire </w:t>
      </w:r>
      <w:r w:rsidR="005D39A2">
        <w:rPr>
          <w:rFonts w:ascii="Arial" w:hAnsi="Arial" w:cs="Arial"/>
          <w:b/>
          <w:sz w:val="20"/>
          <w:szCs w:val="20"/>
        </w:rPr>
        <w:t>………………………………………………………………………</w:t>
      </w:r>
      <w:r w:rsidR="005733C8" w:rsidRPr="005D39A2">
        <w:rPr>
          <w:rFonts w:ascii="Arial" w:hAnsi="Arial" w:cs="Arial"/>
          <w:b/>
          <w:sz w:val="20"/>
          <w:szCs w:val="20"/>
        </w:rPr>
        <w:t>…</w:t>
      </w:r>
      <w:r w:rsidR="005D39A2">
        <w:rPr>
          <w:rFonts w:ascii="Arial" w:hAnsi="Arial" w:cs="Arial"/>
          <w:b/>
          <w:sz w:val="20"/>
          <w:szCs w:val="20"/>
        </w:rPr>
        <w:t>…………………………………..</w:t>
      </w:r>
      <w:r w:rsidRPr="005D39A2">
        <w:rPr>
          <w:rFonts w:ascii="Arial" w:hAnsi="Arial" w:cs="Arial"/>
          <w:b/>
          <w:sz w:val="20"/>
          <w:szCs w:val="20"/>
        </w:rPr>
        <w:t>...7</w:t>
      </w:r>
      <w:r w:rsidR="00A67176">
        <w:rPr>
          <w:rFonts w:ascii="Arial" w:hAnsi="Arial" w:cs="Arial"/>
          <w:b/>
          <w:sz w:val="20"/>
          <w:szCs w:val="20"/>
        </w:rPr>
        <w:t>0</w:t>
      </w:r>
    </w:p>
    <w:p w:rsidR="009B1601" w:rsidRPr="005D39A2" w:rsidRDefault="009B1601" w:rsidP="00DB4ACB">
      <w:pPr>
        <w:spacing w:after="0" w:line="240" w:lineRule="auto"/>
        <w:ind w:left="284"/>
        <w:jc w:val="both"/>
        <w:rPr>
          <w:rFonts w:ascii="Arial" w:hAnsi="Arial" w:cs="Arial"/>
          <w:sz w:val="20"/>
          <w:szCs w:val="20"/>
        </w:rPr>
      </w:pPr>
      <w:r w:rsidRPr="005D39A2">
        <w:rPr>
          <w:rFonts w:ascii="Arial" w:hAnsi="Arial" w:cs="Arial"/>
          <w:sz w:val="20"/>
          <w:szCs w:val="20"/>
        </w:rPr>
        <w:t>La construction d’une variable de score</w:t>
      </w:r>
    </w:p>
    <w:p w:rsidR="00B14E46" w:rsidRPr="005D39A2" w:rsidRDefault="00B14E46" w:rsidP="006A766E">
      <w:pPr>
        <w:pStyle w:val="Paragraphedeliste"/>
        <w:ind w:left="284"/>
        <w:jc w:val="both"/>
        <w:rPr>
          <w:rFonts w:ascii="Arial" w:hAnsi="Arial" w:cs="Arial"/>
          <w:sz w:val="20"/>
          <w:szCs w:val="20"/>
        </w:rPr>
      </w:pPr>
      <w:r w:rsidRPr="005D39A2">
        <w:rPr>
          <w:rFonts w:ascii="Arial" w:hAnsi="Arial" w:cs="Arial"/>
          <w:color w:val="000000"/>
          <w:sz w:val="20"/>
          <w:szCs w:val="20"/>
        </w:rPr>
        <w:t xml:space="preserve">L’Alpha de Cronbach ou le test de validité de la variable de score </w:t>
      </w:r>
    </w:p>
    <w:p w:rsidR="00E40E45" w:rsidRPr="005D39A2" w:rsidRDefault="00E40E45" w:rsidP="006A766E">
      <w:pPr>
        <w:pStyle w:val="Paragraphedeliste"/>
        <w:ind w:left="284"/>
        <w:jc w:val="both"/>
        <w:rPr>
          <w:rFonts w:ascii="Arial" w:hAnsi="Arial" w:cs="Arial"/>
          <w:b/>
          <w:color w:val="000000"/>
          <w:sz w:val="20"/>
          <w:szCs w:val="20"/>
        </w:rPr>
      </w:pPr>
      <w:r w:rsidRPr="005D39A2">
        <w:rPr>
          <w:rFonts w:ascii="Arial" w:hAnsi="Arial" w:cs="Arial"/>
          <w:color w:val="000000"/>
          <w:sz w:val="20"/>
          <w:szCs w:val="20"/>
        </w:rPr>
        <w:t>Le modèle économétrique</w:t>
      </w:r>
    </w:p>
    <w:p w:rsidR="000521C3" w:rsidRPr="005D39A2" w:rsidRDefault="000521C3" w:rsidP="006A766E">
      <w:pPr>
        <w:pStyle w:val="Paragraphedeliste"/>
        <w:ind w:left="284"/>
        <w:jc w:val="both"/>
        <w:rPr>
          <w:rFonts w:ascii="Arial" w:hAnsi="Arial" w:cs="Arial"/>
          <w:color w:val="000000"/>
          <w:sz w:val="20"/>
          <w:szCs w:val="20"/>
        </w:rPr>
      </w:pPr>
      <w:r w:rsidRPr="005D39A2">
        <w:rPr>
          <w:rFonts w:ascii="Arial" w:hAnsi="Arial" w:cs="Arial"/>
          <w:color w:val="000000"/>
          <w:sz w:val="20"/>
          <w:szCs w:val="20"/>
        </w:rPr>
        <w:t>Estimation du modèle économétrique et interprétation des résultats</w:t>
      </w:r>
    </w:p>
    <w:p w:rsidR="000521C3" w:rsidRPr="005D39A2" w:rsidRDefault="00E40E45" w:rsidP="006A766E">
      <w:pPr>
        <w:pStyle w:val="Paragraphedeliste"/>
        <w:ind w:left="284"/>
        <w:jc w:val="both"/>
        <w:rPr>
          <w:rFonts w:ascii="Arial" w:hAnsi="Arial" w:cs="Arial"/>
          <w:sz w:val="20"/>
          <w:szCs w:val="20"/>
        </w:rPr>
      </w:pPr>
      <w:r w:rsidRPr="005D39A2">
        <w:rPr>
          <w:rFonts w:ascii="Arial" w:hAnsi="Arial" w:cs="Arial"/>
          <w:sz w:val="20"/>
          <w:szCs w:val="20"/>
        </w:rPr>
        <w:t>L’interprétation d’un modèle Logit ordonné</w:t>
      </w:r>
    </w:p>
    <w:p w:rsidR="00497A00" w:rsidRDefault="00005D22" w:rsidP="006A766E">
      <w:pPr>
        <w:pStyle w:val="Paragraphedeliste"/>
        <w:ind w:left="284"/>
        <w:jc w:val="both"/>
        <w:rPr>
          <w:rFonts w:ascii="Arial" w:hAnsi="Arial" w:cs="Arial"/>
          <w:sz w:val="20"/>
          <w:szCs w:val="20"/>
        </w:rPr>
      </w:pPr>
      <w:r w:rsidRPr="005D39A2">
        <w:rPr>
          <w:rFonts w:ascii="Arial" w:hAnsi="Arial" w:cs="Arial"/>
          <w:sz w:val="20"/>
          <w:szCs w:val="20"/>
        </w:rPr>
        <w:t>Interprétations des résultats économétriques</w:t>
      </w:r>
    </w:p>
    <w:p w:rsidR="005D39A2" w:rsidRPr="005D39A2" w:rsidRDefault="005D39A2" w:rsidP="006A766E">
      <w:pPr>
        <w:pStyle w:val="Paragraphedeliste"/>
        <w:ind w:left="284"/>
        <w:jc w:val="both"/>
        <w:rPr>
          <w:rFonts w:ascii="Arial" w:hAnsi="Arial" w:cs="Arial"/>
          <w:sz w:val="20"/>
          <w:szCs w:val="20"/>
        </w:rPr>
      </w:pPr>
    </w:p>
    <w:p w:rsidR="00B424DB" w:rsidRDefault="00346506" w:rsidP="00346506">
      <w:pPr>
        <w:pStyle w:val="Paragraphedeliste"/>
        <w:ind w:left="284"/>
        <w:rPr>
          <w:rFonts w:ascii="Arial" w:hAnsi="Arial" w:cs="Arial"/>
          <w:b/>
        </w:rPr>
      </w:pPr>
      <w:r w:rsidRPr="00346506">
        <w:rPr>
          <w:rFonts w:ascii="Arial" w:hAnsi="Arial" w:cs="Arial"/>
          <w:b/>
        </w:rPr>
        <w:t>4</w:t>
      </w:r>
      <w:r w:rsidR="00B424DB" w:rsidRPr="00346506">
        <w:rPr>
          <w:rFonts w:ascii="Arial" w:hAnsi="Arial" w:cs="Arial"/>
          <w:b/>
        </w:rPr>
        <w:t>.Conclusionsetrecommandations…………………………………………………</w:t>
      </w:r>
      <w:r>
        <w:rPr>
          <w:rFonts w:ascii="Arial" w:hAnsi="Arial" w:cs="Arial"/>
          <w:b/>
        </w:rPr>
        <w:t>..</w:t>
      </w:r>
      <w:r w:rsidR="00BB2CE8" w:rsidRPr="00346506">
        <w:rPr>
          <w:rFonts w:ascii="Arial" w:hAnsi="Arial" w:cs="Arial"/>
          <w:b/>
        </w:rPr>
        <w:t>...</w:t>
      </w:r>
      <w:r w:rsidR="00F333FA">
        <w:rPr>
          <w:rFonts w:ascii="Arial" w:hAnsi="Arial" w:cs="Arial"/>
          <w:b/>
        </w:rPr>
        <w:t>.</w:t>
      </w:r>
      <w:r w:rsidR="00A67176">
        <w:rPr>
          <w:rFonts w:ascii="Arial" w:hAnsi="Arial" w:cs="Arial"/>
          <w:b/>
        </w:rPr>
        <w:t>85</w:t>
      </w:r>
    </w:p>
    <w:p w:rsidR="00497A00" w:rsidRPr="00346506" w:rsidRDefault="00346506" w:rsidP="006A766E">
      <w:pPr>
        <w:pStyle w:val="Paragraphedeliste"/>
        <w:ind w:left="284"/>
        <w:jc w:val="both"/>
        <w:rPr>
          <w:rFonts w:ascii="Arial" w:hAnsi="Arial" w:cs="Arial"/>
          <w:b/>
        </w:rPr>
      </w:pPr>
      <w:r w:rsidRPr="00346506">
        <w:rPr>
          <w:rFonts w:ascii="Arial" w:hAnsi="Arial" w:cs="Arial"/>
          <w:b/>
        </w:rPr>
        <w:t>5</w:t>
      </w:r>
      <w:r w:rsidR="00497A00" w:rsidRPr="00346506">
        <w:rPr>
          <w:rFonts w:ascii="Arial" w:hAnsi="Arial" w:cs="Arial"/>
          <w:b/>
        </w:rPr>
        <w:t>.</w:t>
      </w:r>
      <w:r w:rsidR="00E41214" w:rsidRPr="00346506">
        <w:rPr>
          <w:rFonts w:ascii="Arial" w:hAnsi="Arial" w:cs="Arial"/>
          <w:b/>
        </w:rPr>
        <w:t>Valorisa</w:t>
      </w:r>
      <w:r w:rsidR="00497A00" w:rsidRPr="00346506">
        <w:rPr>
          <w:rFonts w:ascii="Arial" w:hAnsi="Arial" w:cs="Arial"/>
          <w:b/>
        </w:rPr>
        <w:t>t</w:t>
      </w:r>
      <w:r w:rsidR="00E41214" w:rsidRPr="00346506">
        <w:rPr>
          <w:rFonts w:ascii="Arial" w:hAnsi="Arial" w:cs="Arial"/>
          <w:b/>
        </w:rPr>
        <w:t xml:space="preserve">ionde la recherche </w:t>
      </w:r>
      <w:r w:rsidR="005733C8" w:rsidRPr="00346506">
        <w:rPr>
          <w:rFonts w:ascii="Arial" w:hAnsi="Arial" w:cs="Arial"/>
          <w:b/>
        </w:rPr>
        <w:t>……………………………………………………</w:t>
      </w:r>
      <w:r w:rsidR="00A67176">
        <w:rPr>
          <w:rFonts w:ascii="Arial" w:hAnsi="Arial" w:cs="Arial"/>
          <w:b/>
        </w:rPr>
        <w:t>………..92</w:t>
      </w:r>
    </w:p>
    <w:p w:rsidR="00955FCD" w:rsidRDefault="00955FCD" w:rsidP="006A766E">
      <w:pPr>
        <w:pStyle w:val="Paragraphedeliste"/>
        <w:ind w:left="284"/>
        <w:jc w:val="both"/>
        <w:rPr>
          <w:rFonts w:ascii="Arial" w:hAnsi="Arial" w:cs="Arial"/>
          <w:b/>
        </w:rPr>
      </w:pPr>
      <w:r>
        <w:rPr>
          <w:rFonts w:ascii="Arial" w:hAnsi="Arial" w:cs="Arial"/>
          <w:b/>
        </w:rPr>
        <w:t>Bibliographie</w:t>
      </w:r>
      <w:r w:rsidR="001926C6">
        <w:rPr>
          <w:rFonts w:ascii="Arial" w:hAnsi="Arial" w:cs="Arial"/>
          <w:b/>
        </w:rPr>
        <w:t>…</w:t>
      </w:r>
      <w:r w:rsidR="00A67176">
        <w:rPr>
          <w:rFonts w:ascii="Arial" w:hAnsi="Arial" w:cs="Arial"/>
          <w:b/>
        </w:rPr>
        <w:t>…………………………………………………………………………………</w:t>
      </w:r>
      <w:r w:rsidR="008B7A34">
        <w:rPr>
          <w:rFonts w:ascii="Arial" w:hAnsi="Arial" w:cs="Arial"/>
          <w:b/>
        </w:rPr>
        <w:t xml:space="preserve"> 93</w:t>
      </w:r>
    </w:p>
    <w:p w:rsidR="00955FCD" w:rsidRDefault="00A67176" w:rsidP="006A766E">
      <w:pPr>
        <w:pStyle w:val="Paragraphedeliste"/>
        <w:ind w:left="284"/>
        <w:jc w:val="both"/>
        <w:rPr>
          <w:rFonts w:ascii="Arial" w:hAnsi="Arial" w:cs="Arial"/>
          <w:b/>
        </w:rPr>
      </w:pPr>
      <w:r>
        <w:rPr>
          <w:rFonts w:ascii="Arial" w:hAnsi="Arial" w:cs="Arial"/>
          <w:b/>
        </w:rPr>
        <w:t>Annexe 1 : t</w:t>
      </w:r>
      <w:r w:rsidR="00955FCD">
        <w:rPr>
          <w:rFonts w:ascii="Arial" w:hAnsi="Arial" w:cs="Arial"/>
          <w:b/>
        </w:rPr>
        <w:t>able des illustrations</w:t>
      </w:r>
      <w:r w:rsidR="001926C6">
        <w:rPr>
          <w:rFonts w:ascii="Arial" w:hAnsi="Arial" w:cs="Arial"/>
          <w:b/>
        </w:rPr>
        <w:t>……………</w:t>
      </w:r>
      <w:r>
        <w:rPr>
          <w:rFonts w:ascii="Arial" w:hAnsi="Arial" w:cs="Arial"/>
          <w:b/>
        </w:rPr>
        <w:t>……………………………………………..  95</w:t>
      </w:r>
    </w:p>
    <w:p w:rsidR="00E41214" w:rsidRDefault="00E41214" w:rsidP="006A766E">
      <w:pPr>
        <w:pStyle w:val="Paragraphedeliste"/>
        <w:ind w:left="284"/>
        <w:jc w:val="both"/>
        <w:rPr>
          <w:rFonts w:ascii="Arial" w:hAnsi="Arial" w:cs="Arial"/>
          <w:b/>
        </w:rPr>
      </w:pPr>
      <w:r w:rsidRPr="00497A00">
        <w:rPr>
          <w:rFonts w:ascii="Arial" w:hAnsi="Arial" w:cs="Arial"/>
          <w:b/>
        </w:rPr>
        <w:t>Annexe</w:t>
      </w:r>
      <w:r w:rsidR="00323243">
        <w:rPr>
          <w:rFonts w:ascii="Arial" w:hAnsi="Arial" w:cs="Arial"/>
          <w:b/>
        </w:rPr>
        <w:t xml:space="preserve"> 2 : questionnaire d’enquête…..</w:t>
      </w:r>
      <w:r w:rsidR="00A67176">
        <w:rPr>
          <w:rFonts w:ascii="Arial" w:hAnsi="Arial" w:cs="Arial"/>
          <w:b/>
        </w:rPr>
        <w:t>…………………………………………………..  96</w:t>
      </w:r>
    </w:p>
    <w:p w:rsidR="00DE6E39" w:rsidRPr="00497A00" w:rsidRDefault="00DE6E39" w:rsidP="006A766E">
      <w:pPr>
        <w:pStyle w:val="Paragraphedeliste"/>
        <w:ind w:left="284"/>
        <w:jc w:val="both"/>
        <w:rPr>
          <w:rFonts w:ascii="Arial" w:hAnsi="Arial" w:cs="Arial"/>
          <w:b/>
        </w:rPr>
      </w:pPr>
      <w:r>
        <w:rPr>
          <w:rFonts w:ascii="Arial" w:hAnsi="Arial" w:cs="Arial"/>
          <w:b/>
        </w:rPr>
        <w:t>Annexe 3 : Tris à plat………………………………………………………………</w:t>
      </w:r>
      <w:r w:rsidR="00E965C9">
        <w:rPr>
          <w:rFonts w:ascii="Arial" w:hAnsi="Arial" w:cs="Arial"/>
          <w:b/>
        </w:rPr>
        <w:t>.</w:t>
      </w:r>
      <w:r>
        <w:rPr>
          <w:rFonts w:ascii="Arial" w:hAnsi="Arial" w:cs="Arial"/>
          <w:b/>
        </w:rPr>
        <w:t>.………..104</w:t>
      </w:r>
    </w:p>
    <w:p w:rsidR="0019403D" w:rsidRDefault="0019403D" w:rsidP="000175CB">
      <w:pPr>
        <w:rPr>
          <w:rFonts w:ascii="Times New Roman" w:hAnsi="Times New Roman"/>
          <w:b/>
          <w:sz w:val="24"/>
          <w:szCs w:val="24"/>
        </w:rPr>
      </w:pPr>
      <w:r w:rsidRPr="007936AF">
        <w:rPr>
          <w:rFonts w:ascii="Arial" w:hAnsi="Arial" w:cs="Arial"/>
          <w:b/>
          <w:sz w:val="20"/>
          <w:szCs w:val="20"/>
        </w:rPr>
        <w:lastRenderedPageBreak/>
        <w:t>Résumé</w:t>
      </w:r>
      <w:r w:rsidR="00477199">
        <w:rPr>
          <w:rFonts w:ascii="Times New Roman" w:hAnsi="Times New Roman"/>
          <w:b/>
          <w:sz w:val="24"/>
          <w:szCs w:val="24"/>
        </w:rPr>
        <w:t>:</w:t>
      </w:r>
    </w:p>
    <w:p w:rsidR="00F16546" w:rsidRDefault="00062DCA" w:rsidP="00C95F4E">
      <w:pPr>
        <w:jc w:val="both"/>
        <w:rPr>
          <w:rFonts w:ascii="Arial" w:hAnsi="Arial" w:cs="Arial"/>
          <w:sz w:val="20"/>
          <w:szCs w:val="20"/>
        </w:rPr>
      </w:pPr>
      <w:r w:rsidRPr="001A6973">
        <w:rPr>
          <w:rFonts w:ascii="Arial" w:hAnsi="Arial" w:cs="Arial"/>
          <w:sz w:val="20"/>
          <w:szCs w:val="20"/>
        </w:rPr>
        <w:t>L'évolution des modes de consommation vers une consommation dite 'durable' fait partie des priorités en matière de politique environnementale. Même si la majeure partie de la communauté scientifique et politique s'accorde à dire qu'il faut soutenir et développer la consommation durable, le concept reste flou et ses contours mal définis. C'est dans ce contexte que s'inscrit notre étude des comportements de consommation dits "verts" ou écologiques. Il s'agit, grâce à une enquête de grande ampleur auprès d'un panel de consommateurs représentatifs, de caractériser les différents profils de consommation durables en termes de critères d'achat, de préférences et de modes de consommation</w:t>
      </w:r>
      <w:r w:rsidR="00180823" w:rsidRPr="001A6973">
        <w:rPr>
          <w:rFonts w:ascii="Arial" w:hAnsi="Arial" w:cs="Arial"/>
          <w:sz w:val="20"/>
          <w:szCs w:val="20"/>
        </w:rPr>
        <w:t xml:space="preserve">. </w:t>
      </w:r>
      <w:r w:rsidRPr="001A6973">
        <w:rPr>
          <w:rFonts w:ascii="Arial" w:hAnsi="Arial" w:cs="Arial"/>
          <w:sz w:val="20"/>
          <w:szCs w:val="20"/>
        </w:rPr>
        <w:t xml:space="preserve"> Grâce à une enquête</w:t>
      </w:r>
      <w:r w:rsidR="00890CAE" w:rsidRPr="001A6973">
        <w:rPr>
          <w:rFonts w:ascii="Arial" w:hAnsi="Arial" w:cs="Arial"/>
          <w:sz w:val="20"/>
          <w:szCs w:val="20"/>
        </w:rPr>
        <w:t xml:space="preserve"> de gr</w:t>
      </w:r>
      <w:r w:rsidR="00F20138" w:rsidRPr="001A6973">
        <w:rPr>
          <w:rFonts w:ascii="Arial" w:hAnsi="Arial" w:cs="Arial"/>
          <w:sz w:val="20"/>
          <w:szCs w:val="20"/>
        </w:rPr>
        <w:t>a</w:t>
      </w:r>
      <w:r w:rsidR="00890CAE" w:rsidRPr="001A6973">
        <w:rPr>
          <w:rFonts w:ascii="Arial" w:hAnsi="Arial" w:cs="Arial"/>
          <w:sz w:val="20"/>
          <w:szCs w:val="20"/>
        </w:rPr>
        <w:t>nde ampleur portant sur plus de 3</w:t>
      </w:r>
      <w:r w:rsidR="00FC19F4" w:rsidRPr="001A6973">
        <w:rPr>
          <w:rFonts w:ascii="Arial" w:hAnsi="Arial" w:cs="Arial"/>
          <w:sz w:val="20"/>
          <w:szCs w:val="20"/>
        </w:rPr>
        <w:t xml:space="preserve"> 024  </w:t>
      </w:r>
      <w:r w:rsidR="00A815EB" w:rsidRPr="001A6973">
        <w:rPr>
          <w:rFonts w:ascii="Arial" w:hAnsi="Arial" w:cs="Arial"/>
          <w:sz w:val="20"/>
          <w:szCs w:val="20"/>
        </w:rPr>
        <w:t xml:space="preserve">ménages en France, </w:t>
      </w:r>
      <w:r w:rsidR="00890CAE" w:rsidRPr="001A6973">
        <w:rPr>
          <w:rFonts w:ascii="Arial" w:hAnsi="Arial" w:cs="Arial"/>
          <w:sz w:val="20"/>
          <w:szCs w:val="20"/>
        </w:rPr>
        <w:t>nous avons qualifié  différents profils de consommation plus ou moins</w:t>
      </w:r>
      <w:r w:rsidR="002051E1">
        <w:rPr>
          <w:rFonts w:ascii="Arial" w:hAnsi="Arial" w:cs="Arial"/>
          <w:sz w:val="20"/>
          <w:szCs w:val="20"/>
        </w:rPr>
        <w:t> «</w:t>
      </w:r>
      <w:r w:rsidR="00890CAE" w:rsidRPr="001A6973">
        <w:rPr>
          <w:rFonts w:ascii="Arial" w:hAnsi="Arial" w:cs="Arial"/>
          <w:sz w:val="20"/>
          <w:szCs w:val="20"/>
        </w:rPr>
        <w:t>verts</w:t>
      </w:r>
      <w:r w:rsidR="00FC19F4" w:rsidRPr="001A6973">
        <w:rPr>
          <w:rFonts w:ascii="Arial" w:hAnsi="Arial" w:cs="Arial"/>
          <w:sz w:val="20"/>
          <w:szCs w:val="20"/>
        </w:rPr>
        <w:t>».</w:t>
      </w:r>
      <w:r w:rsidR="00A815EB" w:rsidRPr="001A6973">
        <w:rPr>
          <w:rFonts w:ascii="Arial" w:hAnsi="Arial" w:cs="Arial"/>
          <w:sz w:val="20"/>
          <w:szCs w:val="20"/>
        </w:rPr>
        <w:t xml:space="preserve"> Nos profils sont établis </w:t>
      </w:r>
      <w:r w:rsidR="000D08AB">
        <w:rPr>
          <w:rFonts w:ascii="Arial" w:hAnsi="Arial" w:cs="Arial"/>
          <w:sz w:val="20"/>
          <w:szCs w:val="20"/>
        </w:rPr>
        <w:t xml:space="preserve">pour </w:t>
      </w:r>
      <w:r w:rsidR="00A815EB" w:rsidRPr="001A6973">
        <w:rPr>
          <w:rFonts w:ascii="Arial" w:hAnsi="Arial" w:cs="Arial"/>
          <w:sz w:val="20"/>
          <w:szCs w:val="20"/>
        </w:rPr>
        <w:t xml:space="preserve">chaque </w:t>
      </w:r>
      <w:r w:rsidR="002051E1">
        <w:rPr>
          <w:rFonts w:ascii="Arial" w:hAnsi="Arial" w:cs="Arial"/>
          <w:sz w:val="20"/>
          <w:szCs w:val="20"/>
        </w:rPr>
        <w:t xml:space="preserve">type </w:t>
      </w:r>
      <w:r w:rsidR="00FC19F4" w:rsidRPr="001A6973">
        <w:rPr>
          <w:rFonts w:ascii="Arial" w:hAnsi="Arial" w:cs="Arial"/>
          <w:sz w:val="20"/>
          <w:szCs w:val="20"/>
        </w:rPr>
        <w:t xml:space="preserve">de </w:t>
      </w:r>
      <w:r w:rsidR="007B3E01" w:rsidRPr="001A6973">
        <w:rPr>
          <w:rFonts w:ascii="Arial" w:hAnsi="Arial" w:cs="Arial"/>
          <w:sz w:val="20"/>
          <w:szCs w:val="20"/>
        </w:rPr>
        <w:t>pratique habituelle(tri,</w:t>
      </w:r>
      <w:r w:rsidR="007E3AF8" w:rsidRPr="001A6973">
        <w:rPr>
          <w:rFonts w:ascii="Arial" w:hAnsi="Arial" w:cs="Arial"/>
          <w:sz w:val="20"/>
          <w:szCs w:val="20"/>
        </w:rPr>
        <w:t>énergie</w:t>
      </w:r>
      <w:r w:rsidR="000D08AB">
        <w:rPr>
          <w:rFonts w:ascii="Arial" w:hAnsi="Arial" w:cs="Arial"/>
          <w:sz w:val="20"/>
          <w:szCs w:val="20"/>
        </w:rPr>
        <w:t xml:space="preserve">,mode de </w:t>
      </w:r>
      <w:r w:rsidR="007B3E01" w:rsidRPr="001A6973">
        <w:rPr>
          <w:rFonts w:ascii="Arial" w:hAnsi="Arial" w:cs="Arial"/>
          <w:sz w:val="20"/>
          <w:szCs w:val="20"/>
        </w:rPr>
        <w:t>tr</w:t>
      </w:r>
      <w:r w:rsidR="00890CAE" w:rsidRPr="001A6973">
        <w:rPr>
          <w:rFonts w:ascii="Arial" w:hAnsi="Arial" w:cs="Arial"/>
          <w:sz w:val="20"/>
          <w:szCs w:val="20"/>
        </w:rPr>
        <w:t>a</w:t>
      </w:r>
      <w:r w:rsidR="007B3E01" w:rsidRPr="001A6973">
        <w:rPr>
          <w:rFonts w:ascii="Arial" w:hAnsi="Arial" w:cs="Arial"/>
          <w:sz w:val="20"/>
          <w:szCs w:val="20"/>
        </w:rPr>
        <w:t>nsport et ach</w:t>
      </w:r>
      <w:r w:rsidR="007E3AF8" w:rsidRPr="001A6973">
        <w:rPr>
          <w:rFonts w:ascii="Arial" w:hAnsi="Arial" w:cs="Arial"/>
          <w:sz w:val="20"/>
          <w:szCs w:val="20"/>
        </w:rPr>
        <w:t>a</w:t>
      </w:r>
      <w:r w:rsidR="007B3E01" w:rsidRPr="001A6973">
        <w:rPr>
          <w:rFonts w:ascii="Arial" w:hAnsi="Arial" w:cs="Arial"/>
          <w:sz w:val="20"/>
          <w:szCs w:val="20"/>
        </w:rPr>
        <w:t>t de bien alimentaire</w:t>
      </w:r>
      <w:r w:rsidR="00A815EB" w:rsidRPr="001A6973">
        <w:rPr>
          <w:rFonts w:ascii="Arial" w:hAnsi="Arial" w:cs="Arial"/>
          <w:sz w:val="20"/>
          <w:szCs w:val="20"/>
        </w:rPr>
        <w:t xml:space="preserve">)et </w:t>
      </w:r>
      <w:r w:rsidR="00890CAE" w:rsidRPr="001A6973">
        <w:rPr>
          <w:rFonts w:ascii="Arial" w:hAnsi="Arial" w:cs="Arial"/>
          <w:sz w:val="20"/>
          <w:szCs w:val="20"/>
        </w:rPr>
        <w:t>pour l’</w:t>
      </w:r>
      <w:r w:rsidR="007E3AF8" w:rsidRPr="001A6973">
        <w:rPr>
          <w:rFonts w:ascii="Arial" w:hAnsi="Arial" w:cs="Arial"/>
          <w:sz w:val="20"/>
          <w:szCs w:val="20"/>
        </w:rPr>
        <w:t>ensemble</w:t>
      </w:r>
      <w:r w:rsidR="00890CAE" w:rsidRPr="001A6973">
        <w:rPr>
          <w:rFonts w:ascii="Arial" w:hAnsi="Arial" w:cs="Arial"/>
          <w:sz w:val="20"/>
          <w:szCs w:val="20"/>
        </w:rPr>
        <w:t xml:space="preserve"> des pratiques </w:t>
      </w:r>
      <w:r w:rsidR="00A815EB" w:rsidRPr="001A6973">
        <w:rPr>
          <w:rFonts w:ascii="Arial" w:hAnsi="Arial" w:cs="Arial"/>
          <w:sz w:val="20"/>
          <w:szCs w:val="20"/>
        </w:rPr>
        <w:t xml:space="preserve">habituelles </w:t>
      </w:r>
      <w:r w:rsidR="007E3AF8" w:rsidRPr="001A6973">
        <w:rPr>
          <w:rFonts w:ascii="Arial" w:hAnsi="Arial" w:cs="Arial"/>
          <w:sz w:val="20"/>
          <w:szCs w:val="20"/>
        </w:rPr>
        <w:t>concernées</w:t>
      </w:r>
      <w:r w:rsidR="00890CAE" w:rsidRPr="001A6973">
        <w:rPr>
          <w:rFonts w:ascii="Arial" w:hAnsi="Arial" w:cs="Arial"/>
          <w:sz w:val="20"/>
          <w:szCs w:val="20"/>
        </w:rPr>
        <w:t xml:space="preserve">. </w:t>
      </w:r>
    </w:p>
    <w:p w:rsidR="00062DCA" w:rsidRPr="001A6973" w:rsidRDefault="00890CAE" w:rsidP="00C95F4E">
      <w:pPr>
        <w:jc w:val="both"/>
        <w:rPr>
          <w:rFonts w:ascii="Arial" w:hAnsi="Arial" w:cs="Arial"/>
          <w:sz w:val="20"/>
          <w:szCs w:val="20"/>
        </w:rPr>
      </w:pPr>
      <w:r w:rsidRPr="001A6973">
        <w:rPr>
          <w:rFonts w:ascii="Arial" w:hAnsi="Arial" w:cs="Arial"/>
          <w:sz w:val="20"/>
          <w:szCs w:val="20"/>
        </w:rPr>
        <w:t xml:space="preserve">Nos résultats </w:t>
      </w:r>
      <w:r w:rsidR="00F20138" w:rsidRPr="001A6973">
        <w:rPr>
          <w:rFonts w:ascii="Arial" w:hAnsi="Arial" w:cs="Arial"/>
          <w:sz w:val="20"/>
          <w:szCs w:val="20"/>
        </w:rPr>
        <w:t>soulignent</w:t>
      </w:r>
      <w:r w:rsidRPr="001A6973">
        <w:rPr>
          <w:rFonts w:ascii="Arial" w:hAnsi="Arial" w:cs="Arial"/>
          <w:sz w:val="20"/>
          <w:szCs w:val="20"/>
        </w:rPr>
        <w:t xml:space="preserve"> l’</w:t>
      </w:r>
      <w:r w:rsidR="007E3AF8" w:rsidRPr="001A6973">
        <w:rPr>
          <w:rFonts w:ascii="Arial" w:hAnsi="Arial" w:cs="Arial"/>
          <w:sz w:val="20"/>
          <w:szCs w:val="20"/>
        </w:rPr>
        <w:t>importance</w:t>
      </w:r>
      <w:r w:rsidRPr="001A6973">
        <w:rPr>
          <w:rFonts w:ascii="Arial" w:hAnsi="Arial" w:cs="Arial"/>
          <w:sz w:val="20"/>
          <w:szCs w:val="20"/>
        </w:rPr>
        <w:t xml:space="preserve"> des variables </w:t>
      </w:r>
      <w:r w:rsidR="00F20138" w:rsidRPr="001A6973">
        <w:rPr>
          <w:rFonts w:ascii="Arial" w:hAnsi="Arial" w:cs="Arial"/>
          <w:sz w:val="20"/>
          <w:szCs w:val="20"/>
        </w:rPr>
        <w:t xml:space="preserve">traditionnelles </w:t>
      </w:r>
      <w:r w:rsidRPr="001A6973">
        <w:rPr>
          <w:rFonts w:ascii="Arial" w:hAnsi="Arial" w:cs="Arial"/>
          <w:sz w:val="20"/>
          <w:szCs w:val="20"/>
        </w:rPr>
        <w:t xml:space="preserve">pour </w:t>
      </w:r>
      <w:r w:rsidR="00F20138" w:rsidRPr="001A6973">
        <w:rPr>
          <w:rFonts w:ascii="Arial" w:hAnsi="Arial" w:cs="Arial"/>
          <w:sz w:val="20"/>
          <w:szCs w:val="20"/>
        </w:rPr>
        <w:t xml:space="preserve">déterminer </w:t>
      </w:r>
      <w:r w:rsidRPr="001A6973">
        <w:rPr>
          <w:rFonts w:ascii="Arial" w:hAnsi="Arial" w:cs="Arial"/>
          <w:sz w:val="20"/>
          <w:szCs w:val="20"/>
        </w:rPr>
        <w:t>le profil plus ou moins</w:t>
      </w:r>
      <w:r w:rsidR="00F20138" w:rsidRPr="001A6973">
        <w:rPr>
          <w:rFonts w:ascii="Arial" w:hAnsi="Arial" w:cs="Arial"/>
          <w:sz w:val="20"/>
          <w:szCs w:val="20"/>
        </w:rPr>
        <w:t> « </w:t>
      </w:r>
      <w:r w:rsidRPr="001A6973">
        <w:rPr>
          <w:rFonts w:ascii="Arial" w:hAnsi="Arial" w:cs="Arial"/>
          <w:sz w:val="20"/>
          <w:szCs w:val="20"/>
        </w:rPr>
        <w:t>vert</w:t>
      </w:r>
      <w:r w:rsidR="00F20138" w:rsidRPr="001A6973">
        <w:rPr>
          <w:rFonts w:ascii="Arial" w:hAnsi="Arial" w:cs="Arial"/>
          <w:sz w:val="20"/>
          <w:szCs w:val="20"/>
        </w:rPr>
        <w:t>»</w:t>
      </w:r>
      <w:r w:rsidRPr="001A6973">
        <w:rPr>
          <w:rFonts w:ascii="Arial" w:hAnsi="Arial" w:cs="Arial"/>
          <w:sz w:val="20"/>
          <w:szCs w:val="20"/>
        </w:rPr>
        <w:t xml:space="preserve"> de la </w:t>
      </w:r>
      <w:r w:rsidR="00A815EB" w:rsidRPr="001A6973">
        <w:rPr>
          <w:rFonts w:ascii="Arial" w:hAnsi="Arial" w:cs="Arial"/>
          <w:sz w:val="20"/>
          <w:szCs w:val="20"/>
        </w:rPr>
        <w:t xml:space="preserve">consommation durable,  </w:t>
      </w:r>
      <w:r w:rsidRPr="001A6973">
        <w:rPr>
          <w:rFonts w:ascii="Arial" w:hAnsi="Arial" w:cs="Arial"/>
          <w:sz w:val="20"/>
          <w:szCs w:val="20"/>
        </w:rPr>
        <w:t>tel</w:t>
      </w:r>
      <w:r w:rsidR="00A815EB" w:rsidRPr="001A6973">
        <w:rPr>
          <w:rFonts w:ascii="Arial" w:hAnsi="Arial" w:cs="Arial"/>
          <w:sz w:val="20"/>
          <w:szCs w:val="20"/>
        </w:rPr>
        <w:t xml:space="preserve">le </w:t>
      </w:r>
      <w:r w:rsidRPr="001A6973">
        <w:rPr>
          <w:rFonts w:ascii="Arial" w:hAnsi="Arial" w:cs="Arial"/>
          <w:sz w:val="20"/>
          <w:szCs w:val="20"/>
        </w:rPr>
        <w:t xml:space="preserve"> que l’</w:t>
      </w:r>
      <w:r w:rsidR="00F20138" w:rsidRPr="001A6973">
        <w:rPr>
          <w:rFonts w:ascii="Arial" w:hAnsi="Arial" w:cs="Arial"/>
          <w:sz w:val="20"/>
          <w:szCs w:val="20"/>
        </w:rPr>
        <w:t>âge</w:t>
      </w:r>
      <w:r w:rsidR="00A815EB" w:rsidRPr="001A6973">
        <w:rPr>
          <w:rFonts w:ascii="Arial" w:hAnsi="Arial" w:cs="Arial"/>
          <w:sz w:val="20"/>
          <w:szCs w:val="20"/>
        </w:rPr>
        <w:t xml:space="preserve">, la CSP, </w:t>
      </w:r>
      <w:r w:rsidRPr="001A6973">
        <w:rPr>
          <w:rFonts w:ascii="Arial" w:hAnsi="Arial" w:cs="Arial"/>
          <w:sz w:val="20"/>
          <w:szCs w:val="20"/>
        </w:rPr>
        <w:t xml:space="preserve"> le niveau </w:t>
      </w:r>
      <w:r w:rsidR="00C95F4E" w:rsidRPr="001A6973">
        <w:rPr>
          <w:rFonts w:ascii="Arial" w:hAnsi="Arial" w:cs="Arial"/>
          <w:sz w:val="20"/>
          <w:szCs w:val="20"/>
        </w:rPr>
        <w:t>d’éducation,</w:t>
      </w:r>
      <w:r w:rsidRPr="001A6973">
        <w:rPr>
          <w:rFonts w:ascii="Arial" w:hAnsi="Arial" w:cs="Arial"/>
          <w:sz w:val="20"/>
          <w:szCs w:val="20"/>
        </w:rPr>
        <w:t xml:space="preserve"> la </w:t>
      </w:r>
      <w:r w:rsidR="00F20138" w:rsidRPr="001A6973">
        <w:rPr>
          <w:rFonts w:ascii="Arial" w:hAnsi="Arial" w:cs="Arial"/>
          <w:sz w:val="20"/>
          <w:szCs w:val="20"/>
        </w:rPr>
        <w:t>région</w:t>
      </w:r>
      <w:r w:rsidRPr="001A6973">
        <w:rPr>
          <w:rFonts w:ascii="Arial" w:hAnsi="Arial" w:cs="Arial"/>
          <w:sz w:val="20"/>
          <w:szCs w:val="20"/>
        </w:rPr>
        <w:t xml:space="preserve"> et le genre. De </w:t>
      </w:r>
      <w:r w:rsidR="007E3AF8" w:rsidRPr="001A6973">
        <w:rPr>
          <w:rFonts w:ascii="Arial" w:hAnsi="Arial" w:cs="Arial"/>
          <w:sz w:val="20"/>
          <w:szCs w:val="20"/>
        </w:rPr>
        <w:t>manière</w:t>
      </w:r>
      <w:r w:rsidRPr="001A6973">
        <w:rPr>
          <w:rFonts w:ascii="Arial" w:hAnsi="Arial" w:cs="Arial"/>
          <w:sz w:val="20"/>
          <w:szCs w:val="20"/>
        </w:rPr>
        <w:t xml:space="preserve"> plus </w:t>
      </w:r>
      <w:r w:rsidR="007E3AF8" w:rsidRPr="001A6973">
        <w:rPr>
          <w:rFonts w:ascii="Arial" w:hAnsi="Arial" w:cs="Arial"/>
          <w:sz w:val="20"/>
          <w:szCs w:val="20"/>
        </w:rPr>
        <w:t>novatrice</w:t>
      </w:r>
      <w:r w:rsidR="00A815EB" w:rsidRPr="001A6973">
        <w:rPr>
          <w:rFonts w:ascii="Arial" w:hAnsi="Arial" w:cs="Arial"/>
          <w:sz w:val="20"/>
          <w:szCs w:val="20"/>
        </w:rPr>
        <w:t>,</w:t>
      </w:r>
      <w:r w:rsidRPr="001A6973">
        <w:rPr>
          <w:rFonts w:ascii="Arial" w:hAnsi="Arial" w:cs="Arial"/>
          <w:sz w:val="20"/>
          <w:szCs w:val="20"/>
        </w:rPr>
        <w:t xml:space="preserve"> nos </w:t>
      </w:r>
      <w:r w:rsidR="007E3AF8" w:rsidRPr="001A6973">
        <w:rPr>
          <w:rFonts w:ascii="Arial" w:hAnsi="Arial" w:cs="Arial"/>
          <w:sz w:val="20"/>
          <w:szCs w:val="20"/>
        </w:rPr>
        <w:t>résultats</w:t>
      </w:r>
      <w:r w:rsidRPr="001A6973">
        <w:rPr>
          <w:rFonts w:ascii="Arial" w:hAnsi="Arial" w:cs="Arial"/>
          <w:sz w:val="20"/>
          <w:szCs w:val="20"/>
        </w:rPr>
        <w:t xml:space="preserve"> soulignent l’</w:t>
      </w:r>
      <w:r w:rsidR="007E3AF8" w:rsidRPr="001A6973">
        <w:rPr>
          <w:rFonts w:ascii="Arial" w:hAnsi="Arial" w:cs="Arial"/>
          <w:sz w:val="20"/>
          <w:szCs w:val="20"/>
        </w:rPr>
        <w:t>importance</w:t>
      </w:r>
      <w:r w:rsidRPr="001A6973">
        <w:rPr>
          <w:rFonts w:ascii="Arial" w:hAnsi="Arial" w:cs="Arial"/>
          <w:sz w:val="20"/>
          <w:szCs w:val="20"/>
        </w:rPr>
        <w:t xml:space="preserve"> de l’</w:t>
      </w:r>
      <w:r w:rsidR="007E3AF8" w:rsidRPr="001A6973">
        <w:rPr>
          <w:rFonts w:ascii="Arial" w:hAnsi="Arial" w:cs="Arial"/>
          <w:sz w:val="20"/>
          <w:szCs w:val="20"/>
        </w:rPr>
        <w:t>enchâssement</w:t>
      </w:r>
      <w:r w:rsidRPr="001A6973">
        <w:rPr>
          <w:rFonts w:ascii="Arial" w:hAnsi="Arial" w:cs="Arial"/>
          <w:sz w:val="20"/>
          <w:szCs w:val="20"/>
        </w:rPr>
        <w:t xml:space="preserve"> social, c'est-à-dire que la consommation </w:t>
      </w:r>
      <w:r w:rsidR="00FC19F4" w:rsidRPr="001A6973">
        <w:rPr>
          <w:rFonts w:ascii="Arial" w:hAnsi="Arial" w:cs="Arial"/>
          <w:sz w:val="20"/>
          <w:szCs w:val="20"/>
        </w:rPr>
        <w:t xml:space="preserve">durable </w:t>
      </w:r>
      <w:r w:rsidRPr="001A6973">
        <w:rPr>
          <w:rFonts w:ascii="Arial" w:hAnsi="Arial" w:cs="Arial"/>
          <w:sz w:val="20"/>
          <w:szCs w:val="20"/>
        </w:rPr>
        <w:t xml:space="preserve">est </w:t>
      </w:r>
      <w:r w:rsidR="00F20138" w:rsidRPr="001A6973">
        <w:rPr>
          <w:rFonts w:ascii="Arial" w:hAnsi="Arial" w:cs="Arial"/>
          <w:sz w:val="20"/>
          <w:szCs w:val="20"/>
        </w:rPr>
        <w:t>fortementdépendante</w:t>
      </w:r>
      <w:r w:rsidR="007E3AF8" w:rsidRPr="001A6973">
        <w:rPr>
          <w:rFonts w:ascii="Arial" w:hAnsi="Arial" w:cs="Arial"/>
          <w:sz w:val="20"/>
          <w:szCs w:val="20"/>
        </w:rPr>
        <w:t>de</w:t>
      </w:r>
      <w:r w:rsidR="002051E1">
        <w:rPr>
          <w:rFonts w:ascii="Arial" w:hAnsi="Arial" w:cs="Arial"/>
          <w:sz w:val="20"/>
          <w:szCs w:val="20"/>
        </w:rPr>
        <w:t>s</w:t>
      </w:r>
      <w:r w:rsidR="007E3AF8" w:rsidRPr="001A6973">
        <w:rPr>
          <w:rFonts w:ascii="Arial" w:hAnsi="Arial" w:cs="Arial"/>
          <w:sz w:val="20"/>
          <w:szCs w:val="20"/>
        </w:rPr>
        <w:t xml:space="preserve"> pratiques habituelles</w:t>
      </w:r>
      <w:r w:rsidRPr="001A6973">
        <w:rPr>
          <w:rFonts w:ascii="Arial" w:hAnsi="Arial" w:cs="Arial"/>
          <w:sz w:val="20"/>
          <w:szCs w:val="20"/>
        </w:rPr>
        <w:t xml:space="preserve"> de </w:t>
      </w:r>
      <w:r w:rsidR="000D08AB">
        <w:rPr>
          <w:rFonts w:ascii="Arial" w:hAnsi="Arial" w:cs="Arial"/>
          <w:sz w:val="20"/>
          <w:szCs w:val="20"/>
        </w:rPr>
        <w:t>l’</w:t>
      </w:r>
      <w:r w:rsidRPr="001A6973">
        <w:rPr>
          <w:rFonts w:ascii="Arial" w:hAnsi="Arial" w:cs="Arial"/>
          <w:sz w:val="20"/>
          <w:szCs w:val="20"/>
        </w:rPr>
        <w:t xml:space="preserve">entourage. Ce </w:t>
      </w:r>
      <w:r w:rsidR="00A815EB" w:rsidRPr="001A6973">
        <w:rPr>
          <w:rFonts w:ascii="Arial" w:hAnsi="Arial" w:cs="Arial"/>
          <w:sz w:val="20"/>
          <w:szCs w:val="20"/>
        </w:rPr>
        <w:t xml:space="preserve">résultat </w:t>
      </w:r>
      <w:r w:rsidRPr="001A6973">
        <w:rPr>
          <w:rFonts w:ascii="Arial" w:hAnsi="Arial" w:cs="Arial"/>
          <w:sz w:val="20"/>
          <w:szCs w:val="20"/>
        </w:rPr>
        <w:t xml:space="preserve">est celui qui est </w:t>
      </w:r>
      <w:r w:rsidR="000D08AB">
        <w:rPr>
          <w:rFonts w:ascii="Arial" w:hAnsi="Arial" w:cs="Arial"/>
          <w:sz w:val="20"/>
          <w:szCs w:val="20"/>
        </w:rPr>
        <w:t xml:space="preserve">d’une part celui qui est le </w:t>
      </w:r>
      <w:r w:rsidRPr="001A6973">
        <w:rPr>
          <w:rFonts w:ascii="Arial" w:hAnsi="Arial" w:cs="Arial"/>
          <w:sz w:val="20"/>
          <w:szCs w:val="20"/>
        </w:rPr>
        <w:t xml:space="preserve">plus </w:t>
      </w:r>
      <w:r w:rsidR="00FC19F4" w:rsidRPr="001A6973">
        <w:rPr>
          <w:rFonts w:ascii="Arial" w:hAnsi="Arial" w:cs="Arial"/>
          <w:sz w:val="20"/>
          <w:szCs w:val="20"/>
        </w:rPr>
        <w:t xml:space="preserve">significatif, d’un point de vue </w:t>
      </w:r>
      <w:r w:rsidR="001A6973" w:rsidRPr="001A6973">
        <w:rPr>
          <w:rFonts w:ascii="Arial" w:hAnsi="Arial" w:cs="Arial"/>
          <w:sz w:val="20"/>
          <w:szCs w:val="20"/>
        </w:rPr>
        <w:t>statistique</w:t>
      </w:r>
      <w:r w:rsidR="00FC19F4" w:rsidRPr="001A6973">
        <w:rPr>
          <w:rFonts w:ascii="Arial" w:hAnsi="Arial" w:cs="Arial"/>
          <w:sz w:val="20"/>
          <w:szCs w:val="20"/>
        </w:rPr>
        <w:t>, et</w:t>
      </w:r>
      <w:r w:rsidR="000D08AB">
        <w:rPr>
          <w:rFonts w:ascii="Arial" w:hAnsi="Arial" w:cs="Arial"/>
          <w:sz w:val="20"/>
          <w:szCs w:val="20"/>
        </w:rPr>
        <w:t xml:space="preserve">, d’autre part, </w:t>
      </w:r>
      <w:r w:rsidR="00A815EB" w:rsidRPr="001A6973">
        <w:rPr>
          <w:rFonts w:ascii="Arial" w:hAnsi="Arial" w:cs="Arial"/>
          <w:sz w:val="20"/>
          <w:szCs w:val="20"/>
        </w:rPr>
        <w:t>le plus original</w:t>
      </w:r>
      <w:r w:rsidR="000D08AB">
        <w:rPr>
          <w:rFonts w:ascii="Arial" w:hAnsi="Arial" w:cs="Arial"/>
          <w:sz w:val="20"/>
          <w:szCs w:val="20"/>
        </w:rPr>
        <w:t xml:space="preserve"> d’un point de vue scientifique</w:t>
      </w:r>
      <w:r w:rsidR="00FC19F4" w:rsidRPr="001A6973">
        <w:rPr>
          <w:rFonts w:ascii="Arial" w:hAnsi="Arial" w:cs="Arial"/>
          <w:sz w:val="20"/>
          <w:szCs w:val="20"/>
        </w:rPr>
        <w:t xml:space="preserve">. Il entraine </w:t>
      </w:r>
      <w:r w:rsidR="00A815EB" w:rsidRPr="001A6973">
        <w:rPr>
          <w:rFonts w:ascii="Arial" w:hAnsi="Arial" w:cs="Arial"/>
          <w:sz w:val="20"/>
          <w:szCs w:val="20"/>
        </w:rPr>
        <w:t xml:space="preserve">des préconisations en </w:t>
      </w:r>
      <w:r w:rsidR="00B875A5" w:rsidRPr="001A6973">
        <w:rPr>
          <w:rFonts w:ascii="Arial" w:hAnsi="Arial" w:cs="Arial"/>
          <w:sz w:val="20"/>
          <w:szCs w:val="20"/>
        </w:rPr>
        <w:t>matière</w:t>
      </w:r>
      <w:r w:rsidR="00A815EB" w:rsidRPr="001A6973">
        <w:rPr>
          <w:rFonts w:ascii="Arial" w:hAnsi="Arial" w:cs="Arial"/>
          <w:sz w:val="20"/>
          <w:szCs w:val="20"/>
        </w:rPr>
        <w:t xml:space="preserve"> de politiques environnementales qui visent à prendre en compte </w:t>
      </w:r>
      <w:r w:rsidR="00FC19F4" w:rsidRPr="001A6973">
        <w:rPr>
          <w:rFonts w:ascii="Arial" w:hAnsi="Arial" w:cs="Arial"/>
          <w:sz w:val="20"/>
          <w:szCs w:val="20"/>
        </w:rPr>
        <w:t>plus explicitement la</w:t>
      </w:r>
      <w:r w:rsidR="00A815EB" w:rsidRPr="001A6973">
        <w:rPr>
          <w:rFonts w:ascii="Arial" w:hAnsi="Arial" w:cs="Arial"/>
          <w:sz w:val="20"/>
          <w:szCs w:val="20"/>
        </w:rPr>
        <w:t xml:space="preserve"> dimension collective de la consommation durable. </w:t>
      </w:r>
    </w:p>
    <w:p w:rsidR="0019403D" w:rsidRDefault="0019403D" w:rsidP="008406FF">
      <w:pPr>
        <w:spacing w:after="0" w:line="240" w:lineRule="auto"/>
        <w:jc w:val="both"/>
        <w:rPr>
          <w:rFonts w:ascii="Times New Roman" w:hAnsi="Times New Roman"/>
          <w:b/>
          <w:sz w:val="24"/>
          <w:szCs w:val="24"/>
        </w:rPr>
      </w:pPr>
    </w:p>
    <w:p w:rsidR="0019403D" w:rsidRPr="00924979" w:rsidRDefault="0019403D" w:rsidP="008406FF">
      <w:pPr>
        <w:spacing w:after="0" w:line="240" w:lineRule="auto"/>
        <w:jc w:val="both"/>
        <w:rPr>
          <w:rFonts w:ascii="Times New Roman" w:hAnsi="Times New Roman"/>
          <w:b/>
          <w:sz w:val="24"/>
          <w:szCs w:val="24"/>
          <w:lang w:val="en-US"/>
        </w:rPr>
      </w:pPr>
      <w:r w:rsidRPr="00DB4ACB">
        <w:rPr>
          <w:rFonts w:ascii="Arial" w:hAnsi="Arial" w:cs="Arial"/>
          <w:b/>
          <w:sz w:val="20"/>
          <w:szCs w:val="20"/>
          <w:lang w:val="en-US"/>
        </w:rPr>
        <w:t>Abst</w:t>
      </w:r>
      <w:r w:rsidR="002B6529" w:rsidRPr="00DB4ACB">
        <w:rPr>
          <w:rFonts w:ascii="Arial" w:hAnsi="Arial" w:cs="Arial"/>
          <w:b/>
          <w:sz w:val="20"/>
          <w:szCs w:val="20"/>
          <w:lang w:val="en-US"/>
        </w:rPr>
        <w:t>r</w:t>
      </w:r>
      <w:r w:rsidRPr="00DB4ACB">
        <w:rPr>
          <w:rFonts w:ascii="Arial" w:hAnsi="Arial" w:cs="Arial"/>
          <w:b/>
          <w:sz w:val="20"/>
          <w:szCs w:val="20"/>
          <w:lang w:val="en-US"/>
        </w:rPr>
        <w:t>act</w:t>
      </w:r>
      <w:r w:rsidRPr="00924979">
        <w:rPr>
          <w:rFonts w:ascii="Times New Roman" w:hAnsi="Times New Roman"/>
          <w:b/>
          <w:sz w:val="24"/>
          <w:szCs w:val="24"/>
          <w:lang w:val="en-US"/>
        </w:rPr>
        <w:t xml:space="preserve">: </w:t>
      </w:r>
    </w:p>
    <w:p w:rsidR="00BB63F3" w:rsidRDefault="00BB63F3" w:rsidP="009D45AB">
      <w:pPr>
        <w:pStyle w:val="Corpsdetexte"/>
        <w:rPr>
          <w:rFonts w:eastAsia="Times New Roman"/>
          <w:sz w:val="20"/>
          <w:szCs w:val="20"/>
          <w:lang w:val="en-US" w:eastAsia="en-US"/>
        </w:rPr>
      </w:pPr>
    </w:p>
    <w:p w:rsidR="00F16546" w:rsidRDefault="00D02B69" w:rsidP="009D45AB">
      <w:pPr>
        <w:pStyle w:val="Corpsdetexte"/>
        <w:rPr>
          <w:noProof/>
          <w:sz w:val="20"/>
          <w:szCs w:val="20"/>
        </w:rPr>
      </w:pPr>
      <w:r w:rsidRPr="009D45AB">
        <w:rPr>
          <w:rFonts w:eastAsia="Times New Roman"/>
          <w:sz w:val="20"/>
          <w:szCs w:val="20"/>
          <w:lang w:val="en-US" w:eastAsia="en-US"/>
        </w:rPr>
        <w:t>To identify consumer’s green behavior’s involved in sustainable consumption; we need to define sustainable consumption more precisely</w:t>
      </w:r>
      <w:r w:rsidR="009D45AB" w:rsidRPr="009D45AB">
        <w:rPr>
          <w:rFonts w:eastAsia="Times New Roman"/>
          <w:sz w:val="20"/>
          <w:szCs w:val="20"/>
          <w:lang w:val="en-US" w:eastAsia="en-US"/>
        </w:rPr>
        <w:t>.</w:t>
      </w:r>
      <w:r w:rsidR="002B6529" w:rsidRPr="009D45AB">
        <w:rPr>
          <w:noProof/>
          <w:sz w:val="20"/>
          <w:szCs w:val="20"/>
        </w:rPr>
        <w:t>W</w:t>
      </w:r>
      <w:r w:rsidR="006A0DF5" w:rsidRPr="009D45AB">
        <w:rPr>
          <w:noProof/>
          <w:sz w:val="20"/>
          <w:szCs w:val="20"/>
        </w:rPr>
        <w:t xml:space="preserve">e conducted an original survey among  more than3024 households in France (phone interviews). Our results scrutinize habits of consumption habits for 2 types of goods: the consumption of yoghourts  and the use of washing machines  in order to  observe recurrent  purchases such as food (and associated waste collection practices) and less frequent acts of consumption such as buying a new equipment for home. Surveyed households are also interviewed on their own definition and perception of sustainable consumption. This set of questions enables to characterize the profile of consumers in terms of their perceptions and their motivations on environmental concerns. We apply factorial and cluster analysis to identify groups of households that exhibit similar environmental practices or intentions. Such analysis is applied for each set of variables: socio-economic characteristics, general environmental behaviour, habits of consumption of dairy products and of washing machines. We observe a bunch of practices around single acts of consumption  (transport habits, energy habits, ...) that constrains behaviors and shapes preferences. </w:t>
      </w:r>
    </w:p>
    <w:p w:rsidR="00F16546" w:rsidRDefault="00F16546" w:rsidP="009D45AB">
      <w:pPr>
        <w:pStyle w:val="Corpsdetexte"/>
        <w:rPr>
          <w:noProof/>
          <w:sz w:val="20"/>
          <w:szCs w:val="20"/>
        </w:rPr>
      </w:pPr>
    </w:p>
    <w:p w:rsidR="008D4105" w:rsidRPr="009D45AB" w:rsidRDefault="006A0DF5" w:rsidP="009D45AB">
      <w:pPr>
        <w:pStyle w:val="Corpsdetexte"/>
        <w:rPr>
          <w:rFonts w:eastAsia="Times New Roman"/>
          <w:sz w:val="20"/>
          <w:szCs w:val="20"/>
          <w:lang w:val="en-US" w:eastAsia="en-US"/>
        </w:rPr>
      </w:pPr>
      <w:r w:rsidRPr="009D45AB">
        <w:rPr>
          <w:noProof/>
          <w:sz w:val="20"/>
          <w:szCs w:val="20"/>
        </w:rPr>
        <w:t xml:space="preserve">Our results provide some evidence on the role of personal characteristics – age, education, type of housing, employment status, income, place of living – and of intentions on general environmental behavior and on the habits of consumption of the two products. We discuss how much  some  of these groups are  likely to adopt behaviors towards more ors less green behaviors. </w:t>
      </w:r>
      <w:r w:rsidR="008D4105" w:rsidRPr="009D45AB">
        <w:rPr>
          <w:rFonts w:eastAsia="Times New Roman"/>
          <w:sz w:val="20"/>
          <w:szCs w:val="20"/>
          <w:lang w:val="en-US" w:eastAsia="en-US"/>
        </w:rPr>
        <w:t>Groups are producing significant levers for change and may promote social new behaviors</w:t>
      </w:r>
      <w:r w:rsidR="009D45AB" w:rsidRPr="009D45AB">
        <w:rPr>
          <w:rFonts w:eastAsia="Times New Roman"/>
          <w:sz w:val="20"/>
          <w:szCs w:val="20"/>
          <w:lang w:val="en-US" w:eastAsia="en-US"/>
        </w:rPr>
        <w:t>. They</w:t>
      </w:r>
      <w:r w:rsidR="008D4105" w:rsidRPr="009D45AB">
        <w:rPr>
          <w:rFonts w:eastAsia="Times New Roman"/>
          <w:sz w:val="20"/>
          <w:szCs w:val="20"/>
          <w:lang w:val="en-US" w:eastAsia="en-US"/>
        </w:rPr>
        <w:t xml:space="preserve"> are play</w:t>
      </w:r>
      <w:r w:rsidR="009D45AB">
        <w:rPr>
          <w:rFonts w:eastAsia="Times New Roman"/>
          <w:sz w:val="20"/>
          <w:szCs w:val="20"/>
          <w:lang w:val="en-US" w:eastAsia="en-US"/>
        </w:rPr>
        <w:t>ing</w:t>
      </w:r>
      <w:r w:rsidR="008D4105" w:rsidRPr="009D45AB">
        <w:rPr>
          <w:rFonts w:eastAsia="Times New Roman"/>
          <w:sz w:val="20"/>
          <w:szCs w:val="20"/>
          <w:lang w:val="en-US" w:eastAsia="en-US"/>
        </w:rPr>
        <w:t xml:space="preserve"> an important role in inducing change given the tendency for people to imitate some individuals that are considered as reference. In this perspective, our empirical findings try to identify such group for characterizing the heterogeneity of consumer’s green behaviors and their various profiles. </w:t>
      </w:r>
    </w:p>
    <w:p w:rsidR="006A0DF5" w:rsidRPr="008D4105" w:rsidRDefault="006A0DF5" w:rsidP="006A0DF5">
      <w:pPr>
        <w:pStyle w:val="Corpsdetexte"/>
        <w:tabs>
          <w:tab w:val="left" w:pos="5103"/>
        </w:tabs>
        <w:rPr>
          <w:noProof/>
          <w:sz w:val="20"/>
          <w:szCs w:val="20"/>
          <w:lang w:val="en-US"/>
        </w:rPr>
      </w:pPr>
    </w:p>
    <w:p w:rsidR="000175CB" w:rsidRDefault="000175CB">
      <w:pPr>
        <w:rPr>
          <w:rFonts w:ascii="Times New Roman" w:hAnsi="Times New Roman"/>
          <w:b/>
          <w:sz w:val="24"/>
          <w:szCs w:val="24"/>
          <w:lang w:val="en-GB"/>
        </w:rPr>
      </w:pPr>
      <w:r>
        <w:rPr>
          <w:rFonts w:ascii="Times New Roman" w:hAnsi="Times New Roman"/>
          <w:b/>
          <w:sz w:val="24"/>
          <w:szCs w:val="24"/>
          <w:lang w:val="en-GB"/>
        </w:rPr>
        <w:br w:type="page"/>
      </w:r>
    </w:p>
    <w:p w:rsidR="0019403D" w:rsidRPr="006A0DF5" w:rsidRDefault="0019403D" w:rsidP="008406FF">
      <w:pPr>
        <w:spacing w:after="0" w:line="240" w:lineRule="auto"/>
        <w:jc w:val="both"/>
        <w:rPr>
          <w:rFonts w:ascii="Times New Roman" w:hAnsi="Times New Roman"/>
          <w:b/>
          <w:sz w:val="24"/>
          <w:szCs w:val="24"/>
          <w:lang w:val="en-US"/>
        </w:rPr>
      </w:pPr>
    </w:p>
    <w:p w:rsidR="008406FF" w:rsidRDefault="008406FF" w:rsidP="008406FF">
      <w:pPr>
        <w:pStyle w:val="Paragraphedeliste"/>
        <w:numPr>
          <w:ilvl w:val="0"/>
          <w:numId w:val="1"/>
        </w:numPr>
        <w:spacing w:after="0" w:line="240" w:lineRule="auto"/>
        <w:jc w:val="both"/>
        <w:rPr>
          <w:rFonts w:ascii="Times New Roman" w:hAnsi="Times New Roman"/>
          <w:b/>
          <w:sz w:val="28"/>
          <w:szCs w:val="28"/>
        </w:rPr>
      </w:pPr>
      <w:r w:rsidRPr="0064176B">
        <w:rPr>
          <w:rFonts w:ascii="Arial" w:hAnsi="Arial" w:cs="Arial"/>
          <w:b/>
          <w:sz w:val="28"/>
          <w:szCs w:val="28"/>
        </w:rPr>
        <w:t>Introduction</w:t>
      </w:r>
      <w:r w:rsidRPr="0064176B">
        <w:rPr>
          <w:rFonts w:ascii="Times New Roman" w:hAnsi="Times New Roman"/>
          <w:b/>
          <w:sz w:val="28"/>
          <w:szCs w:val="28"/>
        </w:rPr>
        <w:t> </w:t>
      </w:r>
    </w:p>
    <w:p w:rsidR="009664FF" w:rsidRPr="0064176B" w:rsidRDefault="009664FF" w:rsidP="009664FF">
      <w:pPr>
        <w:pStyle w:val="Paragraphedeliste"/>
        <w:spacing w:after="0" w:line="240" w:lineRule="auto"/>
        <w:ind w:left="927"/>
        <w:jc w:val="both"/>
        <w:rPr>
          <w:rFonts w:ascii="Times New Roman" w:hAnsi="Times New Roman"/>
          <w:b/>
          <w:sz w:val="28"/>
          <w:szCs w:val="28"/>
        </w:rPr>
      </w:pPr>
    </w:p>
    <w:p w:rsidR="008406FF" w:rsidRDefault="008406FF" w:rsidP="008406FF">
      <w:pPr>
        <w:spacing w:after="0" w:line="240" w:lineRule="auto"/>
        <w:jc w:val="both"/>
        <w:rPr>
          <w:rFonts w:ascii="Times New Roman" w:hAnsi="Times New Roman"/>
          <w:b/>
          <w:sz w:val="24"/>
          <w:szCs w:val="24"/>
        </w:rPr>
      </w:pPr>
    </w:p>
    <w:p w:rsidR="008406FF" w:rsidRPr="00222F33" w:rsidRDefault="008406FF" w:rsidP="008406FF">
      <w:pPr>
        <w:spacing w:after="0" w:line="240" w:lineRule="auto"/>
        <w:jc w:val="both"/>
        <w:rPr>
          <w:rFonts w:ascii="Arial" w:hAnsi="Arial" w:cs="Arial"/>
          <w:b/>
          <w:sz w:val="28"/>
          <w:szCs w:val="28"/>
        </w:rPr>
      </w:pPr>
      <w:r w:rsidRPr="00222F33">
        <w:rPr>
          <w:rFonts w:ascii="Arial" w:hAnsi="Arial" w:cs="Arial"/>
          <w:b/>
          <w:sz w:val="28"/>
          <w:szCs w:val="28"/>
        </w:rPr>
        <w:t>La consommation durable</w:t>
      </w:r>
      <w:r w:rsidR="00F16546">
        <w:rPr>
          <w:rFonts w:ascii="Arial" w:hAnsi="Arial" w:cs="Arial"/>
          <w:b/>
          <w:sz w:val="28"/>
          <w:szCs w:val="28"/>
        </w:rPr>
        <w:t xml:space="preserve"> : </w:t>
      </w:r>
      <w:r w:rsidRPr="00222F33">
        <w:rPr>
          <w:rFonts w:ascii="Arial" w:hAnsi="Arial" w:cs="Arial"/>
          <w:b/>
          <w:sz w:val="28"/>
          <w:szCs w:val="28"/>
        </w:rPr>
        <w:t xml:space="preserve">derrière </w:t>
      </w:r>
      <w:r w:rsidR="000D5EAE" w:rsidRPr="00222F33">
        <w:rPr>
          <w:rFonts w:ascii="Arial" w:hAnsi="Arial" w:cs="Arial"/>
          <w:b/>
          <w:sz w:val="28"/>
          <w:szCs w:val="28"/>
        </w:rPr>
        <w:t>la définition</w:t>
      </w:r>
      <w:r w:rsidR="00F16546">
        <w:rPr>
          <w:rFonts w:ascii="Arial" w:hAnsi="Arial" w:cs="Arial"/>
          <w:b/>
          <w:sz w:val="28"/>
          <w:szCs w:val="28"/>
        </w:rPr>
        <w:t>,</w:t>
      </w:r>
      <w:r w:rsidRPr="00222F33">
        <w:rPr>
          <w:rFonts w:ascii="Arial" w:hAnsi="Arial" w:cs="Arial"/>
          <w:b/>
          <w:sz w:val="28"/>
          <w:szCs w:val="28"/>
        </w:rPr>
        <w:t xml:space="preserve"> des interrogations sur notre société </w:t>
      </w:r>
      <w:r w:rsidR="000D5EAE" w:rsidRPr="00222F33">
        <w:rPr>
          <w:rFonts w:ascii="Arial" w:hAnsi="Arial" w:cs="Arial"/>
          <w:b/>
          <w:sz w:val="28"/>
          <w:szCs w:val="28"/>
        </w:rPr>
        <w:t xml:space="preserve">future </w:t>
      </w:r>
    </w:p>
    <w:p w:rsidR="008406FF" w:rsidRDefault="008406FF" w:rsidP="008406FF">
      <w:pPr>
        <w:spacing w:after="0" w:line="240" w:lineRule="auto"/>
        <w:jc w:val="both"/>
        <w:rPr>
          <w:rFonts w:ascii="Times New Roman" w:hAnsi="Times New Roman"/>
          <w:sz w:val="24"/>
          <w:szCs w:val="24"/>
        </w:rPr>
      </w:pPr>
    </w:p>
    <w:p w:rsidR="008406FF" w:rsidRPr="00ED0EE6" w:rsidRDefault="008406FF" w:rsidP="00222F33">
      <w:pPr>
        <w:spacing w:after="0" w:line="240" w:lineRule="auto"/>
        <w:jc w:val="both"/>
        <w:rPr>
          <w:rFonts w:ascii="Arial" w:hAnsi="Arial" w:cs="Arial"/>
          <w:sz w:val="20"/>
          <w:szCs w:val="20"/>
        </w:rPr>
      </w:pPr>
      <w:r w:rsidRPr="00ED0EE6">
        <w:rPr>
          <w:rFonts w:ascii="Arial" w:hAnsi="Arial" w:cs="Arial"/>
          <w:sz w:val="20"/>
          <w:szCs w:val="20"/>
        </w:rPr>
        <w:t>L’expression « consommation durable » est composée de deux termes</w:t>
      </w:r>
      <w:r w:rsidR="00EC60D7" w:rsidRPr="00ED0EE6">
        <w:rPr>
          <w:rFonts w:ascii="Arial" w:hAnsi="Arial" w:cs="Arial"/>
          <w:sz w:val="20"/>
          <w:szCs w:val="20"/>
        </w:rPr>
        <w:t xml:space="preserve"> a priori</w:t>
      </w:r>
      <w:r w:rsidRPr="00ED0EE6">
        <w:rPr>
          <w:rFonts w:ascii="Arial" w:hAnsi="Arial" w:cs="Arial"/>
          <w:sz w:val="20"/>
          <w:szCs w:val="20"/>
        </w:rPr>
        <w:t xml:space="preserve"> antinomiques. Le terme « consommer » vient du latin </w:t>
      </w:r>
      <w:r w:rsidRPr="00ED0EE6">
        <w:rPr>
          <w:rFonts w:ascii="Arial" w:hAnsi="Arial" w:cs="Arial"/>
          <w:i/>
          <w:sz w:val="20"/>
          <w:szCs w:val="20"/>
        </w:rPr>
        <w:t>consummare</w:t>
      </w:r>
      <w:r w:rsidRPr="00ED0EE6">
        <w:rPr>
          <w:rFonts w:ascii="Arial" w:hAnsi="Arial" w:cs="Arial"/>
          <w:sz w:val="20"/>
          <w:szCs w:val="20"/>
        </w:rPr>
        <w:t>, qui signifie achever, alors que le terme « durable » exprime une vocation à durer longtemps</w:t>
      </w:r>
      <w:r w:rsidR="00EC60D7" w:rsidRPr="00ED0EE6">
        <w:rPr>
          <w:rFonts w:ascii="Arial" w:hAnsi="Arial" w:cs="Arial"/>
          <w:sz w:val="20"/>
          <w:szCs w:val="20"/>
        </w:rPr>
        <w:t>(Bonnin</w:t>
      </w:r>
      <w:r w:rsidR="00017024" w:rsidRPr="00ED0EE6">
        <w:rPr>
          <w:rFonts w:ascii="Arial" w:hAnsi="Arial" w:cs="Arial"/>
          <w:sz w:val="20"/>
          <w:szCs w:val="20"/>
        </w:rPr>
        <w:t xml:space="preserve"> 2009 ; Bonnin et Lazaric 2012)</w:t>
      </w:r>
      <w:r w:rsidRPr="00ED0EE6">
        <w:rPr>
          <w:rFonts w:ascii="Arial" w:hAnsi="Arial" w:cs="Arial"/>
          <w:sz w:val="20"/>
          <w:szCs w:val="20"/>
        </w:rPr>
        <w:t>.</w:t>
      </w:r>
    </w:p>
    <w:p w:rsidR="008406FF" w:rsidRPr="00ED0EE6" w:rsidRDefault="008406FF" w:rsidP="00222F33">
      <w:pPr>
        <w:spacing w:after="0" w:line="240" w:lineRule="auto"/>
        <w:jc w:val="both"/>
        <w:rPr>
          <w:rFonts w:ascii="Arial" w:hAnsi="Arial" w:cs="Arial"/>
          <w:sz w:val="20"/>
          <w:szCs w:val="20"/>
        </w:rPr>
      </w:pPr>
    </w:p>
    <w:p w:rsidR="008406FF" w:rsidRPr="00ED0EE6" w:rsidRDefault="008406FF" w:rsidP="00222F33">
      <w:pPr>
        <w:pStyle w:val="NormalWeb"/>
        <w:spacing w:before="0" w:beforeAutospacing="0" w:after="0" w:afterAutospacing="0"/>
        <w:jc w:val="both"/>
        <w:rPr>
          <w:rFonts w:ascii="Arial" w:eastAsiaTheme="minorHAnsi" w:hAnsi="Arial" w:cs="Arial"/>
          <w:sz w:val="20"/>
          <w:szCs w:val="20"/>
          <w:lang w:eastAsia="en-US"/>
        </w:rPr>
      </w:pPr>
      <w:r w:rsidRPr="00ED0EE6">
        <w:rPr>
          <w:rFonts w:ascii="Arial" w:eastAsiaTheme="minorHAnsi" w:hAnsi="Arial" w:cs="Arial"/>
          <w:sz w:val="20"/>
          <w:szCs w:val="20"/>
          <w:lang w:eastAsia="en-US"/>
        </w:rPr>
        <w:t>La consommation, terme issu de la science économique, est définie comme un ensemble de comportements réalisés par les individus, les entreprises ou l’État dans le but de satisfaire des besoins</w:t>
      </w:r>
      <w:r w:rsidR="00EC60D7" w:rsidRPr="00ED0EE6">
        <w:rPr>
          <w:rFonts w:ascii="Arial" w:eastAsiaTheme="minorHAnsi" w:hAnsi="Arial" w:cs="Arial"/>
          <w:sz w:val="20"/>
          <w:szCs w:val="20"/>
          <w:lang w:eastAsia="en-US"/>
        </w:rPr>
        <w:t>,</w:t>
      </w:r>
      <w:r w:rsidRPr="00ED0EE6">
        <w:rPr>
          <w:rFonts w:ascii="Arial" w:eastAsiaTheme="minorHAnsi" w:hAnsi="Arial" w:cs="Arial"/>
          <w:sz w:val="20"/>
          <w:szCs w:val="20"/>
          <w:lang w:eastAsia="en-US"/>
        </w:rPr>
        <w:t xml:space="preserve"> depuis la décision d’achat jusqu’aux interactions amont ou aval qui entourent l’acte d’achat et son usage. La consommation s’oppose, en principe, au concept de production et dépend du pouvoir d’achat, du niveau des prix, de l’accès au marché, des groupes de pression et de la réglementation en cours.</w:t>
      </w:r>
    </w:p>
    <w:p w:rsidR="008406FF" w:rsidRPr="00ED0EE6" w:rsidRDefault="008406FF" w:rsidP="00222F33">
      <w:pPr>
        <w:pStyle w:val="NormalWeb"/>
        <w:spacing w:before="0" w:beforeAutospacing="0" w:after="0" w:afterAutospacing="0"/>
        <w:jc w:val="both"/>
        <w:rPr>
          <w:rFonts w:ascii="Arial" w:eastAsiaTheme="minorHAnsi" w:hAnsi="Arial" w:cs="Arial"/>
          <w:sz w:val="20"/>
          <w:szCs w:val="20"/>
          <w:lang w:eastAsia="en-US"/>
        </w:rPr>
      </w:pPr>
    </w:p>
    <w:p w:rsidR="008406FF" w:rsidRPr="00ED0EE6" w:rsidRDefault="008406FF" w:rsidP="00222F33">
      <w:pPr>
        <w:pStyle w:val="NormalWeb"/>
        <w:spacing w:before="0" w:beforeAutospacing="0" w:after="0" w:afterAutospacing="0"/>
        <w:jc w:val="both"/>
        <w:rPr>
          <w:rFonts w:ascii="Arial" w:eastAsiaTheme="minorHAnsi" w:hAnsi="Arial" w:cs="Arial"/>
          <w:sz w:val="20"/>
          <w:szCs w:val="20"/>
          <w:lang w:eastAsia="en-US"/>
        </w:rPr>
      </w:pPr>
      <w:r w:rsidRPr="00ED0EE6">
        <w:rPr>
          <w:rFonts w:ascii="Arial" w:eastAsiaTheme="minorHAnsi" w:hAnsi="Arial" w:cs="Arial"/>
          <w:sz w:val="20"/>
          <w:szCs w:val="20"/>
          <w:lang w:eastAsia="en-US"/>
        </w:rPr>
        <w:t xml:space="preserve">Aujourd’hui, la consommation fait partie intégrante de la langue courante. Même si les économistes classiques, tels que Adam Smith ou Jean-Baptiste Say, soulignent le rôle de la consommation comme but de toute production, il faut attendre le début du XXe siècle et, notamment, </w:t>
      </w:r>
      <w:r w:rsidR="00EC60D7" w:rsidRPr="00ED0EE6">
        <w:rPr>
          <w:rFonts w:ascii="Arial" w:eastAsiaTheme="minorHAnsi" w:hAnsi="Arial" w:cs="Arial"/>
          <w:sz w:val="20"/>
          <w:szCs w:val="20"/>
          <w:lang w:eastAsia="en-US"/>
        </w:rPr>
        <w:t xml:space="preserve">les travaux de </w:t>
      </w:r>
      <w:r w:rsidRPr="00ED0EE6">
        <w:rPr>
          <w:rFonts w:ascii="Arial" w:eastAsiaTheme="minorHAnsi" w:hAnsi="Arial" w:cs="Arial"/>
          <w:sz w:val="20"/>
          <w:szCs w:val="20"/>
          <w:lang w:eastAsia="en-US"/>
        </w:rPr>
        <w:t>Thorstein Veblen</w:t>
      </w:r>
      <w:r w:rsidR="004463D3" w:rsidRPr="00ED0EE6">
        <w:rPr>
          <w:rFonts w:ascii="Arial" w:eastAsiaTheme="minorHAnsi" w:hAnsi="Arial" w:cs="Arial"/>
          <w:sz w:val="20"/>
          <w:szCs w:val="20"/>
          <w:lang w:eastAsia="en-US"/>
        </w:rPr>
        <w:t>,</w:t>
      </w:r>
      <w:r w:rsidRPr="00ED0EE6">
        <w:rPr>
          <w:rFonts w:ascii="Arial" w:eastAsiaTheme="minorHAnsi" w:hAnsi="Arial" w:cs="Arial"/>
          <w:sz w:val="20"/>
          <w:szCs w:val="20"/>
          <w:lang w:eastAsia="en-US"/>
        </w:rPr>
        <w:t xml:space="preserve"> pour avoir une vision globale de la consommation dans le système capitaliste en tant qu’instrument d’imitation sociale, </w:t>
      </w:r>
      <w:r w:rsidR="004463D3" w:rsidRPr="00ED0EE6">
        <w:rPr>
          <w:rFonts w:ascii="Arial" w:eastAsiaTheme="minorHAnsi" w:hAnsi="Arial" w:cs="Arial"/>
          <w:sz w:val="20"/>
          <w:szCs w:val="20"/>
          <w:lang w:eastAsia="en-US"/>
        </w:rPr>
        <w:t>et</w:t>
      </w:r>
      <w:r w:rsidRPr="00ED0EE6">
        <w:rPr>
          <w:rFonts w:ascii="Arial" w:eastAsiaTheme="minorHAnsi" w:hAnsi="Arial" w:cs="Arial"/>
          <w:sz w:val="20"/>
          <w:szCs w:val="20"/>
          <w:lang w:eastAsia="en-US"/>
        </w:rPr>
        <w:t xml:space="preserve"> source potentielle de gaspillage. Le mouvement consumériste américain des années 60 va, par la suite, donner non seulement des lois de protection du consommateur, mais aussi, en quelques années, une nouvelle branche du droit : le droit de la consommation. </w:t>
      </w:r>
    </w:p>
    <w:p w:rsidR="008406FF" w:rsidRPr="00ED0EE6" w:rsidRDefault="008406FF" w:rsidP="00222F33">
      <w:pPr>
        <w:spacing w:after="0" w:line="240" w:lineRule="auto"/>
        <w:jc w:val="both"/>
        <w:rPr>
          <w:rFonts w:ascii="Arial" w:hAnsi="Arial" w:cs="Arial"/>
          <w:sz w:val="20"/>
          <w:szCs w:val="20"/>
        </w:rPr>
      </w:pPr>
    </w:p>
    <w:p w:rsidR="008406FF" w:rsidRPr="00ED0EE6" w:rsidRDefault="008406FF" w:rsidP="00222F33">
      <w:pPr>
        <w:spacing w:after="0" w:line="240" w:lineRule="auto"/>
        <w:jc w:val="both"/>
        <w:rPr>
          <w:rFonts w:ascii="Arial" w:hAnsi="Arial" w:cs="Arial"/>
          <w:sz w:val="20"/>
          <w:szCs w:val="20"/>
        </w:rPr>
      </w:pPr>
      <w:r w:rsidRPr="00ED0EE6">
        <w:rPr>
          <w:rFonts w:ascii="Arial" w:hAnsi="Arial" w:cs="Arial"/>
          <w:sz w:val="20"/>
          <w:szCs w:val="20"/>
        </w:rPr>
        <w:t>La consommation durable est une déclinaison de la notion de développement durable. En effet, selon le Rapport Brundtland, le concept de développement durable (les auteurs du Rapport parlent de « strategies for sustainabledevelopment ») met l’accent sur la nécessité d’adopter des modes de consommation durables pour assurer à la fois un développement économique pérenne et la protection de l’environnement dans l’intérêt des générations présentes et futures. Par ailleurs, la Commission Brundtland définit la consommation durable comme « </w:t>
      </w:r>
      <w:r w:rsidRPr="00ED0EE6">
        <w:rPr>
          <w:rFonts w:ascii="Arial" w:hAnsi="Arial" w:cs="Arial"/>
          <w:i/>
          <w:sz w:val="20"/>
          <w:szCs w:val="20"/>
        </w:rPr>
        <w:t>l’utilisation de services et de produits qui répondent à des besoins essentiels et contribuent à améliorer la qualité de la vie tout en réduisant au minimum les quantités de ressources naturelles et de matières toxiques utilisées, ainsi que les quantités de déchets et de polluants tout au long du cycle de vie du service ou du produit, de sorte que les besoins des générations futures puissent être satisfaits</w:t>
      </w:r>
      <w:r w:rsidRPr="00ED0EE6">
        <w:rPr>
          <w:rFonts w:ascii="Arial" w:hAnsi="Arial" w:cs="Arial"/>
          <w:sz w:val="20"/>
          <w:szCs w:val="20"/>
        </w:rPr>
        <w:t> »</w:t>
      </w:r>
    </w:p>
    <w:p w:rsidR="008406FF" w:rsidRPr="00ED0EE6" w:rsidRDefault="008406FF" w:rsidP="00222F33">
      <w:pPr>
        <w:spacing w:after="0" w:line="240" w:lineRule="auto"/>
        <w:jc w:val="both"/>
        <w:rPr>
          <w:rFonts w:ascii="Arial" w:hAnsi="Arial" w:cs="Arial"/>
          <w:sz w:val="20"/>
          <w:szCs w:val="20"/>
        </w:rPr>
      </w:pPr>
    </w:p>
    <w:p w:rsidR="008406FF" w:rsidRPr="00ED0EE6" w:rsidRDefault="008406FF" w:rsidP="00222F33">
      <w:pPr>
        <w:spacing w:after="0" w:line="240" w:lineRule="auto"/>
        <w:jc w:val="both"/>
        <w:rPr>
          <w:rFonts w:ascii="Arial" w:hAnsi="Arial" w:cs="Arial"/>
          <w:sz w:val="20"/>
          <w:szCs w:val="20"/>
        </w:rPr>
      </w:pPr>
      <w:r w:rsidRPr="00ED0EE6">
        <w:rPr>
          <w:rFonts w:ascii="Arial" w:hAnsi="Arial" w:cs="Arial"/>
          <w:sz w:val="20"/>
          <w:szCs w:val="20"/>
        </w:rPr>
        <w:t>Cette définition met bien en évidence les différentes dimensions de la con</w:t>
      </w:r>
      <w:r w:rsidR="000119CC" w:rsidRPr="00ED0EE6">
        <w:rPr>
          <w:rFonts w:ascii="Arial" w:hAnsi="Arial" w:cs="Arial"/>
          <w:sz w:val="20"/>
          <w:szCs w:val="20"/>
        </w:rPr>
        <w:t>sommation durable, qui s’inscrivent</w:t>
      </w:r>
      <w:r w:rsidRPr="00ED0EE6">
        <w:rPr>
          <w:rFonts w:ascii="Arial" w:hAnsi="Arial" w:cs="Arial"/>
          <w:sz w:val="20"/>
          <w:szCs w:val="20"/>
        </w:rPr>
        <w:t xml:space="preserve"> dans une perspective de satisfaction des besoins individuels, mais également collectifs. Toutefois, il demeure difficile de définir plus précisément en quoi consistent les modes de consommation durables et quelles sont les orientations attendues au niveau de l'évolution de la demande des consommateurs. Faut-il consommer moins et/ou différemment ?</w:t>
      </w:r>
    </w:p>
    <w:p w:rsidR="008406FF" w:rsidRPr="00ED0EE6" w:rsidRDefault="008406FF" w:rsidP="00222F33">
      <w:pPr>
        <w:spacing w:after="0" w:line="240" w:lineRule="auto"/>
        <w:jc w:val="both"/>
        <w:rPr>
          <w:rFonts w:ascii="Arial" w:hAnsi="Arial" w:cs="Arial"/>
          <w:sz w:val="20"/>
          <w:szCs w:val="20"/>
        </w:rPr>
      </w:pPr>
    </w:p>
    <w:p w:rsidR="008406FF" w:rsidRPr="00ED0EE6" w:rsidRDefault="008406FF" w:rsidP="00222F33">
      <w:pPr>
        <w:spacing w:after="0" w:line="240" w:lineRule="auto"/>
        <w:jc w:val="both"/>
        <w:rPr>
          <w:rFonts w:ascii="Arial" w:hAnsi="Arial" w:cs="Arial"/>
          <w:sz w:val="20"/>
          <w:szCs w:val="20"/>
        </w:rPr>
      </w:pPr>
      <w:r w:rsidRPr="00ED0EE6">
        <w:rPr>
          <w:rFonts w:ascii="Arial" w:hAnsi="Arial" w:cs="Arial"/>
          <w:sz w:val="20"/>
          <w:szCs w:val="20"/>
        </w:rPr>
        <w:t xml:space="preserve">Lors du Sommet de la Terre qui s’est tenu à Rio en 1992, les États ont considéré l’élimination des modes de consommation non durables comme une priorité pour assurer un développement durable. Toutefois, les intérêts économiques </w:t>
      </w:r>
      <w:r w:rsidR="0021559E" w:rsidRPr="00ED0EE6">
        <w:rPr>
          <w:rFonts w:ascii="Arial" w:hAnsi="Arial" w:cs="Arial"/>
          <w:sz w:val="20"/>
          <w:szCs w:val="20"/>
        </w:rPr>
        <w:t xml:space="preserve">du moment et de court terme </w:t>
      </w:r>
      <w:r w:rsidRPr="00ED0EE6">
        <w:rPr>
          <w:rFonts w:ascii="Arial" w:hAnsi="Arial" w:cs="Arial"/>
          <w:sz w:val="20"/>
          <w:szCs w:val="20"/>
        </w:rPr>
        <w:t xml:space="preserve">ont longtemps prévalu sur l’adoption de mesures efficaces pour promouvoir une modification des modes de consommation. Ainsi, au niveau international, les textes encourageant l’adoption de modes de consommation durable n’ont pas de valeur contraignante (Déclaration de Rio, Agenda 21, Principes directeurs des Nations Unies pour la protection du consommateur, Plan de mise en œuvre du Sommet mondial pour le développement durable). Pour autant, il ne faut pas sous-estimer l’influence de ces instruments juridiques issus de ce que l’on appelle la </w:t>
      </w:r>
      <w:r w:rsidR="009F2B58" w:rsidRPr="00ED0EE6">
        <w:rPr>
          <w:rFonts w:ascii="Arial" w:hAnsi="Arial" w:cs="Arial"/>
          <w:i/>
          <w:sz w:val="20"/>
          <w:szCs w:val="20"/>
        </w:rPr>
        <w:t>« soft law »</w:t>
      </w:r>
      <w:r w:rsidRPr="00ED0EE6">
        <w:rPr>
          <w:rFonts w:ascii="Arial" w:hAnsi="Arial" w:cs="Arial"/>
          <w:sz w:val="20"/>
          <w:szCs w:val="20"/>
        </w:rPr>
        <w:t xml:space="preserve"> (« droit mou », par opposition au « droit dur » constitué notamment des règles issues des textes constitutionnels, légaux ou règlementaires) sur les législations nationales.</w:t>
      </w:r>
    </w:p>
    <w:p w:rsidR="008406FF" w:rsidRPr="00ED0EE6" w:rsidRDefault="008406FF" w:rsidP="00222F33">
      <w:pPr>
        <w:spacing w:after="0" w:line="240" w:lineRule="auto"/>
        <w:jc w:val="both"/>
        <w:rPr>
          <w:rFonts w:ascii="Arial" w:hAnsi="Arial" w:cs="Arial"/>
          <w:sz w:val="20"/>
          <w:szCs w:val="20"/>
        </w:rPr>
      </w:pPr>
    </w:p>
    <w:p w:rsidR="008406FF" w:rsidRPr="00ED0EE6" w:rsidRDefault="008406FF" w:rsidP="00222F33">
      <w:pPr>
        <w:spacing w:after="0" w:line="240" w:lineRule="auto"/>
        <w:jc w:val="both"/>
        <w:rPr>
          <w:rFonts w:ascii="Arial" w:hAnsi="Arial" w:cs="Arial"/>
          <w:sz w:val="20"/>
          <w:szCs w:val="20"/>
        </w:rPr>
      </w:pPr>
      <w:r w:rsidRPr="00ED0EE6">
        <w:rPr>
          <w:rFonts w:ascii="Arial" w:hAnsi="Arial" w:cs="Arial"/>
          <w:sz w:val="20"/>
          <w:szCs w:val="20"/>
        </w:rPr>
        <w:lastRenderedPageBreak/>
        <w:t xml:space="preserve">La consommation durable est un concept dynamique qui évolue dans le temps sous l’effet des pressions exercées sur l’environnement et la capacité d’action des différentes parties prenantes (pouvoirs publics, entreprises, organisations non gouvernementales et consommateurs). </w:t>
      </w:r>
      <w:r w:rsidR="000D5EAE" w:rsidRPr="00ED0EE6">
        <w:rPr>
          <w:rFonts w:ascii="Arial" w:hAnsi="Arial" w:cs="Arial"/>
          <w:sz w:val="20"/>
          <w:szCs w:val="20"/>
        </w:rPr>
        <w:t xml:space="preserve">Si le </w:t>
      </w:r>
      <w:r w:rsidRPr="00ED0EE6">
        <w:rPr>
          <w:rFonts w:ascii="Arial" w:hAnsi="Arial" w:cs="Arial"/>
          <w:sz w:val="20"/>
          <w:szCs w:val="20"/>
        </w:rPr>
        <w:t xml:space="preserve"> consommateur apparaît comme l’acteur central de ce processus</w:t>
      </w:r>
      <w:r w:rsidR="000D5EAE" w:rsidRPr="00ED0EE6">
        <w:rPr>
          <w:rFonts w:ascii="Arial" w:hAnsi="Arial" w:cs="Arial"/>
          <w:sz w:val="20"/>
          <w:szCs w:val="20"/>
        </w:rPr>
        <w:t xml:space="preserve">, </w:t>
      </w:r>
      <w:r w:rsidR="000119CC" w:rsidRPr="00ED0EE6">
        <w:rPr>
          <w:rFonts w:ascii="Arial" w:hAnsi="Arial" w:cs="Arial"/>
          <w:sz w:val="20"/>
          <w:szCs w:val="20"/>
        </w:rPr>
        <w:t>i</w:t>
      </w:r>
      <w:r w:rsidRPr="00ED0EE6">
        <w:rPr>
          <w:rFonts w:ascii="Arial" w:hAnsi="Arial" w:cs="Arial"/>
          <w:sz w:val="20"/>
          <w:szCs w:val="20"/>
        </w:rPr>
        <w:t>l est</w:t>
      </w:r>
      <w:r w:rsidR="000119CC" w:rsidRPr="00ED0EE6">
        <w:rPr>
          <w:rFonts w:ascii="Arial" w:hAnsi="Arial" w:cs="Arial"/>
          <w:sz w:val="20"/>
          <w:szCs w:val="20"/>
        </w:rPr>
        <w:t xml:space="preserve"> néanmoins</w:t>
      </w:r>
      <w:r w:rsidRPr="00ED0EE6">
        <w:rPr>
          <w:rFonts w:ascii="Arial" w:hAnsi="Arial" w:cs="Arial"/>
          <w:sz w:val="20"/>
          <w:szCs w:val="20"/>
        </w:rPr>
        <w:t xml:space="preserve"> essentiel de ne pas négliger la dégradation de l’environnement causée par les modes de consommation des consommateurs, au sens d</w:t>
      </w:r>
      <w:r w:rsidR="000D5EAE" w:rsidRPr="00ED0EE6">
        <w:rPr>
          <w:rFonts w:ascii="Arial" w:hAnsi="Arial" w:cs="Arial"/>
          <w:sz w:val="20"/>
          <w:szCs w:val="20"/>
        </w:rPr>
        <w:t>u</w:t>
      </w:r>
      <w:r w:rsidRPr="00ED0EE6">
        <w:rPr>
          <w:rFonts w:ascii="Arial" w:hAnsi="Arial" w:cs="Arial"/>
          <w:sz w:val="20"/>
          <w:szCs w:val="20"/>
        </w:rPr>
        <w:t xml:space="preserve"> consommateur final. La consommation finale des ménages comprend la sélection, l’achat, l’utilisation, l’entretien, la réparation et la disposition juridique (</w:t>
      </w:r>
      <w:r w:rsidRPr="00ED0EE6">
        <w:rPr>
          <w:rFonts w:ascii="Arial" w:hAnsi="Arial" w:cs="Arial"/>
          <w:i/>
          <w:sz w:val="20"/>
          <w:szCs w:val="20"/>
        </w:rPr>
        <w:t>abusus</w:t>
      </w:r>
      <w:r w:rsidRPr="00ED0EE6">
        <w:rPr>
          <w:rFonts w:ascii="Arial" w:hAnsi="Arial" w:cs="Arial"/>
          <w:sz w:val="20"/>
          <w:szCs w:val="20"/>
        </w:rPr>
        <w:t xml:space="preserve">) d’un produit ou d’un service. La consommation durable envisage donc les produits </w:t>
      </w:r>
      <w:r w:rsidR="0021559E" w:rsidRPr="00ED0EE6">
        <w:rPr>
          <w:rFonts w:ascii="Arial" w:hAnsi="Arial" w:cs="Arial"/>
          <w:sz w:val="20"/>
          <w:szCs w:val="20"/>
        </w:rPr>
        <w:t>« </w:t>
      </w:r>
      <w:r w:rsidRPr="00ED0EE6">
        <w:rPr>
          <w:rFonts w:ascii="Arial" w:hAnsi="Arial" w:cs="Arial"/>
          <w:sz w:val="20"/>
          <w:szCs w:val="20"/>
        </w:rPr>
        <w:t>du berceau à la tombe</w:t>
      </w:r>
      <w:r w:rsidR="0021559E" w:rsidRPr="00ED0EE6">
        <w:rPr>
          <w:rFonts w:ascii="Arial" w:hAnsi="Arial" w:cs="Arial"/>
          <w:sz w:val="20"/>
          <w:szCs w:val="20"/>
        </w:rPr>
        <w:t> »</w:t>
      </w:r>
      <w:r w:rsidRPr="00ED0EE6">
        <w:rPr>
          <w:rFonts w:ascii="Arial" w:hAnsi="Arial" w:cs="Arial"/>
          <w:sz w:val="20"/>
          <w:szCs w:val="20"/>
        </w:rPr>
        <w:t xml:space="preserve"> (« fromcraddle to grave »).</w:t>
      </w:r>
    </w:p>
    <w:p w:rsidR="008406FF" w:rsidRPr="00ED0EE6" w:rsidRDefault="008406FF" w:rsidP="00222F33">
      <w:pPr>
        <w:spacing w:after="0" w:line="240" w:lineRule="auto"/>
        <w:ind w:firstLine="708"/>
        <w:jc w:val="both"/>
        <w:rPr>
          <w:rFonts w:ascii="Arial" w:hAnsi="Arial" w:cs="Arial"/>
          <w:sz w:val="20"/>
          <w:szCs w:val="20"/>
        </w:rPr>
      </w:pPr>
    </w:p>
    <w:p w:rsidR="008406FF" w:rsidRPr="00ED0EE6" w:rsidRDefault="008406FF" w:rsidP="00222F33">
      <w:pPr>
        <w:spacing w:after="0" w:line="240" w:lineRule="auto"/>
        <w:jc w:val="both"/>
        <w:rPr>
          <w:rFonts w:ascii="Arial" w:hAnsi="Arial" w:cs="Arial"/>
          <w:sz w:val="20"/>
          <w:szCs w:val="20"/>
        </w:rPr>
      </w:pPr>
      <w:r w:rsidRPr="00ED0EE6">
        <w:rPr>
          <w:rFonts w:ascii="Arial" w:hAnsi="Arial" w:cs="Arial"/>
          <w:sz w:val="20"/>
          <w:szCs w:val="20"/>
        </w:rPr>
        <w:t xml:space="preserve">Le terme consommateur appartient à la fois au langage commun, au lexique juridique et à l’économie. Le consommateur est l’agent économique qui détruit et consomme un bien ou service. </w:t>
      </w:r>
      <w:r w:rsidR="000119CC" w:rsidRPr="00ED0EE6">
        <w:rPr>
          <w:rFonts w:ascii="Arial" w:hAnsi="Arial" w:cs="Arial"/>
          <w:sz w:val="20"/>
          <w:szCs w:val="20"/>
        </w:rPr>
        <w:t>C</w:t>
      </w:r>
      <w:r w:rsidRPr="00ED0EE6">
        <w:rPr>
          <w:rFonts w:ascii="Arial" w:hAnsi="Arial" w:cs="Arial"/>
          <w:sz w:val="20"/>
          <w:szCs w:val="20"/>
        </w:rPr>
        <w:t>onsidéré comme un être paradoxal dans les pa</w:t>
      </w:r>
      <w:r w:rsidR="000119CC" w:rsidRPr="00ED0EE6">
        <w:rPr>
          <w:rFonts w:ascii="Arial" w:hAnsi="Arial" w:cs="Arial"/>
          <w:sz w:val="20"/>
          <w:szCs w:val="20"/>
        </w:rPr>
        <w:t>ys occidentaux, il peut conjuguer</w:t>
      </w:r>
      <w:r w:rsidRPr="00ED0EE6">
        <w:rPr>
          <w:rFonts w:ascii="Arial" w:hAnsi="Arial" w:cs="Arial"/>
          <w:sz w:val="20"/>
          <w:szCs w:val="20"/>
        </w:rPr>
        <w:t xml:space="preserve"> à la fois un individualisme hédoniste et consumériste</w:t>
      </w:r>
      <w:r w:rsidR="000119CC" w:rsidRPr="00ED0EE6">
        <w:rPr>
          <w:rFonts w:ascii="Arial" w:hAnsi="Arial" w:cs="Arial"/>
          <w:sz w:val="20"/>
          <w:szCs w:val="20"/>
        </w:rPr>
        <w:t>, tout en louant</w:t>
      </w:r>
      <w:r w:rsidRPr="00ED0EE6">
        <w:rPr>
          <w:rFonts w:ascii="Arial" w:hAnsi="Arial" w:cs="Arial"/>
          <w:sz w:val="20"/>
          <w:szCs w:val="20"/>
        </w:rPr>
        <w:t xml:space="preserve"> un culte au bien-être matériel qui consiste à la fois à satisfaire un besoin essentiel et à s’accorder un plaisir qui va au-delà de ce strict besoin. Le consommateur est également mu par la satisfaction de valeurs altruistes. Ses convictions éthiques et environnementales vont orienter ses choix sur le produit consommé, ou encore sur l’acte même de consommer.</w:t>
      </w:r>
    </w:p>
    <w:p w:rsidR="008406FF" w:rsidRPr="00ED0EE6" w:rsidRDefault="008406FF" w:rsidP="00222F33">
      <w:pPr>
        <w:spacing w:after="0" w:line="240" w:lineRule="auto"/>
        <w:jc w:val="both"/>
        <w:rPr>
          <w:rFonts w:ascii="Arial" w:hAnsi="Arial" w:cs="Arial"/>
          <w:sz w:val="20"/>
          <w:szCs w:val="20"/>
        </w:rPr>
      </w:pPr>
    </w:p>
    <w:p w:rsidR="008406FF" w:rsidRPr="00ED0EE6" w:rsidRDefault="008406FF" w:rsidP="00222F33">
      <w:pPr>
        <w:spacing w:after="0" w:line="240" w:lineRule="auto"/>
        <w:jc w:val="both"/>
        <w:rPr>
          <w:rFonts w:ascii="Arial" w:hAnsi="Arial" w:cs="Arial"/>
          <w:sz w:val="20"/>
          <w:szCs w:val="20"/>
        </w:rPr>
      </w:pPr>
      <w:r w:rsidRPr="00ED0EE6">
        <w:rPr>
          <w:rFonts w:ascii="Arial" w:hAnsi="Arial" w:cs="Arial"/>
          <w:sz w:val="20"/>
          <w:szCs w:val="20"/>
        </w:rPr>
        <w:t>Le concept de consommation durable va alors permettre de relier les intérêts économiques des consommateurs, et les valeurs altruistes recherchées par les « consommateurs-responsables » ou les « consommateurs-citoyens ». Ces derniers vont alors exprimer des positions éthiques, environnementales ou politiques par des choix marchands.</w:t>
      </w:r>
    </w:p>
    <w:p w:rsidR="008406FF" w:rsidRPr="00ED0EE6" w:rsidRDefault="008406FF" w:rsidP="00222F33">
      <w:pPr>
        <w:pStyle w:val="Liste3"/>
        <w:spacing w:line="240" w:lineRule="auto"/>
        <w:ind w:left="0" w:firstLine="0"/>
        <w:rPr>
          <w:rFonts w:ascii="Arial" w:eastAsiaTheme="minorHAnsi" w:hAnsi="Arial" w:cs="Arial"/>
          <w:sz w:val="20"/>
          <w:lang w:eastAsia="en-US"/>
        </w:rPr>
      </w:pPr>
    </w:p>
    <w:p w:rsidR="008406FF" w:rsidRPr="00ED0EE6" w:rsidRDefault="008406FF" w:rsidP="00222F33">
      <w:pPr>
        <w:pStyle w:val="Liste3"/>
        <w:spacing w:line="240" w:lineRule="auto"/>
        <w:ind w:left="0" w:firstLine="0"/>
        <w:rPr>
          <w:rFonts w:ascii="Arial" w:eastAsiaTheme="minorHAnsi" w:hAnsi="Arial" w:cs="Arial"/>
          <w:sz w:val="20"/>
          <w:lang w:eastAsia="en-US"/>
        </w:rPr>
      </w:pPr>
      <w:r w:rsidRPr="00ED0EE6">
        <w:rPr>
          <w:rFonts w:ascii="Arial" w:eastAsiaTheme="minorHAnsi" w:hAnsi="Arial" w:cs="Arial"/>
          <w:sz w:val="20"/>
          <w:lang w:eastAsia="en-US"/>
        </w:rPr>
        <w:t xml:space="preserve">Une question fondamentale se pose alors inéluctablement : dans quelle mesure les consommateurs ont-ils la possibilité d’agir de façon responsable et durable sur les marchés à travers notamment leurs actes d’achat ? La consommation durable conduit à intégrer à la fois des préoccupations environnementales et sociales. </w:t>
      </w:r>
      <w:r w:rsidR="008528F9" w:rsidRPr="00ED0EE6">
        <w:rPr>
          <w:rFonts w:ascii="Arial" w:eastAsiaTheme="minorHAnsi" w:hAnsi="Arial" w:cs="Arial"/>
          <w:sz w:val="20"/>
          <w:lang w:eastAsia="en-US"/>
        </w:rPr>
        <w:t xml:space="preserve">C’est à l’ensemble de ces questions que s’est positionnée la recherche du groupe GRECOD.  Face à ces interrogations qui ont animées notre recherche,  une grille d’analyse </w:t>
      </w:r>
      <w:r w:rsidR="000D5EAE" w:rsidRPr="00ED0EE6">
        <w:rPr>
          <w:rFonts w:ascii="Arial" w:eastAsiaTheme="minorHAnsi" w:hAnsi="Arial" w:cs="Arial"/>
          <w:sz w:val="20"/>
          <w:lang w:eastAsia="en-US"/>
        </w:rPr>
        <w:t>pluridisciplinaire,</w:t>
      </w:r>
      <w:r w:rsidR="008528F9" w:rsidRPr="00ED0EE6">
        <w:rPr>
          <w:rFonts w:ascii="Arial" w:eastAsiaTheme="minorHAnsi" w:hAnsi="Arial" w:cs="Arial"/>
          <w:sz w:val="20"/>
          <w:lang w:eastAsia="en-US"/>
        </w:rPr>
        <w:t xml:space="preserve"> pour repérer en France les enjeux et formes éventuelles de consommation durable au sein  d’un échantillon représentatif des ménages français, a vu le jour. Ce présent rapport montre  les différentes étapes qui ont permis d’alimenter notre réflexion initiale et de construire le questionnaire sur la consommation durable. </w:t>
      </w:r>
    </w:p>
    <w:p w:rsidR="005C73D7" w:rsidRDefault="005C73D7" w:rsidP="00222F33">
      <w:pPr>
        <w:spacing w:line="240" w:lineRule="auto"/>
        <w:jc w:val="both"/>
        <w:rPr>
          <w:rFonts w:ascii="Arial" w:hAnsi="Arial" w:cs="Arial"/>
          <w:b/>
          <w:sz w:val="20"/>
          <w:szCs w:val="20"/>
        </w:rPr>
      </w:pPr>
    </w:p>
    <w:p w:rsidR="005C73D7" w:rsidRDefault="005C73D7" w:rsidP="00222F33">
      <w:pPr>
        <w:spacing w:line="240" w:lineRule="auto"/>
        <w:jc w:val="both"/>
        <w:rPr>
          <w:rFonts w:ascii="Arial" w:hAnsi="Arial" w:cs="Arial"/>
          <w:b/>
          <w:sz w:val="20"/>
          <w:szCs w:val="20"/>
        </w:rPr>
      </w:pPr>
    </w:p>
    <w:p w:rsidR="008869BB" w:rsidRPr="009664FF" w:rsidRDefault="008869BB" w:rsidP="009664FF">
      <w:pPr>
        <w:pStyle w:val="Paragraphedeliste"/>
        <w:numPr>
          <w:ilvl w:val="0"/>
          <w:numId w:val="1"/>
        </w:numPr>
        <w:spacing w:line="240" w:lineRule="auto"/>
        <w:jc w:val="both"/>
        <w:rPr>
          <w:rFonts w:ascii="Arial" w:hAnsi="Arial" w:cs="Arial"/>
          <w:b/>
          <w:sz w:val="28"/>
          <w:szCs w:val="28"/>
        </w:rPr>
      </w:pPr>
      <w:r w:rsidRPr="009664FF">
        <w:rPr>
          <w:rFonts w:ascii="Arial" w:hAnsi="Arial" w:cs="Arial"/>
          <w:b/>
          <w:sz w:val="28"/>
          <w:szCs w:val="28"/>
        </w:rPr>
        <w:t xml:space="preserve">Hypothèses et cadrage du débat sur la consommation durable </w:t>
      </w:r>
    </w:p>
    <w:p w:rsidR="009664FF" w:rsidRPr="009664FF" w:rsidRDefault="009664FF" w:rsidP="009664FF">
      <w:pPr>
        <w:pStyle w:val="Paragraphedeliste"/>
        <w:spacing w:line="240" w:lineRule="auto"/>
        <w:ind w:left="927"/>
        <w:jc w:val="both"/>
        <w:rPr>
          <w:rFonts w:ascii="Arial" w:hAnsi="Arial" w:cs="Arial"/>
          <w:b/>
          <w:sz w:val="28"/>
          <w:szCs w:val="28"/>
        </w:rPr>
      </w:pPr>
    </w:p>
    <w:p w:rsidR="008869BB" w:rsidRPr="0064176B" w:rsidRDefault="00FE0D3F" w:rsidP="00222F33">
      <w:pPr>
        <w:spacing w:line="240" w:lineRule="auto"/>
        <w:jc w:val="both"/>
        <w:rPr>
          <w:rFonts w:ascii="Arial" w:hAnsi="Arial" w:cs="Arial"/>
          <w:b/>
          <w:sz w:val="24"/>
          <w:szCs w:val="24"/>
        </w:rPr>
      </w:pPr>
      <w:r w:rsidRPr="0064176B">
        <w:rPr>
          <w:rFonts w:ascii="Arial" w:hAnsi="Arial" w:cs="Arial"/>
          <w:b/>
          <w:sz w:val="24"/>
          <w:szCs w:val="24"/>
        </w:rPr>
        <w:t xml:space="preserve">2.1. </w:t>
      </w:r>
      <w:r w:rsidR="008869BB" w:rsidRPr="0064176B">
        <w:rPr>
          <w:rFonts w:ascii="Arial" w:hAnsi="Arial" w:cs="Arial"/>
          <w:b/>
          <w:sz w:val="24"/>
          <w:szCs w:val="24"/>
        </w:rPr>
        <w:t xml:space="preserve">La </w:t>
      </w:r>
      <w:r w:rsidR="0090317D" w:rsidRPr="0064176B">
        <w:rPr>
          <w:rFonts w:ascii="Arial" w:hAnsi="Arial" w:cs="Arial"/>
          <w:b/>
          <w:sz w:val="24"/>
          <w:szCs w:val="24"/>
        </w:rPr>
        <w:t>« </w:t>
      </w:r>
      <w:r w:rsidR="008869BB" w:rsidRPr="0064176B">
        <w:rPr>
          <w:rFonts w:ascii="Arial" w:hAnsi="Arial" w:cs="Arial"/>
          <w:b/>
          <w:sz w:val="24"/>
          <w:szCs w:val="24"/>
        </w:rPr>
        <w:t>surconsommation</w:t>
      </w:r>
      <w:r w:rsidR="0090317D" w:rsidRPr="0064176B">
        <w:rPr>
          <w:rFonts w:ascii="Arial" w:hAnsi="Arial" w:cs="Arial"/>
          <w:b/>
          <w:sz w:val="24"/>
          <w:szCs w:val="24"/>
        </w:rPr>
        <w:t> »</w:t>
      </w:r>
      <w:r w:rsidR="008869BB" w:rsidRPr="0064176B">
        <w:rPr>
          <w:rFonts w:ascii="Arial" w:hAnsi="Arial" w:cs="Arial"/>
          <w:b/>
          <w:sz w:val="24"/>
          <w:szCs w:val="24"/>
        </w:rPr>
        <w:t xml:space="preserve"> un thème ancien : la consommation </w:t>
      </w:r>
      <w:r w:rsidR="0090317D" w:rsidRPr="0064176B">
        <w:rPr>
          <w:rFonts w:ascii="Arial" w:hAnsi="Arial" w:cs="Arial"/>
          <w:b/>
          <w:sz w:val="24"/>
          <w:szCs w:val="24"/>
        </w:rPr>
        <w:t xml:space="preserve">dite </w:t>
      </w:r>
      <w:r w:rsidR="008869BB" w:rsidRPr="0064176B">
        <w:rPr>
          <w:rFonts w:ascii="Arial" w:hAnsi="Arial" w:cs="Arial"/>
          <w:b/>
          <w:sz w:val="24"/>
          <w:szCs w:val="24"/>
        </w:rPr>
        <w:t xml:space="preserve">ostentatoire </w:t>
      </w:r>
    </w:p>
    <w:p w:rsidR="008869BB" w:rsidRDefault="008869BB" w:rsidP="00222F33">
      <w:pPr>
        <w:spacing w:line="240" w:lineRule="auto"/>
        <w:jc w:val="both"/>
        <w:rPr>
          <w:rFonts w:ascii="Arial" w:hAnsi="Arial" w:cs="Arial"/>
          <w:sz w:val="20"/>
          <w:szCs w:val="20"/>
        </w:rPr>
      </w:pPr>
      <w:r w:rsidRPr="00ED0EE6">
        <w:rPr>
          <w:rFonts w:ascii="Arial" w:hAnsi="Arial" w:cs="Arial"/>
          <w:sz w:val="20"/>
          <w:szCs w:val="20"/>
        </w:rPr>
        <w:t>Les économistes se sont depuis longtemps intéressés à la consommatio</w:t>
      </w:r>
      <w:r w:rsidR="001F408E" w:rsidRPr="00ED0EE6">
        <w:rPr>
          <w:rFonts w:ascii="Arial" w:hAnsi="Arial" w:cs="Arial"/>
          <w:sz w:val="20"/>
          <w:szCs w:val="20"/>
        </w:rPr>
        <w:t>n et à la façon dont on peut l’analyser et l’observer à travers le prisme d</w:t>
      </w:r>
      <w:r w:rsidRPr="00ED0EE6">
        <w:rPr>
          <w:rFonts w:ascii="Arial" w:hAnsi="Arial" w:cs="Arial"/>
          <w:sz w:val="20"/>
          <w:szCs w:val="20"/>
        </w:rPr>
        <w:t>es groupes sociaux. Veblen</w:t>
      </w:r>
      <w:r w:rsidR="00FA13FA" w:rsidRPr="00ED0EE6">
        <w:rPr>
          <w:rFonts w:ascii="Arial" w:hAnsi="Arial" w:cs="Arial"/>
          <w:sz w:val="20"/>
          <w:szCs w:val="20"/>
        </w:rPr>
        <w:t>,</w:t>
      </w:r>
      <w:r w:rsidR="00FA5087" w:rsidRPr="00ED0EE6">
        <w:rPr>
          <w:rFonts w:ascii="Arial" w:hAnsi="Arial" w:cs="Arial"/>
          <w:sz w:val="20"/>
          <w:szCs w:val="20"/>
        </w:rPr>
        <w:t xml:space="preserve"> avec</w:t>
      </w:r>
      <w:r w:rsidR="001F408E" w:rsidRPr="00ED0EE6">
        <w:rPr>
          <w:rFonts w:ascii="Arial" w:hAnsi="Arial" w:cs="Arial"/>
          <w:sz w:val="20"/>
          <w:szCs w:val="20"/>
        </w:rPr>
        <w:t xml:space="preserve"> s</w:t>
      </w:r>
      <w:r w:rsidRPr="00ED0EE6">
        <w:rPr>
          <w:rFonts w:ascii="Arial" w:hAnsi="Arial" w:cs="Arial"/>
          <w:sz w:val="20"/>
          <w:szCs w:val="20"/>
        </w:rPr>
        <w:t>on examen critique des classes aisées</w:t>
      </w:r>
      <w:r w:rsidR="00FA5087" w:rsidRPr="00ED0EE6">
        <w:rPr>
          <w:rFonts w:ascii="Arial" w:hAnsi="Arial" w:cs="Arial"/>
          <w:sz w:val="20"/>
          <w:szCs w:val="20"/>
        </w:rPr>
        <w:t xml:space="preserve"> de la société américaine,</w:t>
      </w:r>
      <w:r w:rsidRPr="00ED0EE6">
        <w:rPr>
          <w:rFonts w:ascii="Arial" w:hAnsi="Arial" w:cs="Arial"/>
          <w:sz w:val="20"/>
          <w:szCs w:val="20"/>
        </w:rPr>
        <w:t xml:space="preserve"> a</w:t>
      </w:r>
      <w:r w:rsidR="00FA5087" w:rsidRPr="00ED0EE6">
        <w:rPr>
          <w:rFonts w:ascii="Arial" w:hAnsi="Arial" w:cs="Arial"/>
          <w:sz w:val="20"/>
          <w:szCs w:val="20"/>
        </w:rPr>
        <w:t xml:space="preserve">dès le </w:t>
      </w:r>
      <w:r w:rsidR="001F408E" w:rsidRPr="00ED0EE6">
        <w:rPr>
          <w:rFonts w:ascii="Arial" w:hAnsi="Arial" w:cs="Arial"/>
          <w:sz w:val="20"/>
          <w:szCs w:val="20"/>
        </w:rPr>
        <w:t>début du 20ème siècle</w:t>
      </w:r>
      <w:r w:rsidR="00FA5087" w:rsidRPr="00ED0EE6">
        <w:rPr>
          <w:rFonts w:ascii="Arial" w:hAnsi="Arial" w:cs="Arial"/>
          <w:sz w:val="20"/>
          <w:szCs w:val="20"/>
        </w:rPr>
        <w:t>,</w:t>
      </w:r>
      <w:r w:rsidRPr="00ED0EE6">
        <w:rPr>
          <w:rFonts w:ascii="Arial" w:hAnsi="Arial" w:cs="Arial"/>
          <w:sz w:val="20"/>
          <w:szCs w:val="20"/>
        </w:rPr>
        <w:t>souligné les travers de certain</w:t>
      </w:r>
      <w:r w:rsidR="001F408E" w:rsidRPr="00ED0EE6">
        <w:rPr>
          <w:rFonts w:ascii="Arial" w:hAnsi="Arial" w:cs="Arial"/>
          <w:sz w:val="20"/>
          <w:szCs w:val="20"/>
        </w:rPr>
        <w:t>e</w:t>
      </w:r>
      <w:r w:rsidRPr="00ED0EE6">
        <w:rPr>
          <w:rFonts w:ascii="Arial" w:hAnsi="Arial" w:cs="Arial"/>
          <w:sz w:val="20"/>
          <w:szCs w:val="20"/>
        </w:rPr>
        <w:t xml:space="preserve">s </w:t>
      </w:r>
      <w:r w:rsidR="001F408E" w:rsidRPr="00ED0EE6">
        <w:rPr>
          <w:rFonts w:ascii="Arial" w:hAnsi="Arial" w:cs="Arial"/>
          <w:sz w:val="20"/>
          <w:szCs w:val="20"/>
        </w:rPr>
        <w:t xml:space="preserve">catégories aisées </w:t>
      </w:r>
      <w:r w:rsidRPr="00ED0EE6">
        <w:rPr>
          <w:rFonts w:ascii="Arial" w:hAnsi="Arial" w:cs="Arial"/>
          <w:sz w:val="20"/>
          <w:szCs w:val="20"/>
        </w:rPr>
        <w:t>qui consomm</w:t>
      </w:r>
      <w:r w:rsidR="001F408E" w:rsidRPr="00ED0EE6">
        <w:rPr>
          <w:rFonts w:ascii="Arial" w:hAnsi="Arial" w:cs="Arial"/>
          <w:sz w:val="20"/>
          <w:szCs w:val="20"/>
        </w:rPr>
        <w:t>ai</w:t>
      </w:r>
      <w:r w:rsidRPr="00ED0EE6">
        <w:rPr>
          <w:rFonts w:ascii="Arial" w:hAnsi="Arial" w:cs="Arial"/>
          <w:sz w:val="20"/>
          <w:szCs w:val="20"/>
        </w:rPr>
        <w:t>ent plus pour montre</w:t>
      </w:r>
      <w:r w:rsidR="001F408E" w:rsidRPr="00ED0EE6">
        <w:rPr>
          <w:rFonts w:ascii="Arial" w:hAnsi="Arial" w:cs="Arial"/>
          <w:sz w:val="20"/>
          <w:szCs w:val="20"/>
        </w:rPr>
        <w:t>r</w:t>
      </w:r>
      <w:r w:rsidRPr="00ED0EE6">
        <w:rPr>
          <w:rFonts w:ascii="Arial" w:hAnsi="Arial" w:cs="Arial"/>
          <w:sz w:val="20"/>
          <w:szCs w:val="20"/>
        </w:rPr>
        <w:t xml:space="preserve"> leur st</w:t>
      </w:r>
      <w:r w:rsidR="0090317D" w:rsidRPr="00ED0EE6">
        <w:rPr>
          <w:rFonts w:ascii="Arial" w:hAnsi="Arial" w:cs="Arial"/>
          <w:sz w:val="20"/>
          <w:szCs w:val="20"/>
        </w:rPr>
        <w:t>at</w:t>
      </w:r>
      <w:r w:rsidRPr="00ED0EE6">
        <w:rPr>
          <w:rFonts w:ascii="Arial" w:hAnsi="Arial" w:cs="Arial"/>
          <w:sz w:val="20"/>
          <w:szCs w:val="20"/>
        </w:rPr>
        <w:t xml:space="preserve">ut </w:t>
      </w:r>
      <w:r w:rsidR="0090317D" w:rsidRPr="00ED0EE6">
        <w:rPr>
          <w:rFonts w:ascii="Arial" w:hAnsi="Arial" w:cs="Arial"/>
          <w:sz w:val="20"/>
          <w:szCs w:val="20"/>
        </w:rPr>
        <w:t>social</w:t>
      </w:r>
      <w:r w:rsidR="001F408E" w:rsidRPr="00ED0EE6">
        <w:rPr>
          <w:rFonts w:ascii="Arial" w:hAnsi="Arial" w:cs="Arial"/>
          <w:sz w:val="20"/>
          <w:szCs w:val="20"/>
        </w:rPr>
        <w:t>.</w:t>
      </w:r>
      <w:r w:rsidRPr="00ED0EE6">
        <w:rPr>
          <w:rFonts w:ascii="Arial" w:hAnsi="Arial" w:cs="Arial"/>
          <w:sz w:val="20"/>
          <w:szCs w:val="20"/>
        </w:rPr>
        <w:t xml:space="preserve"> S</w:t>
      </w:r>
      <w:r w:rsidR="008B0A1B" w:rsidRPr="00ED0EE6">
        <w:rPr>
          <w:rFonts w:ascii="Arial" w:hAnsi="Arial" w:cs="Arial"/>
          <w:sz w:val="20"/>
          <w:szCs w:val="20"/>
        </w:rPr>
        <w:t>on ouvrage</w:t>
      </w:r>
      <w:r w:rsidR="00FA13FA" w:rsidRPr="00ED0EE6">
        <w:rPr>
          <w:rFonts w:ascii="Arial" w:hAnsi="Arial" w:cs="Arial"/>
          <w:sz w:val="20"/>
          <w:szCs w:val="20"/>
        </w:rPr>
        <w:t>,</w:t>
      </w:r>
      <w:r w:rsidR="008B0A1B" w:rsidRPr="00ED0EE6">
        <w:rPr>
          <w:rFonts w:ascii="Arial" w:hAnsi="Arial" w:cs="Arial"/>
          <w:sz w:val="20"/>
          <w:szCs w:val="20"/>
        </w:rPr>
        <w:t xml:space="preserve"> devenu un classique</w:t>
      </w:r>
      <w:r w:rsidR="00FA13FA" w:rsidRPr="00ED0EE6">
        <w:rPr>
          <w:rFonts w:ascii="Arial" w:hAnsi="Arial" w:cs="Arial"/>
          <w:sz w:val="20"/>
          <w:szCs w:val="20"/>
        </w:rPr>
        <w:t>,</w:t>
      </w:r>
      <w:r w:rsidR="00FA5087" w:rsidRPr="00ED0EE6">
        <w:rPr>
          <w:rFonts w:ascii="Arial" w:hAnsi="Arial" w:cs="Arial"/>
          <w:sz w:val="20"/>
          <w:szCs w:val="20"/>
        </w:rPr>
        <w:t xml:space="preserve"> la </w:t>
      </w:r>
      <w:r w:rsidR="008B0A1B" w:rsidRPr="00ED0EE6">
        <w:rPr>
          <w:rFonts w:ascii="Arial" w:hAnsi="Arial" w:cs="Arial"/>
          <w:sz w:val="20"/>
          <w:szCs w:val="20"/>
        </w:rPr>
        <w:t xml:space="preserve"> « </w:t>
      </w:r>
      <w:r w:rsidR="008B0A1B" w:rsidRPr="00ED0EE6">
        <w:rPr>
          <w:rFonts w:ascii="Arial" w:hAnsi="Arial" w:cs="Arial"/>
          <w:i/>
          <w:sz w:val="20"/>
          <w:szCs w:val="20"/>
        </w:rPr>
        <w:t>T</w:t>
      </w:r>
      <w:r w:rsidR="00FA5087" w:rsidRPr="00ED0EE6">
        <w:rPr>
          <w:rFonts w:ascii="Arial" w:hAnsi="Arial" w:cs="Arial"/>
          <w:i/>
          <w:sz w:val="20"/>
          <w:szCs w:val="20"/>
        </w:rPr>
        <w:t>héorie</w:t>
      </w:r>
      <w:r w:rsidR="008B0A1B" w:rsidRPr="00ED0EE6">
        <w:rPr>
          <w:rFonts w:ascii="Arial" w:hAnsi="Arial" w:cs="Arial"/>
          <w:i/>
          <w:sz w:val="20"/>
          <w:szCs w:val="20"/>
        </w:rPr>
        <w:t xml:space="preserve"> de l</w:t>
      </w:r>
      <w:r w:rsidRPr="00ED0EE6">
        <w:rPr>
          <w:rFonts w:ascii="Arial" w:hAnsi="Arial" w:cs="Arial"/>
          <w:i/>
          <w:sz w:val="20"/>
          <w:szCs w:val="20"/>
        </w:rPr>
        <w:t>a class</w:t>
      </w:r>
      <w:r w:rsidR="001F408E" w:rsidRPr="00ED0EE6">
        <w:rPr>
          <w:rFonts w:ascii="Arial" w:hAnsi="Arial" w:cs="Arial"/>
          <w:i/>
          <w:sz w:val="20"/>
          <w:szCs w:val="20"/>
        </w:rPr>
        <w:t>e</w:t>
      </w:r>
      <w:r w:rsidRPr="00ED0EE6">
        <w:rPr>
          <w:rFonts w:ascii="Arial" w:hAnsi="Arial" w:cs="Arial"/>
          <w:i/>
          <w:sz w:val="20"/>
          <w:szCs w:val="20"/>
        </w:rPr>
        <w:t xml:space="preserve"> de </w:t>
      </w:r>
      <w:r w:rsidR="008B0A1B" w:rsidRPr="00ED0EE6">
        <w:rPr>
          <w:rFonts w:ascii="Arial" w:hAnsi="Arial" w:cs="Arial"/>
          <w:i/>
          <w:sz w:val="20"/>
          <w:szCs w:val="20"/>
        </w:rPr>
        <w:t>loisir</w:t>
      </w:r>
      <w:r w:rsidR="001F408E" w:rsidRPr="00ED0EE6">
        <w:rPr>
          <w:rFonts w:ascii="Arial" w:hAnsi="Arial" w:cs="Arial"/>
          <w:i/>
          <w:sz w:val="20"/>
          <w:szCs w:val="20"/>
        </w:rPr>
        <w:t> </w:t>
      </w:r>
      <w:r w:rsidR="001F408E" w:rsidRPr="00ED0EE6">
        <w:rPr>
          <w:rFonts w:ascii="Arial" w:hAnsi="Arial" w:cs="Arial"/>
          <w:sz w:val="20"/>
          <w:szCs w:val="20"/>
        </w:rPr>
        <w:t>»</w:t>
      </w:r>
      <w:r w:rsidR="00FA13FA" w:rsidRPr="00ED0EE6">
        <w:rPr>
          <w:rFonts w:ascii="Arial" w:hAnsi="Arial" w:cs="Arial"/>
          <w:sz w:val="20"/>
          <w:szCs w:val="20"/>
        </w:rPr>
        <w:t>,</w:t>
      </w:r>
      <w:r w:rsidRPr="00ED0EE6">
        <w:rPr>
          <w:rFonts w:ascii="Arial" w:hAnsi="Arial" w:cs="Arial"/>
          <w:sz w:val="20"/>
          <w:szCs w:val="20"/>
        </w:rPr>
        <w:t xml:space="preserve">est un </w:t>
      </w:r>
      <w:r w:rsidR="0090317D" w:rsidRPr="00ED0EE6">
        <w:rPr>
          <w:rFonts w:ascii="Arial" w:hAnsi="Arial" w:cs="Arial"/>
          <w:sz w:val="20"/>
          <w:szCs w:val="20"/>
        </w:rPr>
        <w:t>exemple</w:t>
      </w:r>
      <w:r w:rsidR="00FA5087" w:rsidRPr="00ED0EE6">
        <w:rPr>
          <w:rFonts w:ascii="Arial" w:hAnsi="Arial" w:cs="Arial"/>
          <w:sz w:val="20"/>
          <w:szCs w:val="20"/>
        </w:rPr>
        <w:t xml:space="preserve"> éloquent</w:t>
      </w:r>
      <w:r w:rsidR="001F408E" w:rsidRPr="00ED0EE6">
        <w:rPr>
          <w:rFonts w:ascii="Arial" w:hAnsi="Arial" w:cs="Arial"/>
          <w:sz w:val="20"/>
          <w:szCs w:val="20"/>
        </w:rPr>
        <w:t>de dynamique sociale m</w:t>
      </w:r>
      <w:r w:rsidR="00FA5087" w:rsidRPr="00ED0EE6">
        <w:rPr>
          <w:rFonts w:ascii="Arial" w:hAnsi="Arial" w:cs="Arial"/>
          <w:sz w:val="20"/>
          <w:szCs w:val="20"/>
        </w:rPr>
        <w:t>is</w:t>
      </w:r>
      <w:r w:rsidR="001F408E" w:rsidRPr="00ED0EE6">
        <w:rPr>
          <w:rFonts w:ascii="Arial" w:hAnsi="Arial" w:cs="Arial"/>
          <w:sz w:val="20"/>
          <w:szCs w:val="20"/>
        </w:rPr>
        <w:t xml:space="preserve"> en œuvre </w:t>
      </w:r>
      <w:r w:rsidR="00FA5087" w:rsidRPr="00ED0EE6">
        <w:rPr>
          <w:rFonts w:ascii="Arial" w:hAnsi="Arial" w:cs="Arial"/>
          <w:sz w:val="20"/>
          <w:szCs w:val="20"/>
        </w:rPr>
        <w:t>par les individus</w:t>
      </w:r>
      <w:r w:rsidRPr="00ED0EE6">
        <w:rPr>
          <w:rFonts w:ascii="Arial" w:hAnsi="Arial" w:cs="Arial"/>
          <w:sz w:val="20"/>
          <w:szCs w:val="20"/>
        </w:rPr>
        <w:t xml:space="preserve"> pour montre</w:t>
      </w:r>
      <w:r w:rsidR="001F408E" w:rsidRPr="00ED0EE6">
        <w:rPr>
          <w:rFonts w:ascii="Arial" w:hAnsi="Arial" w:cs="Arial"/>
          <w:sz w:val="20"/>
          <w:szCs w:val="20"/>
        </w:rPr>
        <w:t>rleur</w:t>
      </w:r>
      <w:r w:rsidRPr="00ED0EE6">
        <w:rPr>
          <w:rFonts w:ascii="Arial" w:hAnsi="Arial" w:cs="Arial"/>
          <w:sz w:val="20"/>
          <w:szCs w:val="20"/>
        </w:rPr>
        <w:t xml:space="preserve"> position relative dans la société. Veblen souligne </w:t>
      </w:r>
      <w:r w:rsidR="00FA5087" w:rsidRPr="00ED0EE6">
        <w:rPr>
          <w:rFonts w:ascii="Arial" w:hAnsi="Arial" w:cs="Arial"/>
          <w:sz w:val="20"/>
          <w:szCs w:val="20"/>
        </w:rPr>
        <w:t>ainsi</w:t>
      </w:r>
      <w:r w:rsidRPr="00ED0EE6">
        <w:rPr>
          <w:rFonts w:ascii="Arial" w:hAnsi="Arial" w:cs="Arial"/>
          <w:sz w:val="20"/>
          <w:szCs w:val="20"/>
        </w:rPr>
        <w:t xml:space="preserve"> la surconsommation et le gâchis </w:t>
      </w:r>
      <w:r w:rsidR="001F408E" w:rsidRPr="00ED0EE6">
        <w:rPr>
          <w:rFonts w:ascii="Arial" w:hAnsi="Arial" w:cs="Arial"/>
          <w:sz w:val="20"/>
          <w:szCs w:val="20"/>
        </w:rPr>
        <w:t xml:space="preserve">qui s’opère </w:t>
      </w:r>
      <w:r w:rsidRPr="00ED0EE6">
        <w:rPr>
          <w:rFonts w:ascii="Arial" w:hAnsi="Arial" w:cs="Arial"/>
          <w:sz w:val="20"/>
          <w:szCs w:val="20"/>
        </w:rPr>
        <w:t xml:space="preserve">sans </w:t>
      </w:r>
      <w:r w:rsidR="001F408E" w:rsidRPr="00ED0EE6">
        <w:rPr>
          <w:rFonts w:ascii="Arial" w:hAnsi="Arial" w:cs="Arial"/>
          <w:sz w:val="20"/>
          <w:szCs w:val="20"/>
        </w:rPr>
        <w:t xml:space="preserve">que les individus </w:t>
      </w:r>
      <w:r w:rsidR="00FA5087" w:rsidRPr="00ED0EE6">
        <w:rPr>
          <w:rFonts w:ascii="Arial" w:hAnsi="Arial" w:cs="Arial"/>
          <w:sz w:val="20"/>
          <w:szCs w:val="20"/>
        </w:rPr>
        <w:t>en</w:t>
      </w:r>
      <w:r w:rsidR="001F408E" w:rsidRPr="00ED0EE6">
        <w:rPr>
          <w:rFonts w:ascii="Arial" w:hAnsi="Arial" w:cs="Arial"/>
          <w:sz w:val="20"/>
          <w:szCs w:val="20"/>
        </w:rPr>
        <w:t xml:space="preserve">soient délibérément </w:t>
      </w:r>
      <w:r w:rsidRPr="00ED0EE6">
        <w:rPr>
          <w:rFonts w:ascii="Arial" w:hAnsi="Arial" w:cs="Arial"/>
          <w:sz w:val="20"/>
          <w:szCs w:val="20"/>
        </w:rPr>
        <w:t xml:space="preserve"> conscien</w:t>
      </w:r>
      <w:r w:rsidR="001F408E" w:rsidRPr="00ED0EE6">
        <w:rPr>
          <w:rFonts w:ascii="Arial" w:hAnsi="Arial" w:cs="Arial"/>
          <w:sz w:val="20"/>
          <w:szCs w:val="20"/>
        </w:rPr>
        <w:t xml:space="preserve">ts.  </w:t>
      </w:r>
      <w:r w:rsidRPr="00ED0EE6">
        <w:rPr>
          <w:rFonts w:ascii="Arial" w:hAnsi="Arial" w:cs="Arial"/>
          <w:sz w:val="20"/>
          <w:szCs w:val="20"/>
        </w:rPr>
        <w:t>Consommer a</w:t>
      </w:r>
      <w:r w:rsidR="00FA5087" w:rsidRPr="00ED0EE6">
        <w:rPr>
          <w:rFonts w:ascii="Arial" w:hAnsi="Arial" w:cs="Arial"/>
          <w:sz w:val="20"/>
          <w:szCs w:val="20"/>
        </w:rPr>
        <w:t xml:space="preserve"> donc </w:t>
      </w:r>
      <w:r w:rsidRPr="00ED0EE6">
        <w:rPr>
          <w:rFonts w:ascii="Arial" w:hAnsi="Arial" w:cs="Arial"/>
          <w:sz w:val="20"/>
          <w:szCs w:val="20"/>
        </w:rPr>
        <w:t xml:space="preserve">une forte </w:t>
      </w:r>
      <w:r w:rsidR="0090317D" w:rsidRPr="00ED0EE6">
        <w:rPr>
          <w:rFonts w:ascii="Arial" w:hAnsi="Arial" w:cs="Arial"/>
          <w:sz w:val="20"/>
          <w:szCs w:val="20"/>
        </w:rPr>
        <w:t>signification</w:t>
      </w:r>
      <w:r w:rsidRPr="00ED0EE6">
        <w:rPr>
          <w:rFonts w:ascii="Arial" w:hAnsi="Arial" w:cs="Arial"/>
          <w:sz w:val="20"/>
          <w:szCs w:val="20"/>
        </w:rPr>
        <w:t xml:space="preserve"> sociale et n’est donc pas un acte </w:t>
      </w:r>
      <w:r w:rsidR="007C7C3D" w:rsidRPr="00ED0EE6">
        <w:rPr>
          <w:rFonts w:ascii="Arial" w:hAnsi="Arial" w:cs="Arial"/>
          <w:sz w:val="20"/>
          <w:szCs w:val="20"/>
        </w:rPr>
        <w:t xml:space="preserve">isolé. </w:t>
      </w:r>
      <w:r w:rsidR="00FA5087" w:rsidRPr="00ED0EE6">
        <w:rPr>
          <w:rFonts w:ascii="Arial" w:hAnsi="Arial" w:cs="Arial"/>
          <w:sz w:val="20"/>
          <w:szCs w:val="20"/>
        </w:rPr>
        <w:t>Par ailleurs, c</w:t>
      </w:r>
      <w:r w:rsidR="001F408E" w:rsidRPr="00ED0EE6">
        <w:rPr>
          <w:rFonts w:ascii="Arial" w:hAnsi="Arial" w:cs="Arial"/>
          <w:sz w:val="20"/>
          <w:szCs w:val="20"/>
        </w:rPr>
        <w:t xml:space="preserve">et auteur d’origine norvégienne, </w:t>
      </w:r>
      <w:r w:rsidR="00FA5087" w:rsidRPr="00ED0EE6">
        <w:rPr>
          <w:rFonts w:ascii="Arial" w:hAnsi="Arial" w:cs="Arial"/>
          <w:sz w:val="20"/>
          <w:szCs w:val="20"/>
        </w:rPr>
        <w:t xml:space="preserve"> montre que derrière</w:t>
      </w:r>
      <w:r w:rsidRPr="00ED0EE6">
        <w:rPr>
          <w:rFonts w:ascii="Arial" w:hAnsi="Arial" w:cs="Arial"/>
          <w:sz w:val="20"/>
          <w:szCs w:val="20"/>
        </w:rPr>
        <w:t>nos actes quot</w:t>
      </w:r>
      <w:r w:rsidR="001F408E" w:rsidRPr="00ED0EE6">
        <w:rPr>
          <w:rFonts w:ascii="Arial" w:hAnsi="Arial" w:cs="Arial"/>
          <w:sz w:val="20"/>
          <w:szCs w:val="20"/>
        </w:rPr>
        <w:t>idiens</w:t>
      </w:r>
      <w:r w:rsidR="00FA5087" w:rsidRPr="00ED0EE6">
        <w:rPr>
          <w:rFonts w:ascii="Arial" w:hAnsi="Arial" w:cs="Arial"/>
          <w:sz w:val="20"/>
          <w:szCs w:val="20"/>
        </w:rPr>
        <w:t>,s’enfouissentno</w:t>
      </w:r>
      <w:r w:rsidR="001F408E" w:rsidRPr="00ED0EE6">
        <w:rPr>
          <w:rFonts w:ascii="Arial" w:hAnsi="Arial" w:cs="Arial"/>
          <w:sz w:val="20"/>
          <w:szCs w:val="20"/>
        </w:rPr>
        <w:t>s habitudes</w:t>
      </w:r>
      <w:r w:rsidRPr="00ED0EE6">
        <w:rPr>
          <w:rFonts w:ascii="Arial" w:hAnsi="Arial" w:cs="Arial"/>
          <w:sz w:val="20"/>
          <w:szCs w:val="20"/>
        </w:rPr>
        <w:t xml:space="preserve"> d’action</w:t>
      </w:r>
      <w:r w:rsidR="00346506">
        <w:rPr>
          <w:rFonts w:ascii="Arial" w:hAnsi="Arial" w:cs="Arial"/>
          <w:sz w:val="20"/>
          <w:szCs w:val="20"/>
        </w:rPr>
        <w:t>s</w:t>
      </w:r>
      <w:r w:rsidRPr="00ED0EE6">
        <w:rPr>
          <w:rFonts w:ascii="Arial" w:hAnsi="Arial" w:cs="Arial"/>
          <w:sz w:val="20"/>
          <w:szCs w:val="20"/>
        </w:rPr>
        <w:t xml:space="preserve"> et de pensées. Ces dernières peuvent s’institutionnaliser et devenir des règles et </w:t>
      </w:r>
      <w:r w:rsidR="001F408E" w:rsidRPr="00ED0EE6">
        <w:rPr>
          <w:rFonts w:ascii="Arial" w:hAnsi="Arial" w:cs="Arial"/>
          <w:sz w:val="20"/>
          <w:szCs w:val="20"/>
        </w:rPr>
        <w:t xml:space="preserve">des </w:t>
      </w:r>
      <w:r w:rsidR="0090317D" w:rsidRPr="00ED0EE6">
        <w:rPr>
          <w:rFonts w:ascii="Arial" w:hAnsi="Arial" w:cs="Arial"/>
          <w:sz w:val="20"/>
          <w:szCs w:val="20"/>
        </w:rPr>
        <w:t>valeurs</w:t>
      </w:r>
      <w:r w:rsidR="001F408E" w:rsidRPr="00ED0EE6">
        <w:rPr>
          <w:rFonts w:ascii="Arial" w:hAnsi="Arial" w:cs="Arial"/>
          <w:sz w:val="20"/>
          <w:szCs w:val="20"/>
        </w:rPr>
        <w:t xml:space="preserve"> profondément ancré</w:t>
      </w:r>
      <w:r w:rsidR="00346506">
        <w:rPr>
          <w:rFonts w:ascii="Arial" w:hAnsi="Arial" w:cs="Arial"/>
          <w:sz w:val="20"/>
          <w:szCs w:val="20"/>
        </w:rPr>
        <w:t>e</w:t>
      </w:r>
      <w:r w:rsidR="001F408E" w:rsidRPr="00ED0EE6">
        <w:rPr>
          <w:rFonts w:ascii="Arial" w:hAnsi="Arial" w:cs="Arial"/>
          <w:sz w:val="20"/>
          <w:szCs w:val="20"/>
        </w:rPr>
        <w:t>s dans notre quotidien</w:t>
      </w:r>
      <w:r w:rsidRPr="00ED0EE6">
        <w:rPr>
          <w:rFonts w:ascii="Arial" w:hAnsi="Arial" w:cs="Arial"/>
          <w:sz w:val="20"/>
          <w:szCs w:val="20"/>
        </w:rPr>
        <w:t xml:space="preserve">. Ainsi </w:t>
      </w:r>
      <w:r w:rsidR="00FA5087" w:rsidRPr="00ED0EE6">
        <w:rPr>
          <w:rFonts w:ascii="Arial" w:hAnsi="Arial" w:cs="Arial"/>
          <w:sz w:val="20"/>
          <w:szCs w:val="20"/>
        </w:rPr>
        <w:t xml:space="preserve">avec </w:t>
      </w:r>
      <w:r w:rsidRPr="00ED0EE6">
        <w:rPr>
          <w:rFonts w:ascii="Arial" w:hAnsi="Arial" w:cs="Arial"/>
          <w:sz w:val="20"/>
          <w:szCs w:val="20"/>
        </w:rPr>
        <w:t xml:space="preserve">l’évolution du capitalisme, de nouvelles formes </w:t>
      </w:r>
      <w:r w:rsidR="001F408E" w:rsidRPr="00ED0EE6">
        <w:rPr>
          <w:rFonts w:ascii="Arial" w:hAnsi="Arial" w:cs="Arial"/>
          <w:sz w:val="20"/>
          <w:szCs w:val="20"/>
        </w:rPr>
        <w:t xml:space="preserve">d’organisations industrielles </w:t>
      </w:r>
      <w:r w:rsidRPr="00ED0EE6">
        <w:rPr>
          <w:rFonts w:ascii="Arial" w:hAnsi="Arial" w:cs="Arial"/>
          <w:sz w:val="20"/>
          <w:szCs w:val="20"/>
        </w:rPr>
        <w:t xml:space="preserve">apparaissent </w:t>
      </w:r>
      <w:r w:rsidR="00FA5087" w:rsidRPr="00ED0EE6">
        <w:rPr>
          <w:rFonts w:ascii="Arial" w:hAnsi="Arial" w:cs="Arial"/>
          <w:sz w:val="20"/>
          <w:szCs w:val="20"/>
        </w:rPr>
        <w:t>et</w:t>
      </w:r>
      <w:r w:rsidRPr="00ED0EE6">
        <w:rPr>
          <w:rFonts w:ascii="Arial" w:hAnsi="Arial" w:cs="Arial"/>
          <w:sz w:val="20"/>
          <w:szCs w:val="20"/>
        </w:rPr>
        <w:t xml:space="preserve"> de </w:t>
      </w:r>
      <w:r w:rsidR="00ED0940" w:rsidRPr="00ED0EE6">
        <w:rPr>
          <w:rFonts w:ascii="Arial" w:hAnsi="Arial" w:cs="Arial"/>
          <w:sz w:val="20"/>
          <w:szCs w:val="20"/>
        </w:rPr>
        <w:t>nouvelles valeurs émergent</w:t>
      </w:r>
      <w:r w:rsidR="002769EC" w:rsidRPr="00ED0EE6">
        <w:rPr>
          <w:rFonts w:ascii="Arial" w:hAnsi="Arial" w:cs="Arial"/>
          <w:sz w:val="20"/>
          <w:szCs w:val="20"/>
        </w:rPr>
        <w:t>,</w:t>
      </w:r>
      <w:r w:rsidR="006144DF" w:rsidRPr="00ED0EE6">
        <w:rPr>
          <w:rFonts w:ascii="Arial" w:hAnsi="Arial" w:cs="Arial"/>
          <w:sz w:val="20"/>
          <w:szCs w:val="20"/>
        </w:rPr>
        <w:t xml:space="preserve"> liées</w:t>
      </w:r>
      <w:r w:rsidRPr="00ED0EE6">
        <w:rPr>
          <w:rFonts w:ascii="Arial" w:hAnsi="Arial" w:cs="Arial"/>
          <w:sz w:val="20"/>
          <w:szCs w:val="20"/>
        </w:rPr>
        <w:t xml:space="preserve"> à </w:t>
      </w:r>
      <w:r w:rsidR="006144DF" w:rsidRPr="00ED0EE6">
        <w:rPr>
          <w:rFonts w:ascii="Arial" w:hAnsi="Arial" w:cs="Arial"/>
          <w:sz w:val="20"/>
          <w:szCs w:val="20"/>
        </w:rPr>
        <w:t>de</w:t>
      </w:r>
      <w:r w:rsidR="0090317D" w:rsidRPr="00ED0EE6">
        <w:rPr>
          <w:rFonts w:ascii="Arial" w:hAnsi="Arial" w:cs="Arial"/>
          <w:sz w:val="20"/>
          <w:szCs w:val="20"/>
        </w:rPr>
        <w:t>nouvelle</w:t>
      </w:r>
      <w:r w:rsidR="006144DF" w:rsidRPr="00ED0EE6">
        <w:rPr>
          <w:rFonts w:ascii="Arial" w:hAnsi="Arial" w:cs="Arial"/>
          <w:sz w:val="20"/>
          <w:szCs w:val="20"/>
        </w:rPr>
        <w:t>s</w:t>
      </w:r>
      <w:r w:rsidRPr="00ED0EE6">
        <w:rPr>
          <w:rFonts w:ascii="Arial" w:hAnsi="Arial" w:cs="Arial"/>
          <w:sz w:val="20"/>
          <w:szCs w:val="20"/>
        </w:rPr>
        <w:t xml:space="preserve"> façon</w:t>
      </w:r>
      <w:r w:rsidR="006144DF" w:rsidRPr="00ED0EE6">
        <w:rPr>
          <w:rFonts w:ascii="Arial" w:hAnsi="Arial" w:cs="Arial"/>
          <w:sz w:val="20"/>
          <w:szCs w:val="20"/>
        </w:rPr>
        <w:t>s</w:t>
      </w:r>
      <w:r w:rsidRPr="00ED0EE6">
        <w:rPr>
          <w:rFonts w:ascii="Arial" w:hAnsi="Arial" w:cs="Arial"/>
          <w:sz w:val="20"/>
          <w:szCs w:val="20"/>
        </w:rPr>
        <w:t xml:space="preserve"> de concevoir le </w:t>
      </w:r>
      <w:r w:rsidR="006144DF" w:rsidRPr="00ED0EE6">
        <w:rPr>
          <w:rFonts w:ascii="Arial" w:hAnsi="Arial" w:cs="Arial"/>
          <w:sz w:val="20"/>
          <w:szCs w:val="20"/>
        </w:rPr>
        <w:t>travail</w:t>
      </w:r>
      <w:r w:rsidR="00FA5087" w:rsidRPr="00ED0EE6">
        <w:rPr>
          <w:rFonts w:ascii="Arial" w:hAnsi="Arial" w:cs="Arial"/>
          <w:sz w:val="20"/>
          <w:szCs w:val="20"/>
        </w:rPr>
        <w:t xml:space="preserve"> et de consommer</w:t>
      </w:r>
      <w:r w:rsidR="006144DF" w:rsidRPr="00ED0EE6">
        <w:rPr>
          <w:rFonts w:ascii="Arial" w:hAnsi="Arial" w:cs="Arial"/>
          <w:sz w:val="20"/>
          <w:szCs w:val="20"/>
        </w:rPr>
        <w:t xml:space="preserve">. </w:t>
      </w:r>
      <w:r w:rsidR="001F408E" w:rsidRPr="00ED0EE6">
        <w:rPr>
          <w:rFonts w:ascii="Arial" w:hAnsi="Arial" w:cs="Arial"/>
          <w:sz w:val="20"/>
          <w:szCs w:val="20"/>
        </w:rPr>
        <w:lastRenderedPageBreak/>
        <w:t>D</w:t>
      </w:r>
      <w:r w:rsidRPr="00ED0EE6">
        <w:rPr>
          <w:rFonts w:ascii="Arial" w:hAnsi="Arial" w:cs="Arial"/>
          <w:sz w:val="20"/>
          <w:szCs w:val="20"/>
        </w:rPr>
        <w:t>e nouvelles habitudes de pensées</w:t>
      </w:r>
      <w:r w:rsidR="001F183A" w:rsidRPr="00ED0EE6">
        <w:rPr>
          <w:rFonts w:ascii="Arial" w:hAnsi="Arial" w:cs="Arial"/>
          <w:sz w:val="20"/>
          <w:szCs w:val="20"/>
        </w:rPr>
        <w:t>,</w:t>
      </w:r>
      <w:r w:rsidR="00FA5087" w:rsidRPr="00ED0EE6">
        <w:rPr>
          <w:rFonts w:ascii="Arial" w:hAnsi="Arial" w:cs="Arial"/>
          <w:sz w:val="20"/>
          <w:szCs w:val="20"/>
        </w:rPr>
        <w:t>qui</w:t>
      </w:r>
      <w:r w:rsidR="001F408E" w:rsidRPr="00ED0EE6">
        <w:rPr>
          <w:rFonts w:ascii="Arial" w:hAnsi="Arial" w:cs="Arial"/>
          <w:sz w:val="20"/>
          <w:szCs w:val="20"/>
        </w:rPr>
        <w:t>ont</w:t>
      </w:r>
      <w:r w:rsidRPr="00ED0EE6">
        <w:rPr>
          <w:rFonts w:ascii="Arial" w:hAnsi="Arial" w:cs="Arial"/>
          <w:sz w:val="20"/>
          <w:szCs w:val="20"/>
        </w:rPr>
        <w:t xml:space="preserve"> un impact </w:t>
      </w:r>
      <w:r w:rsidR="001F408E" w:rsidRPr="00ED0EE6">
        <w:rPr>
          <w:rFonts w:ascii="Arial" w:hAnsi="Arial" w:cs="Arial"/>
          <w:sz w:val="20"/>
          <w:szCs w:val="20"/>
        </w:rPr>
        <w:t xml:space="preserve">sur </w:t>
      </w:r>
      <w:r w:rsidRPr="00ED0EE6">
        <w:rPr>
          <w:rFonts w:ascii="Arial" w:hAnsi="Arial" w:cs="Arial"/>
          <w:sz w:val="20"/>
          <w:szCs w:val="20"/>
        </w:rPr>
        <w:t>nos actions quotidien</w:t>
      </w:r>
      <w:r w:rsidR="006144DF" w:rsidRPr="00ED0EE6">
        <w:rPr>
          <w:rFonts w:ascii="Arial" w:hAnsi="Arial" w:cs="Arial"/>
          <w:sz w:val="20"/>
          <w:szCs w:val="20"/>
        </w:rPr>
        <w:t>ne</w:t>
      </w:r>
      <w:r w:rsidRPr="00ED0EE6">
        <w:rPr>
          <w:rFonts w:ascii="Arial" w:hAnsi="Arial" w:cs="Arial"/>
          <w:sz w:val="20"/>
          <w:szCs w:val="20"/>
        </w:rPr>
        <w:t>s</w:t>
      </w:r>
      <w:r w:rsidR="003E1108" w:rsidRPr="00ED0EE6">
        <w:rPr>
          <w:rFonts w:ascii="Arial" w:hAnsi="Arial" w:cs="Arial"/>
          <w:sz w:val="20"/>
          <w:szCs w:val="20"/>
        </w:rPr>
        <w:t>, se mettent en place</w:t>
      </w:r>
      <w:r w:rsidRPr="00ED0EE6">
        <w:rPr>
          <w:rFonts w:ascii="Arial" w:hAnsi="Arial" w:cs="Arial"/>
          <w:sz w:val="20"/>
          <w:szCs w:val="20"/>
        </w:rPr>
        <w:t xml:space="preserve">. </w:t>
      </w:r>
      <w:r w:rsidR="003E1108" w:rsidRPr="00ED0EE6">
        <w:rPr>
          <w:rFonts w:ascii="Arial" w:hAnsi="Arial" w:cs="Arial"/>
          <w:sz w:val="20"/>
          <w:szCs w:val="20"/>
        </w:rPr>
        <w:t>L</w:t>
      </w:r>
      <w:r w:rsidR="0090317D" w:rsidRPr="00ED0EE6">
        <w:rPr>
          <w:rFonts w:ascii="Arial" w:hAnsi="Arial" w:cs="Arial"/>
          <w:sz w:val="20"/>
          <w:szCs w:val="20"/>
        </w:rPr>
        <w:t>es</w:t>
      </w:r>
      <w:r w:rsidRPr="00ED0EE6">
        <w:rPr>
          <w:rFonts w:ascii="Arial" w:hAnsi="Arial" w:cs="Arial"/>
          <w:sz w:val="20"/>
          <w:szCs w:val="20"/>
        </w:rPr>
        <w:t xml:space="preserve"> habitudes de consomm</w:t>
      </w:r>
      <w:r w:rsidR="003E1108" w:rsidRPr="00ED0EE6">
        <w:rPr>
          <w:rFonts w:ascii="Arial" w:hAnsi="Arial" w:cs="Arial"/>
          <w:sz w:val="20"/>
          <w:szCs w:val="20"/>
        </w:rPr>
        <w:t>ation</w:t>
      </w:r>
      <w:r w:rsidRPr="00ED0EE6">
        <w:rPr>
          <w:rFonts w:ascii="Arial" w:hAnsi="Arial" w:cs="Arial"/>
          <w:sz w:val="20"/>
          <w:szCs w:val="20"/>
        </w:rPr>
        <w:t xml:space="preserve"> reflète</w:t>
      </w:r>
      <w:r w:rsidR="001F408E" w:rsidRPr="00ED0EE6">
        <w:rPr>
          <w:rFonts w:ascii="Arial" w:hAnsi="Arial" w:cs="Arial"/>
          <w:sz w:val="20"/>
          <w:szCs w:val="20"/>
        </w:rPr>
        <w:t xml:space="preserve">raient </w:t>
      </w:r>
      <w:r w:rsidR="003E1108" w:rsidRPr="00ED0EE6">
        <w:rPr>
          <w:rFonts w:ascii="Arial" w:hAnsi="Arial" w:cs="Arial"/>
          <w:sz w:val="20"/>
          <w:szCs w:val="20"/>
        </w:rPr>
        <w:t xml:space="preserve">donc </w:t>
      </w:r>
      <w:r w:rsidRPr="00ED0EE6">
        <w:rPr>
          <w:rFonts w:ascii="Arial" w:hAnsi="Arial" w:cs="Arial"/>
          <w:sz w:val="20"/>
          <w:szCs w:val="20"/>
        </w:rPr>
        <w:t>l’état de la société</w:t>
      </w:r>
      <w:r w:rsidR="007C7C3D" w:rsidRPr="00ED0EE6">
        <w:rPr>
          <w:rFonts w:ascii="Arial" w:hAnsi="Arial" w:cs="Arial"/>
          <w:sz w:val="20"/>
          <w:szCs w:val="20"/>
        </w:rPr>
        <w:t>,</w:t>
      </w:r>
      <w:r w:rsidRPr="00ED0EE6">
        <w:rPr>
          <w:rFonts w:ascii="Arial" w:hAnsi="Arial" w:cs="Arial"/>
          <w:sz w:val="20"/>
          <w:szCs w:val="20"/>
        </w:rPr>
        <w:t xml:space="preserve"> sans que nous en ayons forcement </w:t>
      </w:r>
      <w:r w:rsidR="0090317D" w:rsidRPr="00ED0EE6">
        <w:rPr>
          <w:rFonts w:ascii="Arial" w:hAnsi="Arial" w:cs="Arial"/>
          <w:sz w:val="20"/>
          <w:szCs w:val="20"/>
        </w:rPr>
        <w:t>conscience</w:t>
      </w:r>
      <w:r w:rsidR="007C7C3D" w:rsidRPr="00ED0EE6">
        <w:rPr>
          <w:rFonts w:ascii="Arial" w:hAnsi="Arial" w:cs="Arial"/>
          <w:sz w:val="20"/>
          <w:szCs w:val="20"/>
        </w:rPr>
        <w:t xml:space="preserve">,d’où leur caractère plus ou moins </w:t>
      </w:r>
      <w:r w:rsidRPr="00ED0EE6">
        <w:rPr>
          <w:rFonts w:ascii="Arial" w:hAnsi="Arial" w:cs="Arial"/>
          <w:sz w:val="20"/>
          <w:szCs w:val="20"/>
        </w:rPr>
        <w:t xml:space="preserve">automatique </w:t>
      </w:r>
      <w:r w:rsidR="001F408E" w:rsidRPr="00ED0EE6">
        <w:rPr>
          <w:rFonts w:ascii="Arial" w:hAnsi="Arial" w:cs="Arial"/>
          <w:sz w:val="20"/>
          <w:szCs w:val="20"/>
        </w:rPr>
        <w:t xml:space="preserve">qui prend corps </w:t>
      </w:r>
      <w:r w:rsidR="0090317D" w:rsidRPr="00ED0EE6">
        <w:rPr>
          <w:rFonts w:ascii="Arial" w:hAnsi="Arial" w:cs="Arial"/>
          <w:sz w:val="20"/>
          <w:szCs w:val="20"/>
        </w:rPr>
        <w:t xml:space="preserve">avec </w:t>
      </w:r>
      <w:r w:rsidR="001F408E" w:rsidRPr="00ED0EE6">
        <w:rPr>
          <w:rFonts w:ascii="Arial" w:hAnsi="Arial" w:cs="Arial"/>
          <w:sz w:val="20"/>
          <w:szCs w:val="20"/>
        </w:rPr>
        <w:t>la</w:t>
      </w:r>
      <w:r w:rsidR="0090317D" w:rsidRPr="00ED0EE6">
        <w:rPr>
          <w:rFonts w:ascii="Arial" w:hAnsi="Arial" w:cs="Arial"/>
          <w:sz w:val="20"/>
          <w:szCs w:val="20"/>
        </w:rPr>
        <w:t xml:space="preserve"> répétition</w:t>
      </w:r>
      <w:r w:rsidRPr="00ED0EE6">
        <w:rPr>
          <w:rFonts w:ascii="Arial" w:hAnsi="Arial" w:cs="Arial"/>
          <w:sz w:val="20"/>
          <w:szCs w:val="20"/>
        </w:rPr>
        <w:t xml:space="preserve"> et l</w:t>
      </w:r>
      <w:r w:rsidR="001F408E" w:rsidRPr="00ED0EE6">
        <w:rPr>
          <w:rFonts w:ascii="Arial" w:hAnsi="Arial" w:cs="Arial"/>
          <w:sz w:val="20"/>
          <w:szCs w:val="20"/>
        </w:rPr>
        <w:t>’</w:t>
      </w:r>
      <w:r w:rsidRPr="00ED0EE6">
        <w:rPr>
          <w:rFonts w:ascii="Arial" w:hAnsi="Arial" w:cs="Arial"/>
          <w:sz w:val="20"/>
          <w:szCs w:val="20"/>
        </w:rPr>
        <w:t>imitation dans un collectif</w:t>
      </w:r>
      <w:r w:rsidR="003E1108" w:rsidRPr="00ED0EE6">
        <w:rPr>
          <w:rFonts w:ascii="Arial" w:hAnsi="Arial" w:cs="Arial"/>
          <w:sz w:val="20"/>
          <w:szCs w:val="20"/>
        </w:rPr>
        <w:t>,</w:t>
      </w:r>
      <w:r w:rsidR="00105FFA" w:rsidRPr="00ED0EE6">
        <w:rPr>
          <w:rFonts w:ascii="Arial" w:hAnsi="Arial" w:cs="Arial"/>
          <w:sz w:val="20"/>
          <w:szCs w:val="20"/>
        </w:rPr>
        <w:t>une « for</w:t>
      </w:r>
      <w:r w:rsidR="001F408E" w:rsidRPr="00ED0EE6">
        <w:rPr>
          <w:rFonts w:ascii="Arial" w:hAnsi="Arial" w:cs="Arial"/>
          <w:sz w:val="20"/>
          <w:szCs w:val="20"/>
        </w:rPr>
        <w:t>me</w:t>
      </w:r>
      <w:r w:rsidR="00105FFA" w:rsidRPr="00ED0EE6">
        <w:rPr>
          <w:rFonts w:ascii="Arial" w:hAnsi="Arial" w:cs="Arial"/>
          <w:sz w:val="20"/>
          <w:szCs w:val="20"/>
        </w:rPr>
        <w:t xml:space="preserve"> de loi » et de coutume</w:t>
      </w:r>
      <w:r w:rsidR="001F408E" w:rsidRPr="00ED0EE6">
        <w:rPr>
          <w:rFonts w:ascii="Arial" w:hAnsi="Arial" w:cs="Arial"/>
          <w:sz w:val="20"/>
          <w:szCs w:val="20"/>
        </w:rPr>
        <w:t>,</w:t>
      </w:r>
      <w:r w:rsidR="00105FFA" w:rsidRPr="00ED0EE6">
        <w:rPr>
          <w:rFonts w:ascii="Arial" w:hAnsi="Arial" w:cs="Arial"/>
          <w:sz w:val="20"/>
          <w:szCs w:val="20"/>
        </w:rPr>
        <w:t xml:space="preserve"> qui permettra</w:t>
      </w:r>
      <w:r w:rsidR="007C7C3D" w:rsidRPr="00ED0EE6">
        <w:rPr>
          <w:rFonts w:ascii="Arial" w:hAnsi="Arial" w:cs="Arial"/>
          <w:sz w:val="20"/>
          <w:szCs w:val="20"/>
        </w:rPr>
        <w:t xml:space="preserve">it </w:t>
      </w:r>
      <w:r w:rsidR="00105FFA" w:rsidRPr="00ED0EE6">
        <w:rPr>
          <w:rFonts w:ascii="Arial" w:hAnsi="Arial" w:cs="Arial"/>
          <w:sz w:val="20"/>
          <w:szCs w:val="20"/>
        </w:rPr>
        <w:t xml:space="preserve"> un</w:t>
      </w:r>
      <w:r w:rsidR="001F408E" w:rsidRPr="00ED0EE6">
        <w:rPr>
          <w:rFonts w:ascii="Arial" w:hAnsi="Arial" w:cs="Arial"/>
          <w:sz w:val="20"/>
          <w:szCs w:val="20"/>
        </w:rPr>
        <w:t>e</w:t>
      </w:r>
      <w:r w:rsidR="003E1108" w:rsidRPr="00ED0EE6">
        <w:rPr>
          <w:rFonts w:ascii="Arial" w:hAnsi="Arial" w:cs="Arial"/>
          <w:sz w:val="20"/>
          <w:szCs w:val="20"/>
        </w:rPr>
        <w:t>potentielle</w:t>
      </w:r>
      <w:r w:rsidR="0090317D" w:rsidRPr="00ED0EE6">
        <w:rPr>
          <w:rFonts w:ascii="Arial" w:hAnsi="Arial" w:cs="Arial"/>
          <w:sz w:val="20"/>
          <w:szCs w:val="20"/>
        </w:rPr>
        <w:t>institutionnalisation</w:t>
      </w:r>
      <w:r w:rsidR="00105FFA" w:rsidRPr="00ED0EE6">
        <w:rPr>
          <w:rFonts w:ascii="Arial" w:hAnsi="Arial" w:cs="Arial"/>
          <w:sz w:val="20"/>
          <w:szCs w:val="20"/>
        </w:rPr>
        <w:t xml:space="preserve"> de certaines pratiques</w:t>
      </w:r>
      <w:r w:rsidR="007C7C3D" w:rsidRPr="00ED0EE6">
        <w:rPr>
          <w:rFonts w:ascii="Arial" w:hAnsi="Arial" w:cs="Arial"/>
          <w:sz w:val="20"/>
          <w:szCs w:val="20"/>
        </w:rPr>
        <w:t xml:space="preserve">. </w:t>
      </w:r>
    </w:p>
    <w:p w:rsidR="00B24A51" w:rsidRPr="00B24A51" w:rsidRDefault="00B24A51" w:rsidP="00D764F5">
      <w:pPr>
        <w:spacing w:after="0" w:line="240" w:lineRule="auto"/>
        <w:jc w:val="both"/>
        <w:rPr>
          <w:rFonts w:ascii="Arial" w:hAnsi="Arial" w:cs="Arial"/>
          <w:sz w:val="20"/>
          <w:szCs w:val="20"/>
        </w:rPr>
      </w:pPr>
      <w:r w:rsidRPr="00B24A51">
        <w:rPr>
          <w:rFonts w:ascii="Arial" w:hAnsi="Arial" w:cs="Arial"/>
          <w:sz w:val="20"/>
          <w:szCs w:val="20"/>
        </w:rPr>
        <w:t>Le postulat de départ</w:t>
      </w:r>
      <w:r>
        <w:rPr>
          <w:rFonts w:ascii="Arial" w:hAnsi="Arial" w:cs="Arial"/>
          <w:sz w:val="20"/>
          <w:szCs w:val="20"/>
        </w:rPr>
        <w:t xml:space="preserve"> de Veblen  </w:t>
      </w:r>
      <w:r w:rsidRPr="00B24A51">
        <w:rPr>
          <w:rFonts w:ascii="Arial" w:hAnsi="Arial" w:cs="Arial"/>
          <w:sz w:val="20"/>
          <w:szCs w:val="20"/>
        </w:rPr>
        <w:t xml:space="preserve">repose sur le fait que tout événement a une cause.  La causalité est à la fois ascendante et descendante, c’est-à-dire qu’elle va des habitudes individuelles vers les institutions et inversement.  Ainsi, certaines dispositions ou habitudes peuvent se propager en habitudes de pensée et s’institutionnaliser, c'est-à-dire s’ancrer dans la société sous forme de règles collectives. Par ailleurs, les institutions tout en façonnant les habitudes de pensée, les capacités d’action individuelles et collectives,  ont  aussi  une influence sur nos habitudes individuelles. Cette double récursivité est résumée dans le schéma suivant : </w:t>
      </w:r>
    </w:p>
    <w:p w:rsidR="00175E58" w:rsidRDefault="00175E58" w:rsidP="00222F33">
      <w:pPr>
        <w:spacing w:line="240" w:lineRule="auto"/>
        <w:jc w:val="both"/>
        <w:rPr>
          <w:rFonts w:ascii="Arial" w:hAnsi="Arial" w:cs="Arial"/>
          <w:sz w:val="20"/>
          <w:szCs w:val="20"/>
        </w:rPr>
      </w:pPr>
    </w:p>
    <w:p w:rsidR="00CD257C" w:rsidRDefault="00760508">
      <w:pPr>
        <w:pStyle w:val="Lgende"/>
        <w:keepNext/>
        <w:jc w:val="center"/>
        <w:rPr>
          <w:rFonts w:ascii="Arial" w:hAnsi="Arial" w:cs="Arial"/>
          <w:sz w:val="20"/>
          <w:szCs w:val="20"/>
        </w:rPr>
      </w:pPr>
      <w:bookmarkStart w:id="1" w:name="_Toc346713537"/>
      <w:r w:rsidRPr="00760508">
        <w:rPr>
          <w:rFonts w:ascii="Arial" w:hAnsi="Arial" w:cs="Arial"/>
          <w:color w:val="auto"/>
          <w:sz w:val="20"/>
          <w:szCs w:val="20"/>
        </w:rPr>
        <w:t>Graphique 1 :   Les habitudes individuelles et les institutions collectives</w:t>
      </w:r>
      <w:bookmarkEnd w:id="1"/>
    </w:p>
    <w:p w:rsidR="00175E58" w:rsidRDefault="00175E58" w:rsidP="009664FF">
      <w:pPr>
        <w:spacing w:line="360" w:lineRule="auto"/>
        <w:jc w:val="center"/>
      </w:pPr>
      <w:r>
        <w:rPr>
          <w:noProof/>
        </w:rPr>
        <w:drawing>
          <wp:inline distT="0" distB="0" distL="0" distR="0">
            <wp:extent cx="4293704" cy="3315536"/>
            <wp:effectExtent l="0" t="0" r="0" b="0"/>
            <wp:docPr id="14" name="Image 14" descr="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aptur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9483" cy="3319998"/>
                    </a:xfrm>
                    <a:prstGeom prst="rect">
                      <a:avLst/>
                    </a:prstGeom>
                    <a:noFill/>
                    <a:ln>
                      <a:noFill/>
                    </a:ln>
                  </pic:spPr>
                </pic:pic>
              </a:graphicData>
            </a:graphic>
          </wp:inline>
        </w:drawing>
      </w:r>
    </w:p>
    <w:p w:rsidR="00175E58" w:rsidRPr="009664FF" w:rsidRDefault="00175E58" w:rsidP="009664FF">
      <w:pPr>
        <w:spacing w:line="360" w:lineRule="auto"/>
        <w:jc w:val="center"/>
        <w:rPr>
          <w:rFonts w:ascii="Arial" w:hAnsi="Arial" w:cs="Arial"/>
          <w:i/>
          <w:sz w:val="20"/>
          <w:szCs w:val="20"/>
        </w:rPr>
      </w:pPr>
      <w:r w:rsidRPr="009664FF">
        <w:rPr>
          <w:rFonts w:ascii="Arial" w:hAnsi="Arial" w:cs="Arial"/>
          <w:i/>
          <w:sz w:val="20"/>
          <w:szCs w:val="20"/>
        </w:rPr>
        <w:t>Source : Brette [2004], p. 259 dans Lazaric 2010</w:t>
      </w:r>
    </w:p>
    <w:p w:rsidR="008869BB" w:rsidRPr="00ED0EE6" w:rsidRDefault="008869BB" w:rsidP="00222F33">
      <w:pPr>
        <w:spacing w:line="240" w:lineRule="auto"/>
        <w:jc w:val="both"/>
        <w:rPr>
          <w:rFonts w:ascii="Arial" w:hAnsi="Arial" w:cs="Arial"/>
          <w:sz w:val="20"/>
          <w:szCs w:val="20"/>
        </w:rPr>
      </w:pPr>
      <w:r w:rsidRPr="00ED0EE6">
        <w:rPr>
          <w:rFonts w:ascii="Arial" w:hAnsi="Arial" w:cs="Arial"/>
          <w:sz w:val="20"/>
          <w:szCs w:val="20"/>
        </w:rPr>
        <w:t>V</w:t>
      </w:r>
      <w:r w:rsidR="0090317D" w:rsidRPr="00ED0EE6">
        <w:rPr>
          <w:rFonts w:ascii="Arial" w:hAnsi="Arial" w:cs="Arial"/>
          <w:sz w:val="20"/>
          <w:szCs w:val="20"/>
        </w:rPr>
        <w:t>e</w:t>
      </w:r>
      <w:r w:rsidRPr="00ED0EE6">
        <w:rPr>
          <w:rFonts w:ascii="Arial" w:hAnsi="Arial" w:cs="Arial"/>
          <w:sz w:val="20"/>
          <w:szCs w:val="20"/>
        </w:rPr>
        <w:t>blen est donc un bon</w:t>
      </w:r>
      <w:r w:rsidR="0090317D" w:rsidRPr="00ED0EE6">
        <w:rPr>
          <w:rFonts w:ascii="Arial" w:hAnsi="Arial" w:cs="Arial"/>
          <w:sz w:val="20"/>
          <w:szCs w:val="20"/>
        </w:rPr>
        <w:t xml:space="preserve"> début pour aborder les problèmes</w:t>
      </w:r>
      <w:r w:rsidRPr="00ED0EE6">
        <w:rPr>
          <w:rFonts w:ascii="Arial" w:hAnsi="Arial" w:cs="Arial"/>
          <w:sz w:val="20"/>
          <w:szCs w:val="20"/>
        </w:rPr>
        <w:t xml:space="preserve"> de la </w:t>
      </w:r>
      <w:r w:rsidR="0090317D" w:rsidRPr="00ED0EE6">
        <w:rPr>
          <w:rFonts w:ascii="Arial" w:hAnsi="Arial" w:cs="Arial"/>
          <w:sz w:val="20"/>
          <w:szCs w:val="20"/>
        </w:rPr>
        <w:t>consommation</w:t>
      </w:r>
      <w:r w:rsidRPr="00ED0EE6">
        <w:rPr>
          <w:rFonts w:ascii="Arial" w:hAnsi="Arial" w:cs="Arial"/>
          <w:sz w:val="20"/>
          <w:szCs w:val="20"/>
        </w:rPr>
        <w:t xml:space="preserve"> durable car c’est un des premiers </w:t>
      </w:r>
      <w:r w:rsidR="001F408E" w:rsidRPr="00ED0EE6">
        <w:rPr>
          <w:rFonts w:ascii="Arial" w:hAnsi="Arial" w:cs="Arial"/>
          <w:sz w:val="20"/>
          <w:szCs w:val="20"/>
        </w:rPr>
        <w:t>auteurs à avoir</w:t>
      </w:r>
      <w:r w:rsidR="0090317D" w:rsidRPr="00ED0EE6">
        <w:rPr>
          <w:rFonts w:ascii="Arial" w:hAnsi="Arial" w:cs="Arial"/>
          <w:sz w:val="20"/>
          <w:szCs w:val="20"/>
        </w:rPr>
        <w:t>réfléchi</w:t>
      </w:r>
      <w:r w:rsidRPr="00ED0EE6">
        <w:rPr>
          <w:rFonts w:ascii="Arial" w:hAnsi="Arial" w:cs="Arial"/>
          <w:sz w:val="20"/>
          <w:szCs w:val="20"/>
        </w:rPr>
        <w:t xml:space="preserve"> sur les</w:t>
      </w:r>
      <w:r w:rsidR="001F408E" w:rsidRPr="00ED0EE6">
        <w:rPr>
          <w:rFonts w:ascii="Arial" w:hAnsi="Arial" w:cs="Arial"/>
          <w:sz w:val="20"/>
          <w:szCs w:val="20"/>
        </w:rPr>
        <w:t xml:space="preserve"> habitudes </w:t>
      </w:r>
      <w:r w:rsidR="0090317D" w:rsidRPr="00ED0EE6">
        <w:rPr>
          <w:rFonts w:ascii="Arial" w:hAnsi="Arial" w:cs="Arial"/>
          <w:sz w:val="20"/>
          <w:szCs w:val="20"/>
        </w:rPr>
        <w:t xml:space="preserve">ainsi que sur leur </w:t>
      </w:r>
      <w:r w:rsidRPr="00ED0EE6">
        <w:rPr>
          <w:rFonts w:ascii="Arial" w:hAnsi="Arial" w:cs="Arial"/>
          <w:sz w:val="20"/>
          <w:szCs w:val="20"/>
        </w:rPr>
        <w:t xml:space="preserve">diffusion et les </w:t>
      </w:r>
      <w:r w:rsidR="0090317D" w:rsidRPr="00ED0EE6">
        <w:rPr>
          <w:rFonts w:ascii="Arial" w:hAnsi="Arial" w:cs="Arial"/>
          <w:sz w:val="20"/>
          <w:szCs w:val="20"/>
        </w:rPr>
        <w:t>processus</w:t>
      </w:r>
      <w:r w:rsidRPr="00ED0EE6">
        <w:rPr>
          <w:rFonts w:ascii="Arial" w:hAnsi="Arial" w:cs="Arial"/>
          <w:sz w:val="20"/>
          <w:szCs w:val="20"/>
        </w:rPr>
        <w:t xml:space="preserve"> d’imitation </w:t>
      </w:r>
      <w:r w:rsidR="0090317D" w:rsidRPr="00ED0EE6">
        <w:rPr>
          <w:rFonts w:ascii="Arial" w:hAnsi="Arial" w:cs="Arial"/>
          <w:sz w:val="20"/>
          <w:szCs w:val="20"/>
        </w:rPr>
        <w:t>au sein</w:t>
      </w:r>
      <w:r w:rsidRPr="00ED0EE6">
        <w:rPr>
          <w:rFonts w:ascii="Arial" w:hAnsi="Arial" w:cs="Arial"/>
          <w:sz w:val="20"/>
          <w:szCs w:val="20"/>
        </w:rPr>
        <w:t xml:space="preserve"> des groupes </w:t>
      </w:r>
      <w:r w:rsidR="0090317D" w:rsidRPr="00ED0EE6">
        <w:rPr>
          <w:rFonts w:ascii="Arial" w:hAnsi="Arial" w:cs="Arial"/>
          <w:sz w:val="20"/>
          <w:szCs w:val="20"/>
        </w:rPr>
        <w:t>sociaux</w:t>
      </w:r>
      <w:r w:rsidRPr="00ED0EE6">
        <w:rPr>
          <w:rFonts w:ascii="Arial" w:hAnsi="Arial" w:cs="Arial"/>
          <w:sz w:val="20"/>
          <w:szCs w:val="20"/>
        </w:rPr>
        <w:t xml:space="preserve"> véhicul</w:t>
      </w:r>
      <w:r w:rsidR="0090317D" w:rsidRPr="00ED0EE6">
        <w:rPr>
          <w:rFonts w:ascii="Arial" w:hAnsi="Arial" w:cs="Arial"/>
          <w:sz w:val="20"/>
          <w:szCs w:val="20"/>
        </w:rPr>
        <w:t xml:space="preserve">ant certaines pratiques et valeurs </w:t>
      </w:r>
      <w:r w:rsidR="002769EC" w:rsidRPr="00ED0EE6">
        <w:rPr>
          <w:rFonts w:ascii="Arial" w:hAnsi="Arial" w:cs="Arial"/>
          <w:sz w:val="20"/>
          <w:szCs w:val="20"/>
        </w:rPr>
        <w:t>au sein des</w:t>
      </w:r>
      <w:r w:rsidR="0090317D" w:rsidRPr="00ED0EE6">
        <w:rPr>
          <w:rFonts w:ascii="Arial" w:hAnsi="Arial" w:cs="Arial"/>
          <w:sz w:val="20"/>
          <w:szCs w:val="20"/>
        </w:rPr>
        <w:t xml:space="preserve"> autres classes</w:t>
      </w:r>
      <w:r w:rsidRPr="00ED0EE6">
        <w:rPr>
          <w:rFonts w:ascii="Arial" w:hAnsi="Arial" w:cs="Arial"/>
          <w:sz w:val="20"/>
          <w:szCs w:val="20"/>
        </w:rPr>
        <w:t xml:space="preserve"> de la société. Veblen </w:t>
      </w:r>
      <w:r w:rsidR="003711D6" w:rsidRPr="00ED0EE6">
        <w:rPr>
          <w:rFonts w:ascii="Arial" w:hAnsi="Arial" w:cs="Arial"/>
          <w:sz w:val="20"/>
          <w:szCs w:val="20"/>
        </w:rPr>
        <w:t>conçoit aussi</w:t>
      </w:r>
      <w:r w:rsidR="0090317D" w:rsidRPr="00ED0EE6">
        <w:rPr>
          <w:rFonts w:ascii="Arial" w:hAnsi="Arial" w:cs="Arial"/>
          <w:sz w:val="20"/>
          <w:szCs w:val="20"/>
        </w:rPr>
        <w:t xml:space="preserve"> les processus historiques à travers les racines culturelles et morales de notre société. C’est ainsi le père </w:t>
      </w:r>
      <w:r w:rsidR="003711D6" w:rsidRPr="00ED0EE6">
        <w:rPr>
          <w:rFonts w:ascii="Arial" w:hAnsi="Arial" w:cs="Arial"/>
          <w:sz w:val="20"/>
          <w:szCs w:val="20"/>
        </w:rPr>
        <w:t xml:space="preserve">fondateur </w:t>
      </w:r>
      <w:r w:rsidR="0090317D" w:rsidRPr="00ED0EE6">
        <w:rPr>
          <w:rFonts w:ascii="Arial" w:hAnsi="Arial" w:cs="Arial"/>
          <w:sz w:val="20"/>
          <w:szCs w:val="20"/>
        </w:rPr>
        <w:t xml:space="preserve">de la notion de </w:t>
      </w:r>
      <w:r w:rsidR="009F2B58" w:rsidRPr="00ED0EE6">
        <w:rPr>
          <w:rFonts w:ascii="Arial" w:hAnsi="Arial" w:cs="Arial"/>
          <w:i/>
          <w:sz w:val="20"/>
          <w:szCs w:val="20"/>
        </w:rPr>
        <w:t>contingence historique</w:t>
      </w:r>
      <w:r w:rsidR="0090317D" w:rsidRPr="00ED0EE6">
        <w:rPr>
          <w:rFonts w:ascii="Arial" w:hAnsi="Arial" w:cs="Arial"/>
          <w:sz w:val="20"/>
          <w:szCs w:val="20"/>
        </w:rPr>
        <w:t>, notion mobilisée pour expliquer la notion de causalité cumulative</w:t>
      </w:r>
      <w:r w:rsidR="00105FFA" w:rsidRPr="00ED0EE6">
        <w:rPr>
          <w:rFonts w:ascii="Arial" w:hAnsi="Arial" w:cs="Arial"/>
          <w:sz w:val="20"/>
          <w:szCs w:val="20"/>
        </w:rPr>
        <w:t xml:space="preserve"> en économie (</w:t>
      </w:r>
      <w:r w:rsidR="0090317D" w:rsidRPr="00ED0EE6">
        <w:rPr>
          <w:rFonts w:ascii="Arial" w:hAnsi="Arial" w:cs="Arial"/>
          <w:sz w:val="20"/>
          <w:szCs w:val="20"/>
        </w:rPr>
        <w:t>Lazaric</w:t>
      </w:r>
      <w:r w:rsidR="003711D6" w:rsidRPr="00ED0EE6">
        <w:rPr>
          <w:rFonts w:ascii="Arial" w:hAnsi="Arial" w:cs="Arial"/>
          <w:sz w:val="20"/>
          <w:szCs w:val="20"/>
        </w:rPr>
        <w:t>,</w:t>
      </w:r>
      <w:r w:rsidR="0090317D" w:rsidRPr="00ED0EE6">
        <w:rPr>
          <w:rFonts w:ascii="Arial" w:hAnsi="Arial" w:cs="Arial"/>
          <w:sz w:val="20"/>
          <w:szCs w:val="20"/>
        </w:rPr>
        <w:t xml:space="preserve"> 2010 ; Lazaric et Oltra</w:t>
      </w:r>
      <w:r w:rsidR="003711D6" w:rsidRPr="00ED0EE6">
        <w:rPr>
          <w:rFonts w:ascii="Arial" w:hAnsi="Arial" w:cs="Arial"/>
          <w:sz w:val="20"/>
          <w:szCs w:val="20"/>
        </w:rPr>
        <w:t>,</w:t>
      </w:r>
      <w:r w:rsidR="0090317D" w:rsidRPr="00ED0EE6">
        <w:rPr>
          <w:rFonts w:ascii="Arial" w:hAnsi="Arial" w:cs="Arial"/>
          <w:sz w:val="20"/>
          <w:szCs w:val="20"/>
        </w:rPr>
        <w:t xml:space="preserve"> 2012). En bref</w:t>
      </w:r>
      <w:r w:rsidR="00105FFA" w:rsidRPr="00ED0EE6">
        <w:rPr>
          <w:rFonts w:ascii="Arial" w:hAnsi="Arial" w:cs="Arial"/>
          <w:sz w:val="20"/>
          <w:szCs w:val="20"/>
        </w:rPr>
        <w:t>,</w:t>
      </w:r>
      <w:r w:rsidR="0090317D" w:rsidRPr="00ED0EE6">
        <w:rPr>
          <w:rFonts w:ascii="Arial" w:hAnsi="Arial" w:cs="Arial"/>
          <w:sz w:val="20"/>
          <w:szCs w:val="20"/>
        </w:rPr>
        <w:t xml:space="preserve"> cette notion permet</w:t>
      </w:r>
      <w:r w:rsidR="003711D6" w:rsidRPr="00ED0EE6">
        <w:rPr>
          <w:rFonts w:ascii="Arial" w:hAnsi="Arial" w:cs="Arial"/>
          <w:sz w:val="20"/>
          <w:szCs w:val="20"/>
        </w:rPr>
        <w:t xml:space="preserve">, d’une part, </w:t>
      </w:r>
      <w:r w:rsidR="0090317D" w:rsidRPr="00ED0EE6">
        <w:rPr>
          <w:rFonts w:ascii="Arial" w:hAnsi="Arial" w:cs="Arial"/>
          <w:sz w:val="20"/>
          <w:szCs w:val="20"/>
        </w:rPr>
        <w:t xml:space="preserve"> d’envisager la notion d’</w:t>
      </w:r>
      <w:r w:rsidR="000E4152" w:rsidRPr="00ED0EE6">
        <w:rPr>
          <w:rFonts w:ascii="Arial" w:hAnsi="Arial" w:cs="Arial"/>
          <w:sz w:val="20"/>
          <w:szCs w:val="20"/>
        </w:rPr>
        <w:t>habitudes</w:t>
      </w:r>
      <w:r w:rsidR="0090317D" w:rsidRPr="00ED0EE6">
        <w:rPr>
          <w:rFonts w:ascii="Arial" w:hAnsi="Arial" w:cs="Arial"/>
          <w:sz w:val="20"/>
          <w:szCs w:val="20"/>
        </w:rPr>
        <w:t xml:space="preserve"> comme fruit d’un </w:t>
      </w:r>
      <w:r w:rsidR="000E4152" w:rsidRPr="00ED0EE6">
        <w:rPr>
          <w:rFonts w:ascii="Arial" w:hAnsi="Arial" w:cs="Arial"/>
          <w:sz w:val="20"/>
          <w:szCs w:val="20"/>
        </w:rPr>
        <w:t>processushistorique</w:t>
      </w:r>
      <w:r w:rsidR="001F183A" w:rsidRPr="00ED0EE6">
        <w:rPr>
          <w:rFonts w:ascii="Arial" w:hAnsi="Arial" w:cs="Arial"/>
          <w:sz w:val="20"/>
          <w:szCs w:val="20"/>
        </w:rPr>
        <w:t xml:space="preserve">et </w:t>
      </w:r>
      <w:r w:rsidR="003711D6" w:rsidRPr="00ED0EE6">
        <w:rPr>
          <w:rFonts w:ascii="Arial" w:hAnsi="Arial" w:cs="Arial"/>
          <w:sz w:val="20"/>
          <w:szCs w:val="20"/>
        </w:rPr>
        <w:t>l</w:t>
      </w:r>
      <w:r w:rsidR="0090317D" w:rsidRPr="00ED0EE6">
        <w:rPr>
          <w:rFonts w:ascii="Arial" w:hAnsi="Arial" w:cs="Arial"/>
          <w:sz w:val="20"/>
          <w:szCs w:val="20"/>
        </w:rPr>
        <w:t>’évolution des habitudes d’action à travers l’évolution des v</w:t>
      </w:r>
      <w:r w:rsidR="000E4152" w:rsidRPr="00ED0EE6">
        <w:rPr>
          <w:rFonts w:ascii="Arial" w:hAnsi="Arial" w:cs="Arial"/>
          <w:sz w:val="20"/>
          <w:szCs w:val="20"/>
        </w:rPr>
        <w:t>a</w:t>
      </w:r>
      <w:r w:rsidR="0090317D" w:rsidRPr="00ED0EE6">
        <w:rPr>
          <w:rFonts w:ascii="Arial" w:hAnsi="Arial" w:cs="Arial"/>
          <w:sz w:val="20"/>
          <w:szCs w:val="20"/>
        </w:rPr>
        <w:t>l</w:t>
      </w:r>
      <w:r w:rsidR="000E4152" w:rsidRPr="00ED0EE6">
        <w:rPr>
          <w:rFonts w:ascii="Arial" w:hAnsi="Arial" w:cs="Arial"/>
          <w:sz w:val="20"/>
          <w:szCs w:val="20"/>
        </w:rPr>
        <w:t xml:space="preserve">eurs </w:t>
      </w:r>
      <w:r w:rsidR="0090317D" w:rsidRPr="00ED0EE6">
        <w:rPr>
          <w:rFonts w:ascii="Arial" w:hAnsi="Arial" w:cs="Arial"/>
          <w:sz w:val="20"/>
          <w:szCs w:val="20"/>
        </w:rPr>
        <w:t xml:space="preserve"> p</w:t>
      </w:r>
      <w:r w:rsidR="003E1108" w:rsidRPr="00ED0EE6">
        <w:rPr>
          <w:rFonts w:ascii="Arial" w:hAnsi="Arial" w:cs="Arial"/>
          <w:sz w:val="20"/>
          <w:szCs w:val="20"/>
        </w:rPr>
        <w:t>a</w:t>
      </w:r>
      <w:r w:rsidR="0090317D" w:rsidRPr="00ED0EE6">
        <w:rPr>
          <w:rFonts w:ascii="Arial" w:hAnsi="Arial" w:cs="Arial"/>
          <w:sz w:val="20"/>
          <w:szCs w:val="20"/>
        </w:rPr>
        <w:t xml:space="preserve">r les individus et les groupes sociaux </w:t>
      </w:r>
      <w:r w:rsidR="003711D6" w:rsidRPr="00ED0EE6">
        <w:rPr>
          <w:rFonts w:ascii="Arial" w:hAnsi="Arial" w:cs="Arial"/>
          <w:sz w:val="20"/>
          <w:szCs w:val="20"/>
        </w:rPr>
        <w:t xml:space="preserve">et, d’autre part, </w:t>
      </w:r>
      <w:r w:rsidR="00105FFA" w:rsidRPr="00ED0EE6">
        <w:rPr>
          <w:rFonts w:ascii="Arial" w:hAnsi="Arial" w:cs="Arial"/>
          <w:sz w:val="20"/>
          <w:szCs w:val="20"/>
        </w:rPr>
        <w:t xml:space="preserve">de concevoir </w:t>
      </w:r>
      <w:r w:rsidR="0090317D" w:rsidRPr="00ED0EE6">
        <w:rPr>
          <w:rFonts w:ascii="Arial" w:hAnsi="Arial" w:cs="Arial"/>
          <w:sz w:val="20"/>
          <w:szCs w:val="20"/>
        </w:rPr>
        <w:t>les processus d’imitation socia</w:t>
      </w:r>
      <w:r w:rsidR="00105FFA" w:rsidRPr="00ED0EE6">
        <w:rPr>
          <w:rFonts w:ascii="Arial" w:hAnsi="Arial" w:cs="Arial"/>
          <w:sz w:val="20"/>
          <w:szCs w:val="20"/>
        </w:rPr>
        <w:t xml:space="preserve">ux entre les </w:t>
      </w:r>
      <w:r w:rsidR="000E4152" w:rsidRPr="00ED0EE6">
        <w:rPr>
          <w:rFonts w:ascii="Arial" w:hAnsi="Arial" w:cs="Arial"/>
          <w:sz w:val="20"/>
          <w:szCs w:val="20"/>
        </w:rPr>
        <w:t>individus</w:t>
      </w:r>
      <w:r w:rsidR="0090317D" w:rsidRPr="00ED0EE6">
        <w:rPr>
          <w:rFonts w:ascii="Arial" w:hAnsi="Arial" w:cs="Arial"/>
          <w:sz w:val="20"/>
          <w:szCs w:val="20"/>
        </w:rPr>
        <w:t xml:space="preserve"> et </w:t>
      </w:r>
      <w:r w:rsidR="00105FFA" w:rsidRPr="00ED0EE6">
        <w:rPr>
          <w:rFonts w:ascii="Arial" w:hAnsi="Arial" w:cs="Arial"/>
          <w:sz w:val="20"/>
          <w:szCs w:val="20"/>
        </w:rPr>
        <w:t xml:space="preserve">les </w:t>
      </w:r>
      <w:r w:rsidR="000E4152" w:rsidRPr="00ED0EE6">
        <w:rPr>
          <w:rFonts w:ascii="Arial" w:hAnsi="Arial" w:cs="Arial"/>
          <w:sz w:val="20"/>
          <w:szCs w:val="20"/>
        </w:rPr>
        <w:t>groupes</w:t>
      </w:r>
      <w:r w:rsidR="0090317D" w:rsidRPr="00ED0EE6">
        <w:rPr>
          <w:rFonts w:ascii="Arial" w:hAnsi="Arial" w:cs="Arial"/>
          <w:sz w:val="20"/>
          <w:szCs w:val="20"/>
        </w:rPr>
        <w:t xml:space="preserve"> sociaux. </w:t>
      </w:r>
    </w:p>
    <w:p w:rsidR="00640AD5" w:rsidRPr="00ED0EE6" w:rsidRDefault="00640AD5" w:rsidP="00222F33">
      <w:pPr>
        <w:spacing w:line="240" w:lineRule="auto"/>
        <w:jc w:val="both"/>
        <w:rPr>
          <w:rFonts w:ascii="Arial" w:hAnsi="Arial" w:cs="Arial"/>
          <w:sz w:val="20"/>
          <w:szCs w:val="20"/>
        </w:rPr>
      </w:pPr>
      <w:r w:rsidRPr="00ED0EE6">
        <w:rPr>
          <w:rFonts w:ascii="Arial" w:hAnsi="Arial" w:cs="Arial"/>
          <w:sz w:val="20"/>
          <w:szCs w:val="20"/>
        </w:rPr>
        <w:t>A partir de ces travaux fondateurs</w:t>
      </w:r>
      <w:r w:rsidR="003E1108" w:rsidRPr="00ED0EE6">
        <w:rPr>
          <w:rFonts w:ascii="Arial" w:hAnsi="Arial" w:cs="Arial"/>
          <w:sz w:val="20"/>
          <w:szCs w:val="20"/>
        </w:rPr>
        <w:t>,</w:t>
      </w:r>
      <w:r w:rsidRPr="00ED0EE6">
        <w:rPr>
          <w:rFonts w:ascii="Arial" w:hAnsi="Arial" w:cs="Arial"/>
          <w:sz w:val="20"/>
          <w:szCs w:val="20"/>
        </w:rPr>
        <w:t xml:space="preserve"> plusieurs  auteurs vont approfondir  le débat de</w:t>
      </w:r>
      <w:r w:rsidR="009C090F" w:rsidRPr="00ED0EE6">
        <w:rPr>
          <w:rFonts w:ascii="Arial" w:hAnsi="Arial" w:cs="Arial"/>
          <w:sz w:val="20"/>
          <w:szCs w:val="20"/>
        </w:rPr>
        <w:t>s</w:t>
      </w:r>
      <w:r w:rsidR="00EA177E" w:rsidRPr="00ED0EE6">
        <w:rPr>
          <w:rFonts w:ascii="Arial" w:hAnsi="Arial" w:cs="Arial"/>
          <w:sz w:val="20"/>
          <w:szCs w:val="20"/>
        </w:rPr>
        <w:t>mécanismes</w:t>
      </w:r>
      <w:r w:rsidRPr="00ED0EE6">
        <w:rPr>
          <w:rFonts w:ascii="Arial" w:hAnsi="Arial" w:cs="Arial"/>
          <w:sz w:val="20"/>
          <w:szCs w:val="20"/>
        </w:rPr>
        <w:t xml:space="preserve"> que l’on va </w:t>
      </w:r>
      <w:r w:rsidR="00EA177E" w:rsidRPr="00ED0EE6">
        <w:rPr>
          <w:rFonts w:ascii="Arial" w:hAnsi="Arial" w:cs="Arial"/>
          <w:sz w:val="20"/>
          <w:szCs w:val="20"/>
        </w:rPr>
        <w:t>détailler</w:t>
      </w:r>
      <w:r w:rsidRPr="00ED0EE6">
        <w:rPr>
          <w:rFonts w:ascii="Arial" w:hAnsi="Arial" w:cs="Arial"/>
          <w:sz w:val="20"/>
          <w:szCs w:val="20"/>
        </w:rPr>
        <w:t xml:space="preserve"> par la suite. Il existe ainsi des </w:t>
      </w:r>
      <w:r w:rsidR="00EA177E" w:rsidRPr="00ED0EE6">
        <w:rPr>
          <w:rFonts w:ascii="Arial" w:hAnsi="Arial" w:cs="Arial"/>
          <w:sz w:val="20"/>
          <w:szCs w:val="20"/>
        </w:rPr>
        <w:t>pressions</w:t>
      </w:r>
      <w:r w:rsidRPr="00ED0EE6">
        <w:rPr>
          <w:rFonts w:ascii="Arial" w:hAnsi="Arial" w:cs="Arial"/>
          <w:sz w:val="20"/>
          <w:szCs w:val="20"/>
        </w:rPr>
        <w:t xml:space="preserve"> sociales plus ou moins </w:t>
      </w:r>
      <w:r w:rsidR="00EA177E" w:rsidRPr="00ED0EE6">
        <w:rPr>
          <w:rFonts w:ascii="Arial" w:hAnsi="Arial" w:cs="Arial"/>
          <w:sz w:val="20"/>
          <w:szCs w:val="20"/>
        </w:rPr>
        <w:t>conscientes et de</w:t>
      </w:r>
      <w:r w:rsidRPr="00ED0EE6">
        <w:rPr>
          <w:rFonts w:ascii="Arial" w:hAnsi="Arial" w:cs="Arial"/>
          <w:sz w:val="20"/>
          <w:szCs w:val="20"/>
        </w:rPr>
        <w:t>s</w:t>
      </w:r>
      <w:r w:rsidR="00EA177E" w:rsidRPr="00ED0EE6">
        <w:rPr>
          <w:rFonts w:ascii="Arial" w:hAnsi="Arial" w:cs="Arial"/>
          <w:sz w:val="20"/>
          <w:szCs w:val="20"/>
        </w:rPr>
        <w:t xml:space="preserve"> processus</w:t>
      </w:r>
      <w:r w:rsidRPr="00ED0EE6">
        <w:rPr>
          <w:rFonts w:ascii="Arial" w:hAnsi="Arial" w:cs="Arial"/>
          <w:sz w:val="20"/>
          <w:szCs w:val="20"/>
        </w:rPr>
        <w:t xml:space="preserve"> d’imitation. Ces </w:t>
      </w:r>
      <w:r w:rsidR="00EA177E" w:rsidRPr="00ED0EE6">
        <w:rPr>
          <w:rFonts w:ascii="Arial" w:hAnsi="Arial" w:cs="Arial"/>
          <w:sz w:val="20"/>
          <w:szCs w:val="20"/>
        </w:rPr>
        <w:t>formes</w:t>
      </w:r>
      <w:r w:rsidRPr="00ED0EE6">
        <w:rPr>
          <w:rFonts w:ascii="Arial" w:hAnsi="Arial" w:cs="Arial"/>
          <w:sz w:val="20"/>
          <w:szCs w:val="20"/>
        </w:rPr>
        <w:t xml:space="preserve"> d</w:t>
      </w:r>
      <w:r w:rsidR="00EA177E" w:rsidRPr="00ED0EE6">
        <w:rPr>
          <w:rFonts w:ascii="Arial" w:hAnsi="Arial" w:cs="Arial"/>
          <w:sz w:val="20"/>
          <w:szCs w:val="20"/>
        </w:rPr>
        <w:t>’imitation</w:t>
      </w:r>
      <w:r w:rsidRPr="00ED0EE6">
        <w:rPr>
          <w:rFonts w:ascii="Arial" w:hAnsi="Arial" w:cs="Arial"/>
          <w:sz w:val="20"/>
          <w:szCs w:val="20"/>
        </w:rPr>
        <w:t xml:space="preserve"> sont aussi véhiculé</w:t>
      </w:r>
      <w:r w:rsidR="003E1108" w:rsidRPr="00ED0EE6">
        <w:rPr>
          <w:rFonts w:ascii="Arial" w:hAnsi="Arial" w:cs="Arial"/>
          <w:sz w:val="20"/>
          <w:szCs w:val="20"/>
        </w:rPr>
        <w:t>e</w:t>
      </w:r>
      <w:r w:rsidRPr="00ED0EE6">
        <w:rPr>
          <w:rFonts w:ascii="Arial" w:hAnsi="Arial" w:cs="Arial"/>
          <w:sz w:val="20"/>
          <w:szCs w:val="20"/>
        </w:rPr>
        <w:t xml:space="preserve">s entre </w:t>
      </w:r>
      <w:r w:rsidR="00EA177E" w:rsidRPr="00ED0EE6">
        <w:rPr>
          <w:rFonts w:ascii="Arial" w:hAnsi="Arial" w:cs="Arial"/>
          <w:sz w:val="20"/>
          <w:szCs w:val="20"/>
        </w:rPr>
        <w:t>diversgroupes</w:t>
      </w:r>
      <w:r w:rsidR="003E1108" w:rsidRPr="00ED0EE6">
        <w:rPr>
          <w:rFonts w:ascii="Arial" w:hAnsi="Arial" w:cs="Arial"/>
          <w:sz w:val="20"/>
          <w:szCs w:val="20"/>
        </w:rPr>
        <w:t xml:space="preserve"> sociaux et au s</w:t>
      </w:r>
      <w:r w:rsidRPr="00ED0EE6">
        <w:rPr>
          <w:rFonts w:ascii="Arial" w:hAnsi="Arial" w:cs="Arial"/>
          <w:sz w:val="20"/>
          <w:szCs w:val="20"/>
        </w:rPr>
        <w:t>e</w:t>
      </w:r>
      <w:r w:rsidR="003E1108" w:rsidRPr="00ED0EE6">
        <w:rPr>
          <w:rFonts w:ascii="Arial" w:hAnsi="Arial" w:cs="Arial"/>
          <w:sz w:val="20"/>
          <w:szCs w:val="20"/>
        </w:rPr>
        <w:t>i</w:t>
      </w:r>
      <w:r w:rsidRPr="00ED0EE6">
        <w:rPr>
          <w:rFonts w:ascii="Arial" w:hAnsi="Arial" w:cs="Arial"/>
          <w:sz w:val="20"/>
          <w:szCs w:val="20"/>
        </w:rPr>
        <w:t xml:space="preserve">n </w:t>
      </w:r>
      <w:r w:rsidR="00EA177E" w:rsidRPr="00ED0EE6">
        <w:rPr>
          <w:rFonts w:ascii="Arial" w:hAnsi="Arial" w:cs="Arial"/>
          <w:sz w:val="20"/>
          <w:szCs w:val="20"/>
        </w:rPr>
        <w:t>même</w:t>
      </w:r>
      <w:r w:rsidRPr="00ED0EE6">
        <w:rPr>
          <w:rFonts w:ascii="Arial" w:hAnsi="Arial" w:cs="Arial"/>
          <w:sz w:val="20"/>
          <w:szCs w:val="20"/>
        </w:rPr>
        <w:t xml:space="preserve"> de ces groupes sociaux</w:t>
      </w:r>
      <w:r w:rsidR="009C090F" w:rsidRPr="00ED0EE6">
        <w:rPr>
          <w:rFonts w:ascii="Arial" w:hAnsi="Arial" w:cs="Arial"/>
          <w:sz w:val="20"/>
          <w:szCs w:val="20"/>
        </w:rPr>
        <w:t>…</w:t>
      </w:r>
      <w:r w:rsidRPr="00ED0EE6">
        <w:rPr>
          <w:rFonts w:ascii="Arial" w:hAnsi="Arial" w:cs="Arial"/>
          <w:sz w:val="20"/>
          <w:szCs w:val="20"/>
        </w:rPr>
        <w:t>En</w:t>
      </w:r>
      <w:r w:rsidR="00EA177E" w:rsidRPr="00ED0EE6">
        <w:rPr>
          <w:rFonts w:ascii="Arial" w:hAnsi="Arial" w:cs="Arial"/>
          <w:sz w:val="20"/>
          <w:szCs w:val="20"/>
        </w:rPr>
        <w:t>f</w:t>
      </w:r>
      <w:r w:rsidRPr="00ED0EE6">
        <w:rPr>
          <w:rFonts w:ascii="Arial" w:hAnsi="Arial" w:cs="Arial"/>
          <w:sz w:val="20"/>
          <w:szCs w:val="20"/>
        </w:rPr>
        <w:t>in</w:t>
      </w:r>
      <w:r w:rsidR="003E1108" w:rsidRPr="00ED0EE6">
        <w:rPr>
          <w:rFonts w:ascii="Arial" w:hAnsi="Arial" w:cs="Arial"/>
          <w:sz w:val="20"/>
          <w:szCs w:val="20"/>
        </w:rPr>
        <w:t>,</w:t>
      </w:r>
      <w:r w:rsidRPr="00ED0EE6">
        <w:rPr>
          <w:rFonts w:ascii="Arial" w:hAnsi="Arial" w:cs="Arial"/>
          <w:sz w:val="20"/>
          <w:szCs w:val="20"/>
        </w:rPr>
        <w:t xml:space="preserve"> il </w:t>
      </w:r>
      <w:r w:rsidR="00EA177E" w:rsidRPr="00ED0EE6">
        <w:rPr>
          <w:rFonts w:ascii="Arial" w:hAnsi="Arial" w:cs="Arial"/>
          <w:sz w:val="20"/>
          <w:szCs w:val="20"/>
        </w:rPr>
        <w:t>e</w:t>
      </w:r>
      <w:r w:rsidRPr="00ED0EE6">
        <w:rPr>
          <w:rFonts w:ascii="Arial" w:hAnsi="Arial" w:cs="Arial"/>
          <w:sz w:val="20"/>
          <w:szCs w:val="20"/>
        </w:rPr>
        <w:t>x</w:t>
      </w:r>
      <w:r w:rsidR="00EA177E" w:rsidRPr="00ED0EE6">
        <w:rPr>
          <w:rFonts w:ascii="Arial" w:hAnsi="Arial" w:cs="Arial"/>
          <w:sz w:val="20"/>
          <w:szCs w:val="20"/>
        </w:rPr>
        <w:t>i</w:t>
      </w:r>
      <w:r w:rsidRPr="00ED0EE6">
        <w:rPr>
          <w:rFonts w:ascii="Arial" w:hAnsi="Arial" w:cs="Arial"/>
          <w:sz w:val="20"/>
          <w:szCs w:val="20"/>
        </w:rPr>
        <w:t>ste un</w:t>
      </w:r>
      <w:r w:rsidR="00EA177E" w:rsidRPr="00ED0EE6">
        <w:rPr>
          <w:rFonts w:ascii="Arial" w:hAnsi="Arial" w:cs="Arial"/>
          <w:sz w:val="20"/>
          <w:szCs w:val="20"/>
        </w:rPr>
        <w:t>e</w:t>
      </w:r>
      <w:r w:rsidRPr="00ED0EE6">
        <w:rPr>
          <w:rFonts w:ascii="Arial" w:hAnsi="Arial" w:cs="Arial"/>
          <w:sz w:val="20"/>
          <w:szCs w:val="20"/>
        </w:rPr>
        <w:t xml:space="preserve"> littérature abondante au </w:t>
      </w:r>
      <w:r w:rsidR="00EA177E" w:rsidRPr="00ED0EE6">
        <w:rPr>
          <w:rFonts w:ascii="Arial" w:hAnsi="Arial" w:cs="Arial"/>
          <w:sz w:val="20"/>
          <w:szCs w:val="20"/>
        </w:rPr>
        <w:t>con</w:t>
      </w:r>
      <w:r w:rsidR="003E1108" w:rsidRPr="00ED0EE6">
        <w:rPr>
          <w:rFonts w:ascii="Arial" w:hAnsi="Arial" w:cs="Arial"/>
          <w:sz w:val="20"/>
          <w:szCs w:val="20"/>
        </w:rPr>
        <w:t>f</w:t>
      </w:r>
      <w:r w:rsidR="00EA177E" w:rsidRPr="00ED0EE6">
        <w:rPr>
          <w:rFonts w:ascii="Arial" w:hAnsi="Arial" w:cs="Arial"/>
          <w:sz w:val="20"/>
          <w:szCs w:val="20"/>
        </w:rPr>
        <w:t>luent</w:t>
      </w:r>
      <w:r w:rsidRPr="00ED0EE6">
        <w:rPr>
          <w:rFonts w:ascii="Arial" w:hAnsi="Arial" w:cs="Arial"/>
          <w:sz w:val="20"/>
          <w:szCs w:val="20"/>
        </w:rPr>
        <w:t xml:space="preserve"> des </w:t>
      </w:r>
      <w:r w:rsidRPr="00ED0EE6">
        <w:rPr>
          <w:rFonts w:ascii="Arial" w:hAnsi="Arial" w:cs="Arial"/>
          <w:sz w:val="20"/>
          <w:szCs w:val="20"/>
        </w:rPr>
        <w:lastRenderedPageBreak/>
        <w:t>tra</w:t>
      </w:r>
      <w:r w:rsidR="00EA177E" w:rsidRPr="00ED0EE6">
        <w:rPr>
          <w:rFonts w:ascii="Arial" w:hAnsi="Arial" w:cs="Arial"/>
          <w:sz w:val="20"/>
          <w:szCs w:val="20"/>
        </w:rPr>
        <w:t>va</w:t>
      </w:r>
      <w:r w:rsidRPr="00ED0EE6">
        <w:rPr>
          <w:rFonts w:ascii="Arial" w:hAnsi="Arial" w:cs="Arial"/>
          <w:sz w:val="20"/>
          <w:szCs w:val="20"/>
        </w:rPr>
        <w:t>ux entre la ps</w:t>
      </w:r>
      <w:r w:rsidR="00EA177E" w:rsidRPr="00ED0EE6">
        <w:rPr>
          <w:rFonts w:ascii="Arial" w:hAnsi="Arial" w:cs="Arial"/>
          <w:sz w:val="20"/>
          <w:szCs w:val="20"/>
        </w:rPr>
        <w:t>y</w:t>
      </w:r>
      <w:r w:rsidRPr="00ED0EE6">
        <w:rPr>
          <w:rFonts w:ascii="Arial" w:hAnsi="Arial" w:cs="Arial"/>
          <w:sz w:val="20"/>
          <w:szCs w:val="20"/>
        </w:rPr>
        <w:t>cholo</w:t>
      </w:r>
      <w:r w:rsidR="00EA177E" w:rsidRPr="00ED0EE6">
        <w:rPr>
          <w:rFonts w:ascii="Arial" w:hAnsi="Arial" w:cs="Arial"/>
          <w:sz w:val="20"/>
          <w:szCs w:val="20"/>
        </w:rPr>
        <w:t xml:space="preserve">gie </w:t>
      </w:r>
      <w:r w:rsidRPr="00ED0EE6">
        <w:rPr>
          <w:rFonts w:ascii="Arial" w:hAnsi="Arial" w:cs="Arial"/>
          <w:sz w:val="20"/>
          <w:szCs w:val="20"/>
        </w:rPr>
        <w:t>social</w:t>
      </w:r>
      <w:r w:rsidR="00EA177E" w:rsidRPr="00ED0EE6">
        <w:rPr>
          <w:rFonts w:ascii="Arial" w:hAnsi="Arial" w:cs="Arial"/>
          <w:sz w:val="20"/>
          <w:szCs w:val="20"/>
        </w:rPr>
        <w:t>e</w:t>
      </w:r>
      <w:r w:rsidRPr="00ED0EE6">
        <w:rPr>
          <w:rFonts w:ascii="Arial" w:hAnsi="Arial" w:cs="Arial"/>
          <w:sz w:val="20"/>
          <w:szCs w:val="20"/>
        </w:rPr>
        <w:t xml:space="preserve"> et l</w:t>
      </w:r>
      <w:r w:rsidR="00EA177E" w:rsidRPr="00ED0EE6">
        <w:rPr>
          <w:rFonts w:ascii="Arial" w:hAnsi="Arial" w:cs="Arial"/>
          <w:sz w:val="20"/>
          <w:szCs w:val="20"/>
        </w:rPr>
        <w:t>’</w:t>
      </w:r>
      <w:r w:rsidRPr="00ED0EE6">
        <w:rPr>
          <w:rFonts w:ascii="Arial" w:hAnsi="Arial" w:cs="Arial"/>
          <w:sz w:val="20"/>
          <w:szCs w:val="20"/>
        </w:rPr>
        <w:t xml:space="preserve">économie qui </w:t>
      </w:r>
      <w:r w:rsidR="00EA177E" w:rsidRPr="00ED0EE6">
        <w:rPr>
          <w:rFonts w:ascii="Arial" w:hAnsi="Arial" w:cs="Arial"/>
          <w:sz w:val="20"/>
          <w:szCs w:val="20"/>
        </w:rPr>
        <w:t>questionne</w:t>
      </w:r>
      <w:r w:rsidRPr="00ED0EE6">
        <w:rPr>
          <w:rFonts w:ascii="Arial" w:hAnsi="Arial" w:cs="Arial"/>
          <w:sz w:val="20"/>
          <w:szCs w:val="20"/>
        </w:rPr>
        <w:t xml:space="preserve"> nos verrous </w:t>
      </w:r>
      <w:r w:rsidR="00EA177E" w:rsidRPr="00ED0EE6">
        <w:rPr>
          <w:rFonts w:ascii="Arial" w:hAnsi="Arial" w:cs="Arial"/>
          <w:sz w:val="20"/>
          <w:szCs w:val="20"/>
        </w:rPr>
        <w:t>comportementaux. N</w:t>
      </w:r>
      <w:r w:rsidRPr="00ED0EE6">
        <w:rPr>
          <w:rFonts w:ascii="Arial" w:hAnsi="Arial" w:cs="Arial"/>
          <w:sz w:val="20"/>
          <w:szCs w:val="20"/>
        </w:rPr>
        <w:t xml:space="preserve">os </w:t>
      </w:r>
      <w:r w:rsidR="00EA177E" w:rsidRPr="00ED0EE6">
        <w:rPr>
          <w:rFonts w:ascii="Arial" w:hAnsi="Arial" w:cs="Arial"/>
          <w:sz w:val="20"/>
          <w:szCs w:val="20"/>
        </w:rPr>
        <w:t>habitudessont</w:t>
      </w:r>
      <w:r w:rsidR="003E1108" w:rsidRPr="00ED0EE6">
        <w:rPr>
          <w:rFonts w:ascii="Arial" w:hAnsi="Arial" w:cs="Arial"/>
          <w:sz w:val="20"/>
          <w:szCs w:val="20"/>
        </w:rPr>
        <w:t>-</w:t>
      </w:r>
      <w:r w:rsidR="00EA177E" w:rsidRPr="00ED0EE6">
        <w:rPr>
          <w:rFonts w:ascii="Arial" w:hAnsi="Arial" w:cs="Arial"/>
          <w:sz w:val="20"/>
          <w:szCs w:val="20"/>
        </w:rPr>
        <w:t>elles immuables</w:t>
      </w:r>
      <w:r w:rsidRPr="00ED0EE6">
        <w:rPr>
          <w:rFonts w:ascii="Arial" w:hAnsi="Arial" w:cs="Arial"/>
          <w:sz w:val="20"/>
          <w:szCs w:val="20"/>
        </w:rPr>
        <w:t> ?</w:t>
      </w:r>
      <w:r w:rsidR="00EA177E" w:rsidRPr="00ED0EE6">
        <w:rPr>
          <w:rFonts w:ascii="Arial" w:hAnsi="Arial" w:cs="Arial"/>
          <w:sz w:val="20"/>
          <w:szCs w:val="20"/>
        </w:rPr>
        <w:t xml:space="preserve"> Pourquoin’arrivons</w:t>
      </w:r>
      <w:r w:rsidRPr="00ED0EE6">
        <w:rPr>
          <w:rFonts w:ascii="Arial" w:hAnsi="Arial" w:cs="Arial"/>
          <w:sz w:val="20"/>
          <w:szCs w:val="20"/>
        </w:rPr>
        <w:t xml:space="preserve"> pas toujours à mett</w:t>
      </w:r>
      <w:r w:rsidR="00EA177E" w:rsidRPr="00ED0EE6">
        <w:rPr>
          <w:rFonts w:ascii="Arial" w:hAnsi="Arial" w:cs="Arial"/>
          <w:sz w:val="20"/>
          <w:szCs w:val="20"/>
        </w:rPr>
        <w:t>r</w:t>
      </w:r>
      <w:r w:rsidRPr="00ED0EE6">
        <w:rPr>
          <w:rFonts w:ascii="Arial" w:hAnsi="Arial" w:cs="Arial"/>
          <w:sz w:val="20"/>
          <w:szCs w:val="20"/>
        </w:rPr>
        <w:t xml:space="preserve">e en </w:t>
      </w:r>
      <w:r w:rsidR="00EA177E" w:rsidRPr="00ED0EE6">
        <w:rPr>
          <w:rFonts w:ascii="Arial" w:hAnsi="Arial" w:cs="Arial"/>
          <w:sz w:val="20"/>
          <w:szCs w:val="20"/>
        </w:rPr>
        <w:t xml:space="preserve">œuvre </w:t>
      </w:r>
      <w:r w:rsidR="00C253FB" w:rsidRPr="00ED0EE6">
        <w:rPr>
          <w:rFonts w:ascii="Arial" w:hAnsi="Arial" w:cs="Arial"/>
          <w:sz w:val="20"/>
          <w:szCs w:val="20"/>
        </w:rPr>
        <w:t xml:space="preserve">des </w:t>
      </w:r>
      <w:r w:rsidR="00EA177E" w:rsidRPr="00ED0EE6">
        <w:rPr>
          <w:rFonts w:ascii="Arial" w:hAnsi="Arial" w:cs="Arial"/>
          <w:sz w:val="20"/>
          <w:szCs w:val="20"/>
        </w:rPr>
        <w:t>bonnes pratiques</w:t>
      </w:r>
      <w:r w:rsidR="00C253FB" w:rsidRPr="00ED0EE6">
        <w:rPr>
          <w:rFonts w:ascii="Arial" w:hAnsi="Arial" w:cs="Arial"/>
          <w:sz w:val="20"/>
          <w:szCs w:val="20"/>
        </w:rPr>
        <w:t xml:space="preserve"> auxquels nous adhérons sur les principes</w:t>
      </w:r>
      <w:r w:rsidRPr="00ED0EE6">
        <w:rPr>
          <w:rFonts w:ascii="Arial" w:hAnsi="Arial" w:cs="Arial"/>
          <w:sz w:val="20"/>
          <w:szCs w:val="20"/>
        </w:rPr>
        <w:t xml:space="preserve">. </w:t>
      </w:r>
      <w:r w:rsidR="00EA177E" w:rsidRPr="00ED0EE6">
        <w:rPr>
          <w:rFonts w:ascii="Arial" w:hAnsi="Arial" w:cs="Arial"/>
          <w:sz w:val="20"/>
          <w:szCs w:val="20"/>
        </w:rPr>
        <w:t>C’</w:t>
      </w:r>
      <w:r w:rsidRPr="00ED0EE6">
        <w:rPr>
          <w:rFonts w:ascii="Arial" w:hAnsi="Arial" w:cs="Arial"/>
          <w:sz w:val="20"/>
          <w:szCs w:val="20"/>
        </w:rPr>
        <w:t xml:space="preserve">est sur ces </w:t>
      </w:r>
      <w:r w:rsidR="003E1108" w:rsidRPr="00ED0EE6">
        <w:rPr>
          <w:rFonts w:ascii="Arial" w:hAnsi="Arial" w:cs="Arial"/>
          <w:sz w:val="20"/>
          <w:szCs w:val="20"/>
        </w:rPr>
        <w:t>derniers</w:t>
      </w:r>
      <w:r w:rsidRPr="00ED0EE6">
        <w:rPr>
          <w:rFonts w:ascii="Arial" w:hAnsi="Arial" w:cs="Arial"/>
          <w:sz w:val="20"/>
          <w:szCs w:val="20"/>
        </w:rPr>
        <w:t xml:space="preserve"> a</w:t>
      </w:r>
      <w:r w:rsidR="00EA177E" w:rsidRPr="00ED0EE6">
        <w:rPr>
          <w:rFonts w:ascii="Arial" w:hAnsi="Arial" w:cs="Arial"/>
          <w:sz w:val="20"/>
          <w:szCs w:val="20"/>
        </w:rPr>
        <w:t>s</w:t>
      </w:r>
      <w:r w:rsidRPr="00ED0EE6">
        <w:rPr>
          <w:rFonts w:ascii="Arial" w:hAnsi="Arial" w:cs="Arial"/>
          <w:sz w:val="20"/>
          <w:szCs w:val="20"/>
        </w:rPr>
        <w:t>pects</w:t>
      </w:r>
      <w:r w:rsidR="003E1108" w:rsidRPr="00ED0EE6">
        <w:rPr>
          <w:rFonts w:ascii="Arial" w:hAnsi="Arial" w:cs="Arial"/>
          <w:sz w:val="20"/>
          <w:szCs w:val="20"/>
        </w:rPr>
        <w:t>,</w:t>
      </w:r>
      <w:r w:rsidRPr="00ED0EE6">
        <w:rPr>
          <w:rFonts w:ascii="Arial" w:hAnsi="Arial" w:cs="Arial"/>
          <w:sz w:val="20"/>
          <w:szCs w:val="20"/>
        </w:rPr>
        <w:t xml:space="preserve"> que nous </w:t>
      </w:r>
      <w:r w:rsidR="00EA177E" w:rsidRPr="00ED0EE6">
        <w:rPr>
          <w:rFonts w:ascii="Arial" w:hAnsi="Arial" w:cs="Arial"/>
          <w:sz w:val="20"/>
          <w:szCs w:val="20"/>
        </w:rPr>
        <w:t>développeronsbrièvement</w:t>
      </w:r>
      <w:r w:rsidR="003E1108" w:rsidRPr="00ED0EE6">
        <w:rPr>
          <w:rFonts w:ascii="Arial" w:hAnsi="Arial" w:cs="Arial"/>
          <w:sz w:val="20"/>
          <w:szCs w:val="20"/>
        </w:rPr>
        <w:t>,</w:t>
      </w:r>
      <w:r w:rsidRPr="00ED0EE6">
        <w:rPr>
          <w:rFonts w:ascii="Arial" w:hAnsi="Arial" w:cs="Arial"/>
          <w:sz w:val="20"/>
          <w:szCs w:val="20"/>
        </w:rPr>
        <w:t xml:space="preserve"> qu</w:t>
      </w:r>
      <w:r w:rsidR="00EA177E" w:rsidRPr="00ED0EE6">
        <w:rPr>
          <w:rFonts w:ascii="Arial" w:hAnsi="Arial" w:cs="Arial"/>
          <w:sz w:val="20"/>
          <w:szCs w:val="20"/>
        </w:rPr>
        <w:t>e</w:t>
      </w:r>
      <w:r w:rsidRPr="00ED0EE6">
        <w:rPr>
          <w:rFonts w:ascii="Arial" w:hAnsi="Arial" w:cs="Arial"/>
          <w:sz w:val="20"/>
          <w:szCs w:val="20"/>
        </w:rPr>
        <w:t xml:space="preserve"> nous avons </w:t>
      </w:r>
      <w:r w:rsidR="003E1108" w:rsidRPr="00ED0EE6">
        <w:rPr>
          <w:rFonts w:ascii="Arial" w:hAnsi="Arial" w:cs="Arial"/>
          <w:sz w:val="20"/>
          <w:szCs w:val="20"/>
        </w:rPr>
        <w:t>élaboré</w:t>
      </w:r>
      <w:r w:rsidRPr="00ED0EE6">
        <w:rPr>
          <w:rFonts w:ascii="Arial" w:hAnsi="Arial" w:cs="Arial"/>
          <w:sz w:val="20"/>
          <w:szCs w:val="20"/>
        </w:rPr>
        <w:t xml:space="preserve"> nos </w:t>
      </w:r>
      <w:r w:rsidR="00EA177E" w:rsidRPr="00ED0EE6">
        <w:rPr>
          <w:rFonts w:ascii="Arial" w:hAnsi="Arial" w:cs="Arial"/>
          <w:sz w:val="20"/>
          <w:szCs w:val="20"/>
        </w:rPr>
        <w:t>hypothèses</w:t>
      </w:r>
      <w:r w:rsidRPr="00ED0EE6">
        <w:rPr>
          <w:rFonts w:ascii="Arial" w:hAnsi="Arial" w:cs="Arial"/>
          <w:sz w:val="20"/>
          <w:szCs w:val="20"/>
        </w:rPr>
        <w:t xml:space="preserve"> de </w:t>
      </w:r>
      <w:r w:rsidR="00EA177E" w:rsidRPr="00ED0EE6">
        <w:rPr>
          <w:rFonts w:ascii="Arial" w:hAnsi="Arial" w:cs="Arial"/>
          <w:sz w:val="20"/>
          <w:szCs w:val="20"/>
        </w:rPr>
        <w:t>travail</w:t>
      </w:r>
      <w:r w:rsidR="003E1108" w:rsidRPr="00ED0EE6">
        <w:rPr>
          <w:rFonts w:ascii="Arial" w:hAnsi="Arial" w:cs="Arial"/>
          <w:sz w:val="20"/>
          <w:szCs w:val="20"/>
        </w:rPr>
        <w:t xml:space="preserve">dans le </w:t>
      </w:r>
      <w:r w:rsidRPr="00ED0EE6">
        <w:rPr>
          <w:rFonts w:ascii="Arial" w:hAnsi="Arial" w:cs="Arial"/>
          <w:sz w:val="20"/>
          <w:szCs w:val="20"/>
        </w:rPr>
        <w:t xml:space="preserve"> groupe GR</w:t>
      </w:r>
      <w:r w:rsidR="00EA177E" w:rsidRPr="00ED0EE6">
        <w:rPr>
          <w:rFonts w:ascii="Arial" w:hAnsi="Arial" w:cs="Arial"/>
          <w:sz w:val="20"/>
          <w:szCs w:val="20"/>
        </w:rPr>
        <w:t xml:space="preserve">ECOD </w:t>
      </w:r>
      <w:r w:rsidR="00C253FB" w:rsidRPr="00ED0EE6">
        <w:rPr>
          <w:rFonts w:ascii="Arial" w:hAnsi="Arial" w:cs="Arial"/>
          <w:sz w:val="20"/>
          <w:szCs w:val="20"/>
        </w:rPr>
        <w:t>afin de</w:t>
      </w:r>
      <w:r w:rsidRPr="00ED0EE6">
        <w:rPr>
          <w:rFonts w:ascii="Arial" w:hAnsi="Arial" w:cs="Arial"/>
          <w:sz w:val="20"/>
          <w:szCs w:val="20"/>
        </w:rPr>
        <w:t xml:space="preserve"> construire un </w:t>
      </w:r>
      <w:r w:rsidR="00EA177E" w:rsidRPr="00ED0EE6">
        <w:rPr>
          <w:rFonts w:ascii="Arial" w:hAnsi="Arial" w:cs="Arial"/>
          <w:sz w:val="20"/>
          <w:szCs w:val="20"/>
        </w:rPr>
        <w:t>cadre</w:t>
      </w:r>
      <w:r w:rsidRPr="00ED0EE6">
        <w:rPr>
          <w:rFonts w:ascii="Arial" w:hAnsi="Arial" w:cs="Arial"/>
          <w:sz w:val="20"/>
          <w:szCs w:val="20"/>
        </w:rPr>
        <w:t xml:space="preserve"> adéquat </w:t>
      </w:r>
      <w:r w:rsidR="00EA177E" w:rsidRPr="00ED0EE6">
        <w:rPr>
          <w:rFonts w:ascii="Arial" w:hAnsi="Arial" w:cs="Arial"/>
          <w:sz w:val="20"/>
          <w:szCs w:val="20"/>
        </w:rPr>
        <w:t>sur</w:t>
      </w:r>
      <w:r w:rsidRPr="00ED0EE6">
        <w:rPr>
          <w:rFonts w:ascii="Arial" w:hAnsi="Arial" w:cs="Arial"/>
          <w:sz w:val="20"/>
          <w:szCs w:val="20"/>
        </w:rPr>
        <w:t xml:space="preserve"> la </w:t>
      </w:r>
      <w:r w:rsidR="00EA177E" w:rsidRPr="00ED0EE6">
        <w:rPr>
          <w:rFonts w:ascii="Arial" w:hAnsi="Arial" w:cs="Arial"/>
          <w:sz w:val="20"/>
          <w:szCs w:val="20"/>
        </w:rPr>
        <w:t>consommation durable</w:t>
      </w:r>
      <w:r w:rsidRPr="00ED0EE6">
        <w:rPr>
          <w:rFonts w:ascii="Arial" w:hAnsi="Arial" w:cs="Arial"/>
          <w:sz w:val="20"/>
          <w:szCs w:val="20"/>
        </w:rPr>
        <w:t xml:space="preserve">. </w:t>
      </w:r>
    </w:p>
    <w:p w:rsidR="00640AD5" w:rsidRPr="0064176B" w:rsidRDefault="00640AD5" w:rsidP="00222F33">
      <w:pPr>
        <w:spacing w:line="240" w:lineRule="auto"/>
        <w:jc w:val="both"/>
        <w:rPr>
          <w:rFonts w:ascii="Arial" w:hAnsi="Arial" w:cs="Arial"/>
          <w:b/>
          <w:sz w:val="24"/>
          <w:szCs w:val="24"/>
        </w:rPr>
      </w:pPr>
    </w:p>
    <w:p w:rsidR="00640AD5" w:rsidRPr="0064176B" w:rsidRDefault="00EA177E" w:rsidP="00222F33">
      <w:pPr>
        <w:spacing w:line="240" w:lineRule="auto"/>
        <w:jc w:val="both"/>
        <w:rPr>
          <w:rFonts w:ascii="Arial" w:hAnsi="Arial" w:cs="Arial"/>
          <w:b/>
          <w:sz w:val="24"/>
          <w:szCs w:val="24"/>
        </w:rPr>
      </w:pPr>
      <w:r w:rsidRPr="0064176B">
        <w:rPr>
          <w:rFonts w:ascii="Arial" w:hAnsi="Arial" w:cs="Arial"/>
          <w:b/>
          <w:sz w:val="24"/>
          <w:szCs w:val="24"/>
        </w:rPr>
        <w:t>2.2</w:t>
      </w:r>
      <w:r w:rsidR="00D7004D" w:rsidRPr="0064176B">
        <w:rPr>
          <w:rFonts w:ascii="Arial" w:hAnsi="Arial" w:cs="Arial"/>
          <w:b/>
          <w:sz w:val="24"/>
          <w:szCs w:val="24"/>
        </w:rPr>
        <w:t xml:space="preserve">. </w:t>
      </w:r>
      <w:r w:rsidRPr="0064176B">
        <w:rPr>
          <w:rFonts w:ascii="Arial" w:hAnsi="Arial" w:cs="Arial"/>
          <w:b/>
          <w:sz w:val="24"/>
          <w:szCs w:val="24"/>
        </w:rPr>
        <w:t xml:space="preserve"> Imitation entre groupes sociaux </w:t>
      </w:r>
      <w:r w:rsidR="00A1770D">
        <w:rPr>
          <w:rFonts w:ascii="Arial" w:hAnsi="Arial" w:cs="Arial"/>
          <w:b/>
          <w:sz w:val="24"/>
          <w:szCs w:val="24"/>
        </w:rPr>
        <w:t xml:space="preserve">et </w:t>
      </w:r>
      <w:r w:rsidR="005C01FB" w:rsidRPr="0064176B">
        <w:rPr>
          <w:rFonts w:ascii="Arial" w:hAnsi="Arial" w:cs="Arial"/>
          <w:b/>
          <w:sz w:val="24"/>
          <w:szCs w:val="24"/>
        </w:rPr>
        <w:t xml:space="preserve">conditions d’émergence de la consommation dite « verte » </w:t>
      </w:r>
    </w:p>
    <w:p w:rsidR="00F720F9" w:rsidRPr="00ED0EE6" w:rsidRDefault="00F720F9" w:rsidP="00222F33">
      <w:pPr>
        <w:spacing w:line="240" w:lineRule="auto"/>
        <w:jc w:val="both"/>
        <w:rPr>
          <w:rFonts w:ascii="Arial" w:hAnsi="Arial" w:cs="Arial"/>
          <w:sz w:val="20"/>
          <w:szCs w:val="20"/>
        </w:rPr>
      </w:pPr>
      <w:r w:rsidRPr="00ED0EE6">
        <w:rPr>
          <w:rFonts w:ascii="Arial" w:hAnsi="Arial" w:cs="Arial"/>
          <w:sz w:val="20"/>
          <w:szCs w:val="20"/>
        </w:rPr>
        <w:t>En repartant des constat</w:t>
      </w:r>
      <w:r w:rsidR="006F7430" w:rsidRPr="00ED0EE6">
        <w:rPr>
          <w:rFonts w:ascii="Arial" w:hAnsi="Arial" w:cs="Arial"/>
          <w:sz w:val="20"/>
          <w:szCs w:val="20"/>
        </w:rPr>
        <w:t>s</w:t>
      </w:r>
      <w:r w:rsidRPr="00ED0EE6">
        <w:rPr>
          <w:rFonts w:ascii="Arial" w:hAnsi="Arial" w:cs="Arial"/>
          <w:sz w:val="20"/>
          <w:szCs w:val="20"/>
        </w:rPr>
        <w:t xml:space="preserve"> de Veblen et en s’appuyant sur les travaux empiriques en économie expérimentale, Robert F</w:t>
      </w:r>
      <w:r w:rsidR="008B0A1B" w:rsidRPr="00ED0EE6">
        <w:rPr>
          <w:rFonts w:ascii="Arial" w:hAnsi="Arial" w:cs="Arial"/>
          <w:sz w:val="20"/>
          <w:szCs w:val="20"/>
        </w:rPr>
        <w:t>rank (</w:t>
      </w:r>
      <w:r w:rsidR="006F7430" w:rsidRPr="00ED0EE6">
        <w:rPr>
          <w:rFonts w:ascii="Arial" w:hAnsi="Arial" w:cs="Arial"/>
          <w:sz w:val="20"/>
          <w:szCs w:val="20"/>
        </w:rPr>
        <w:t>1999</w:t>
      </w:r>
      <w:r w:rsidRPr="00ED0EE6">
        <w:rPr>
          <w:rFonts w:ascii="Arial" w:hAnsi="Arial" w:cs="Arial"/>
          <w:sz w:val="20"/>
          <w:szCs w:val="20"/>
        </w:rPr>
        <w:t>) actualise la thèse de Veblen et lui donne un</w:t>
      </w:r>
      <w:r w:rsidR="008B0A1B" w:rsidRPr="00ED0EE6">
        <w:rPr>
          <w:rFonts w:ascii="Arial" w:hAnsi="Arial" w:cs="Arial"/>
          <w:sz w:val="20"/>
          <w:szCs w:val="20"/>
        </w:rPr>
        <w:t>e</w:t>
      </w:r>
      <w:r w:rsidRPr="00ED0EE6">
        <w:rPr>
          <w:rFonts w:ascii="Arial" w:hAnsi="Arial" w:cs="Arial"/>
          <w:sz w:val="20"/>
          <w:szCs w:val="20"/>
        </w:rPr>
        <w:t xml:space="preserve"> portée contemporaine</w:t>
      </w:r>
      <w:r w:rsidR="008B0A1B" w:rsidRPr="00ED0EE6">
        <w:rPr>
          <w:rFonts w:ascii="Arial" w:hAnsi="Arial" w:cs="Arial"/>
          <w:sz w:val="20"/>
          <w:szCs w:val="20"/>
        </w:rPr>
        <w:t>. En effet</w:t>
      </w:r>
      <w:r w:rsidR="006F7430" w:rsidRPr="00ED0EE6">
        <w:rPr>
          <w:rFonts w:ascii="Arial" w:hAnsi="Arial" w:cs="Arial"/>
          <w:sz w:val="20"/>
          <w:szCs w:val="20"/>
        </w:rPr>
        <w:t xml:space="preserve">, </w:t>
      </w:r>
      <w:r w:rsidR="008B0A1B" w:rsidRPr="00ED0EE6">
        <w:rPr>
          <w:rFonts w:ascii="Arial" w:hAnsi="Arial" w:cs="Arial"/>
          <w:sz w:val="20"/>
          <w:szCs w:val="20"/>
        </w:rPr>
        <w:t xml:space="preserve"> l’envers du décor de l’</w:t>
      </w:r>
      <w:r w:rsidR="006F7430" w:rsidRPr="00ED0EE6">
        <w:rPr>
          <w:rFonts w:ascii="Arial" w:hAnsi="Arial" w:cs="Arial"/>
          <w:sz w:val="20"/>
          <w:szCs w:val="20"/>
        </w:rPr>
        <w:t>enrichissement</w:t>
      </w:r>
      <w:r w:rsidR="008B0A1B" w:rsidRPr="00ED0EE6">
        <w:rPr>
          <w:rFonts w:ascii="Arial" w:hAnsi="Arial" w:cs="Arial"/>
          <w:sz w:val="20"/>
          <w:szCs w:val="20"/>
        </w:rPr>
        <w:t>d’un</w:t>
      </w:r>
      <w:r w:rsidR="005C01FB" w:rsidRPr="00ED0EE6">
        <w:rPr>
          <w:rFonts w:ascii="Arial" w:hAnsi="Arial" w:cs="Arial"/>
          <w:sz w:val="20"/>
          <w:szCs w:val="20"/>
        </w:rPr>
        <w:t>e</w:t>
      </w:r>
      <w:r w:rsidR="008B0A1B" w:rsidRPr="00ED0EE6">
        <w:rPr>
          <w:rFonts w:ascii="Arial" w:hAnsi="Arial" w:cs="Arial"/>
          <w:sz w:val="20"/>
          <w:szCs w:val="20"/>
        </w:rPr>
        <w:t xml:space="preserve"> par</w:t>
      </w:r>
      <w:r w:rsidR="006F7430" w:rsidRPr="00ED0EE6">
        <w:rPr>
          <w:rFonts w:ascii="Arial" w:hAnsi="Arial" w:cs="Arial"/>
          <w:sz w:val="20"/>
          <w:szCs w:val="20"/>
        </w:rPr>
        <w:t>t</w:t>
      </w:r>
      <w:r w:rsidR="008B0A1B" w:rsidRPr="00ED0EE6">
        <w:rPr>
          <w:rFonts w:ascii="Arial" w:hAnsi="Arial" w:cs="Arial"/>
          <w:sz w:val="20"/>
          <w:szCs w:val="20"/>
        </w:rPr>
        <w:t>ie d</w:t>
      </w:r>
      <w:r w:rsidR="006F7430" w:rsidRPr="00ED0EE6">
        <w:rPr>
          <w:rFonts w:ascii="Arial" w:hAnsi="Arial" w:cs="Arial"/>
          <w:sz w:val="20"/>
          <w:szCs w:val="20"/>
        </w:rPr>
        <w:t>es c</w:t>
      </w:r>
      <w:r w:rsidR="008B0A1B" w:rsidRPr="00ED0EE6">
        <w:rPr>
          <w:rFonts w:ascii="Arial" w:hAnsi="Arial" w:cs="Arial"/>
          <w:sz w:val="20"/>
          <w:szCs w:val="20"/>
        </w:rPr>
        <w:t>l</w:t>
      </w:r>
      <w:r w:rsidR="006F7430" w:rsidRPr="00ED0EE6">
        <w:rPr>
          <w:rFonts w:ascii="Arial" w:hAnsi="Arial" w:cs="Arial"/>
          <w:sz w:val="20"/>
          <w:szCs w:val="20"/>
        </w:rPr>
        <w:t>a</w:t>
      </w:r>
      <w:r w:rsidR="005C01FB" w:rsidRPr="00ED0EE6">
        <w:rPr>
          <w:rFonts w:ascii="Arial" w:hAnsi="Arial" w:cs="Arial"/>
          <w:sz w:val="20"/>
          <w:szCs w:val="20"/>
        </w:rPr>
        <w:t>s</w:t>
      </w:r>
      <w:r w:rsidR="008B0A1B" w:rsidRPr="00ED0EE6">
        <w:rPr>
          <w:rFonts w:ascii="Arial" w:hAnsi="Arial" w:cs="Arial"/>
          <w:sz w:val="20"/>
          <w:szCs w:val="20"/>
        </w:rPr>
        <w:t>ses aisées dela société américaine est un</w:t>
      </w:r>
      <w:r w:rsidR="005C01FB" w:rsidRPr="00ED0EE6">
        <w:rPr>
          <w:rFonts w:ascii="Arial" w:hAnsi="Arial" w:cs="Arial"/>
          <w:sz w:val="20"/>
          <w:szCs w:val="20"/>
        </w:rPr>
        <w:t>e</w:t>
      </w:r>
      <w:r w:rsidR="008B0A1B" w:rsidRPr="00ED0EE6">
        <w:rPr>
          <w:rFonts w:ascii="Arial" w:hAnsi="Arial" w:cs="Arial"/>
          <w:sz w:val="20"/>
          <w:szCs w:val="20"/>
        </w:rPr>
        <w:t xml:space="preserve"> course effrénée </w:t>
      </w:r>
      <w:r w:rsidR="003E1108" w:rsidRPr="00ED0EE6">
        <w:rPr>
          <w:rFonts w:ascii="Arial" w:hAnsi="Arial" w:cs="Arial"/>
          <w:sz w:val="20"/>
          <w:szCs w:val="20"/>
        </w:rPr>
        <w:t>vers</w:t>
      </w:r>
      <w:r w:rsidR="006F7430" w:rsidRPr="00ED0EE6">
        <w:rPr>
          <w:rFonts w:ascii="Arial" w:hAnsi="Arial" w:cs="Arial"/>
          <w:sz w:val="20"/>
          <w:szCs w:val="20"/>
        </w:rPr>
        <w:t xml:space="preserve"> la consommat</w:t>
      </w:r>
      <w:r w:rsidR="005C01FB" w:rsidRPr="00ED0EE6">
        <w:rPr>
          <w:rFonts w:ascii="Arial" w:hAnsi="Arial" w:cs="Arial"/>
          <w:sz w:val="20"/>
          <w:szCs w:val="20"/>
        </w:rPr>
        <w:t>ion de</w:t>
      </w:r>
      <w:r w:rsidR="008B0A1B" w:rsidRPr="00ED0EE6">
        <w:rPr>
          <w:rFonts w:ascii="Arial" w:hAnsi="Arial" w:cs="Arial"/>
          <w:sz w:val="20"/>
          <w:szCs w:val="20"/>
        </w:rPr>
        <w:t xml:space="preserve"> luxe dans les </w:t>
      </w:r>
      <w:r w:rsidR="006F7430" w:rsidRPr="00ED0EE6">
        <w:rPr>
          <w:rFonts w:ascii="Arial" w:hAnsi="Arial" w:cs="Arial"/>
          <w:sz w:val="20"/>
          <w:szCs w:val="20"/>
        </w:rPr>
        <w:t>classes moyennes</w:t>
      </w:r>
      <w:r w:rsidR="005C01FB" w:rsidRPr="00ED0EE6">
        <w:rPr>
          <w:rFonts w:ascii="Arial" w:hAnsi="Arial" w:cs="Arial"/>
          <w:sz w:val="20"/>
          <w:szCs w:val="20"/>
        </w:rPr>
        <w:t xml:space="preserve">, </w:t>
      </w:r>
      <w:r w:rsidR="003E1108" w:rsidRPr="00ED0EE6">
        <w:rPr>
          <w:rFonts w:ascii="Arial" w:hAnsi="Arial" w:cs="Arial"/>
          <w:sz w:val="20"/>
          <w:szCs w:val="20"/>
        </w:rPr>
        <w:t xml:space="preserve">avec </w:t>
      </w:r>
      <w:r w:rsidR="006F7430" w:rsidRPr="00ED0EE6">
        <w:rPr>
          <w:rFonts w:ascii="Arial" w:hAnsi="Arial" w:cs="Arial"/>
          <w:sz w:val="20"/>
          <w:szCs w:val="20"/>
        </w:rPr>
        <w:t>une volonté de préserver de</w:t>
      </w:r>
      <w:r w:rsidR="003E1108" w:rsidRPr="00ED0EE6">
        <w:rPr>
          <w:rFonts w:ascii="Arial" w:hAnsi="Arial" w:cs="Arial"/>
          <w:sz w:val="20"/>
          <w:szCs w:val="20"/>
        </w:rPr>
        <w:t>leur</w:t>
      </w:r>
      <w:r w:rsidR="008B0A1B" w:rsidRPr="00ED0EE6">
        <w:rPr>
          <w:rFonts w:ascii="Arial" w:hAnsi="Arial" w:cs="Arial"/>
          <w:sz w:val="20"/>
          <w:szCs w:val="20"/>
        </w:rPr>
        <w:t xml:space="preserve"> st</w:t>
      </w:r>
      <w:r w:rsidR="006F7430" w:rsidRPr="00ED0EE6">
        <w:rPr>
          <w:rFonts w:ascii="Arial" w:hAnsi="Arial" w:cs="Arial"/>
          <w:sz w:val="20"/>
          <w:szCs w:val="20"/>
        </w:rPr>
        <w:t>a</w:t>
      </w:r>
      <w:r w:rsidR="008B0A1B" w:rsidRPr="00ED0EE6">
        <w:rPr>
          <w:rFonts w:ascii="Arial" w:hAnsi="Arial" w:cs="Arial"/>
          <w:sz w:val="20"/>
          <w:szCs w:val="20"/>
        </w:rPr>
        <w:t xml:space="preserve">tut social </w:t>
      </w:r>
      <w:r w:rsidR="003E1108" w:rsidRPr="00ED0EE6">
        <w:rPr>
          <w:rFonts w:ascii="Arial" w:hAnsi="Arial" w:cs="Arial"/>
          <w:sz w:val="20"/>
          <w:szCs w:val="20"/>
        </w:rPr>
        <w:t>et</w:t>
      </w:r>
      <w:r w:rsidR="008B0A1B" w:rsidRPr="00ED0EE6">
        <w:rPr>
          <w:rFonts w:ascii="Arial" w:hAnsi="Arial" w:cs="Arial"/>
          <w:sz w:val="20"/>
          <w:szCs w:val="20"/>
        </w:rPr>
        <w:t xml:space="preserve"> des normes de </w:t>
      </w:r>
      <w:r w:rsidR="006F7430" w:rsidRPr="00ED0EE6">
        <w:rPr>
          <w:rFonts w:ascii="Arial" w:hAnsi="Arial" w:cs="Arial"/>
          <w:sz w:val="20"/>
          <w:szCs w:val="20"/>
        </w:rPr>
        <w:t>confort</w:t>
      </w:r>
      <w:r w:rsidR="008B0A1B" w:rsidRPr="00ED0EE6">
        <w:rPr>
          <w:rFonts w:ascii="Arial" w:hAnsi="Arial" w:cs="Arial"/>
          <w:sz w:val="20"/>
          <w:szCs w:val="20"/>
        </w:rPr>
        <w:t xml:space="preserve"> de plus en plus </w:t>
      </w:r>
      <w:r w:rsidR="006F7430" w:rsidRPr="00ED0EE6">
        <w:rPr>
          <w:rFonts w:ascii="Arial" w:hAnsi="Arial" w:cs="Arial"/>
          <w:sz w:val="20"/>
          <w:szCs w:val="20"/>
        </w:rPr>
        <w:t>exigeantes</w:t>
      </w:r>
      <w:r w:rsidR="008B0A1B" w:rsidRPr="00ED0EE6">
        <w:rPr>
          <w:rFonts w:ascii="Arial" w:hAnsi="Arial" w:cs="Arial"/>
          <w:sz w:val="20"/>
          <w:szCs w:val="20"/>
        </w:rPr>
        <w:t xml:space="preserve"> se </w:t>
      </w:r>
      <w:r w:rsidR="006F7430" w:rsidRPr="00ED0EE6">
        <w:rPr>
          <w:rFonts w:ascii="Arial" w:hAnsi="Arial" w:cs="Arial"/>
          <w:sz w:val="20"/>
          <w:szCs w:val="20"/>
        </w:rPr>
        <w:t>traduis</w:t>
      </w:r>
      <w:r w:rsidR="005C01FB" w:rsidRPr="00ED0EE6">
        <w:rPr>
          <w:rFonts w:ascii="Arial" w:hAnsi="Arial" w:cs="Arial"/>
          <w:sz w:val="20"/>
          <w:szCs w:val="20"/>
        </w:rPr>
        <w:t>a</w:t>
      </w:r>
      <w:r w:rsidR="006F7430" w:rsidRPr="00ED0EE6">
        <w:rPr>
          <w:rFonts w:ascii="Arial" w:hAnsi="Arial" w:cs="Arial"/>
          <w:sz w:val="20"/>
          <w:szCs w:val="20"/>
        </w:rPr>
        <w:t>nt</w:t>
      </w:r>
      <w:r w:rsidR="008B0A1B" w:rsidRPr="00ED0EE6">
        <w:rPr>
          <w:rFonts w:ascii="Arial" w:hAnsi="Arial" w:cs="Arial"/>
          <w:sz w:val="20"/>
          <w:szCs w:val="20"/>
        </w:rPr>
        <w:t xml:space="preserve"> par un</w:t>
      </w:r>
      <w:r w:rsidR="006F7430" w:rsidRPr="00ED0EE6">
        <w:rPr>
          <w:rFonts w:ascii="Arial" w:hAnsi="Arial" w:cs="Arial"/>
          <w:sz w:val="20"/>
          <w:szCs w:val="20"/>
        </w:rPr>
        <w:t>e</w:t>
      </w:r>
      <w:r w:rsidR="008B0A1B" w:rsidRPr="00ED0EE6">
        <w:rPr>
          <w:rFonts w:ascii="Arial" w:hAnsi="Arial" w:cs="Arial"/>
          <w:sz w:val="20"/>
          <w:szCs w:val="20"/>
        </w:rPr>
        <w:t xml:space="preserve"> élévation </w:t>
      </w:r>
      <w:r w:rsidR="003E1108" w:rsidRPr="00ED0EE6">
        <w:rPr>
          <w:rFonts w:ascii="Arial" w:hAnsi="Arial" w:cs="Arial"/>
          <w:sz w:val="20"/>
          <w:szCs w:val="20"/>
        </w:rPr>
        <w:t>de la moyenne de la</w:t>
      </w:r>
      <w:r w:rsidR="00767D55" w:rsidRPr="00ED0EE6">
        <w:rPr>
          <w:rFonts w:ascii="Arial" w:hAnsi="Arial" w:cs="Arial"/>
          <w:sz w:val="20"/>
          <w:szCs w:val="20"/>
        </w:rPr>
        <w:t>superficie</w:t>
      </w:r>
      <w:r w:rsidR="008B0A1B" w:rsidRPr="00ED0EE6">
        <w:rPr>
          <w:rFonts w:ascii="Arial" w:hAnsi="Arial" w:cs="Arial"/>
          <w:sz w:val="20"/>
          <w:szCs w:val="20"/>
        </w:rPr>
        <w:t xml:space="preserve"> habitée </w:t>
      </w:r>
      <w:r w:rsidR="00767D55" w:rsidRPr="00ED0EE6">
        <w:rPr>
          <w:rFonts w:ascii="Arial" w:hAnsi="Arial" w:cs="Arial"/>
          <w:sz w:val="20"/>
          <w:szCs w:val="20"/>
        </w:rPr>
        <w:t>et un endettement accru des mé</w:t>
      </w:r>
      <w:r w:rsidR="008B0A1B" w:rsidRPr="00ED0EE6">
        <w:rPr>
          <w:rFonts w:ascii="Arial" w:hAnsi="Arial" w:cs="Arial"/>
          <w:sz w:val="20"/>
          <w:szCs w:val="20"/>
        </w:rPr>
        <w:t xml:space="preserve">nages dans cette </w:t>
      </w:r>
      <w:r w:rsidR="00767D55" w:rsidRPr="00ED0EE6">
        <w:rPr>
          <w:rFonts w:ascii="Arial" w:hAnsi="Arial" w:cs="Arial"/>
          <w:sz w:val="20"/>
          <w:szCs w:val="20"/>
        </w:rPr>
        <w:t>courseeffrénée</w:t>
      </w:r>
      <w:r w:rsidR="005C01FB" w:rsidRPr="00ED0EE6">
        <w:rPr>
          <w:rFonts w:ascii="Arial" w:hAnsi="Arial" w:cs="Arial"/>
          <w:sz w:val="20"/>
          <w:szCs w:val="20"/>
        </w:rPr>
        <w:t>-</w:t>
      </w:r>
      <w:r w:rsidR="00767D55" w:rsidRPr="00ED0EE6">
        <w:rPr>
          <w:rFonts w:ascii="Arial" w:hAnsi="Arial" w:cs="Arial"/>
          <w:sz w:val="20"/>
          <w:szCs w:val="20"/>
        </w:rPr>
        <w:t xml:space="preserve">quête que </w:t>
      </w:r>
      <w:r w:rsidR="008B0A1B" w:rsidRPr="00ED0EE6">
        <w:rPr>
          <w:rFonts w:ascii="Arial" w:hAnsi="Arial" w:cs="Arial"/>
          <w:sz w:val="20"/>
          <w:szCs w:val="20"/>
        </w:rPr>
        <w:t>l’aute</w:t>
      </w:r>
      <w:r w:rsidR="00767D55" w:rsidRPr="00ED0EE6">
        <w:rPr>
          <w:rFonts w:ascii="Arial" w:hAnsi="Arial" w:cs="Arial"/>
          <w:sz w:val="20"/>
          <w:szCs w:val="20"/>
        </w:rPr>
        <w:t>ur qualifie</w:t>
      </w:r>
      <w:r w:rsidR="008B0A1B" w:rsidRPr="00ED0EE6">
        <w:rPr>
          <w:rFonts w:ascii="Arial" w:hAnsi="Arial" w:cs="Arial"/>
          <w:sz w:val="20"/>
          <w:szCs w:val="20"/>
        </w:rPr>
        <w:t xml:space="preserve"> de </w:t>
      </w:r>
      <w:r w:rsidR="004A601C" w:rsidRPr="00ED0EE6">
        <w:rPr>
          <w:rFonts w:ascii="Arial" w:hAnsi="Arial" w:cs="Arial"/>
          <w:sz w:val="20"/>
          <w:szCs w:val="20"/>
        </w:rPr>
        <w:t>« </w:t>
      </w:r>
      <w:r w:rsidR="00767D55" w:rsidRPr="00ED0EE6">
        <w:rPr>
          <w:rFonts w:ascii="Arial" w:hAnsi="Arial" w:cs="Arial"/>
          <w:sz w:val="20"/>
          <w:szCs w:val="20"/>
        </w:rPr>
        <w:t>leurre</w:t>
      </w:r>
      <w:r w:rsidR="004A601C" w:rsidRPr="00ED0EE6">
        <w:rPr>
          <w:rFonts w:ascii="Arial" w:hAnsi="Arial" w:cs="Arial"/>
          <w:sz w:val="20"/>
          <w:szCs w:val="20"/>
        </w:rPr>
        <w:t> »</w:t>
      </w:r>
      <w:r w:rsidR="00767D55" w:rsidRPr="00ED0EE6">
        <w:rPr>
          <w:rFonts w:ascii="Arial" w:hAnsi="Arial" w:cs="Arial"/>
          <w:sz w:val="20"/>
          <w:szCs w:val="20"/>
        </w:rPr>
        <w:t xml:space="preserve">et </w:t>
      </w:r>
      <w:r w:rsidR="008B0A1B" w:rsidRPr="00ED0EE6">
        <w:rPr>
          <w:rFonts w:ascii="Arial" w:hAnsi="Arial" w:cs="Arial"/>
          <w:sz w:val="20"/>
          <w:szCs w:val="20"/>
        </w:rPr>
        <w:t xml:space="preserve">de </w:t>
      </w:r>
      <w:r w:rsidR="005C01FB" w:rsidRPr="00ED0EE6">
        <w:rPr>
          <w:rFonts w:ascii="Arial" w:hAnsi="Arial" w:cs="Arial"/>
          <w:sz w:val="20"/>
          <w:szCs w:val="20"/>
        </w:rPr>
        <w:t>s</w:t>
      </w:r>
      <w:r w:rsidR="008B0A1B" w:rsidRPr="00ED0EE6">
        <w:rPr>
          <w:rFonts w:ascii="Arial" w:hAnsi="Arial" w:cs="Arial"/>
          <w:sz w:val="20"/>
          <w:szCs w:val="20"/>
        </w:rPr>
        <w:t>our</w:t>
      </w:r>
      <w:r w:rsidR="005C01FB" w:rsidRPr="00ED0EE6">
        <w:rPr>
          <w:rFonts w:ascii="Arial" w:hAnsi="Arial" w:cs="Arial"/>
          <w:sz w:val="20"/>
          <w:szCs w:val="20"/>
        </w:rPr>
        <w:t>c</w:t>
      </w:r>
      <w:r w:rsidR="008B0A1B" w:rsidRPr="00ED0EE6">
        <w:rPr>
          <w:rFonts w:ascii="Arial" w:hAnsi="Arial" w:cs="Arial"/>
          <w:sz w:val="20"/>
          <w:szCs w:val="20"/>
        </w:rPr>
        <w:t>e d’</w:t>
      </w:r>
      <w:r w:rsidR="00767D55" w:rsidRPr="00ED0EE6">
        <w:rPr>
          <w:rFonts w:ascii="Arial" w:hAnsi="Arial" w:cs="Arial"/>
          <w:sz w:val="20"/>
          <w:szCs w:val="20"/>
        </w:rPr>
        <w:t>insatisfaction</w:t>
      </w:r>
      <w:r w:rsidR="006F7430" w:rsidRPr="00ED0EE6">
        <w:rPr>
          <w:rFonts w:ascii="Arial" w:hAnsi="Arial" w:cs="Arial"/>
          <w:sz w:val="20"/>
          <w:szCs w:val="20"/>
        </w:rPr>
        <w:t xml:space="preserve"> permanente</w:t>
      </w:r>
      <w:r w:rsidR="008B0A1B" w:rsidRPr="00ED0EE6">
        <w:rPr>
          <w:rFonts w:ascii="Arial" w:hAnsi="Arial" w:cs="Arial"/>
          <w:sz w:val="20"/>
          <w:szCs w:val="20"/>
        </w:rPr>
        <w:t xml:space="preserve"> pour </w:t>
      </w:r>
      <w:r w:rsidR="00767D55" w:rsidRPr="00ED0EE6">
        <w:rPr>
          <w:rFonts w:ascii="Arial" w:hAnsi="Arial" w:cs="Arial"/>
          <w:sz w:val="20"/>
          <w:szCs w:val="20"/>
        </w:rPr>
        <w:t xml:space="preserve">tenter </w:t>
      </w:r>
      <w:r w:rsidR="008B0A1B" w:rsidRPr="00ED0EE6">
        <w:rPr>
          <w:rFonts w:ascii="Arial" w:hAnsi="Arial" w:cs="Arial"/>
          <w:sz w:val="20"/>
          <w:szCs w:val="20"/>
        </w:rPr>
        <w:t xml:space="preserve"> de </w:t>
      </w:r>
      <w:r w:rsidR="00767D55" w:rsidRPr="00ED0EE6">
        <w:rPr>
          <w:rFonts w:ascii="Arial" w:hAnsi="Arial" w:cs="Arial"/>
          <w:sz w:val="20"/>
          <w:szCs w:val="20"/>
        </w:rPr>
        <w:t>ressembler</w:t>
      </w:r>
      <w:r w:rsidR="008B0A1B" w:rsidRPr="00ED0EE6">
        <w:rPr>
          <w:rFonts w:ascii="Arial" w:hAnsi="Arial" w:cs="Arial"/>
          <w:sz w:val="20"/>
          <w:szCs w:val="20"/>
        </w:rPr>
        <w:t xml:space="preserve"> aux </w:t>
      </w:r>
      <w:r w:rsidR="00767D55" w:rsidRPr="00ED0EE6">
        <w:rPr>
          <w:rFonts w:ascii="Arial" w:hAnsi="Arial" w:cs="Arial"/>
          <w:sz w:val="20"/>
          <w:szCs w:val="20"/>
        </w:rPr>
        <w:t>r</w:t>
      </w:r>
      <w:r w:rsidR="008B0A1B" w:rsidRPr="00ED0EE6">
        <w:rPr>
          <w:rFonts w:ascii="Arial" w:hAnsi="Arial" w:cs="Arial"/>
          <w:sz w:val="20"/>
          <w:szCs w:val="20"/>
        </w:rPr>
        <w:t>iches </w:t>
      </w:r>
      <w:r w:rsidR="00767D55" w:rsidRPr="00ED0EE6">
        <w:rPr>
          <w:rFonts w:ascii="Arial" w:hAnsi="Arial" w:cs="Arial"/>
          <w:sz w:val="20"/>
          <w:szCs w:val="20"/>
        </w:rPr>
        <w:t>et « presque riches</w:t>
      </w:r>
      <w:r w:rsidR="004A601C" w:rsidRPr="00ED0EE6">
        <w:rPr>
          <w:rFonts w:ascii="Arial" w:hAnsi="Arial" w:cs="Arial"/>
          <w:sz w:val="20"/>
          <w:szCs w:val="20"/>
        </w:rPr>
        <w:t> »</w:t>
      </w:r>
      <w:r w:rsidR="005C01FB" w:rsidRPr="00ED0EE6">
        <w:rPr>
          <w:rFonts w:ascii="Arial" w:hAnsi="Arial" w:cs="Arial"/>
          <w:sz w:val="20"/>
          <w:szCs w:val="20"/>
        </w:rPr>
        <w:t>-</w:t>
      </w:r>
      <w:r w:rsidR="00767D55" w:rsidRPr="00ED0EE6">
        <w:rPr>
          <w:rFonts w:ascii="Arial" w:hAnsi="Arial" w:cs="Arial"/>
          <w:sz w:val="20"/>
          <w:szCs w:val="20"/>
        </w:rPr>
        <w:t xml:space="preserve"> .</w:t>
      </w:r>
    </w:p>
    <w:p w:rsidR="008B0A1B" w:rsidRPr="00ED0EE6" w:rsidRDefault="008B0A1B" w:rsidP="00222F33">
      <w:pPr>
        <w:spacing w:line="240" w:lineRule="auto"/>
        <w:jc w:val="both"/>
        <w:rPr>
          <w:rFonts w:ascii="Arial" w:hAnsi="Arial" w:cs="Arial"/>
          <w:sz w:val="20"/>
          <w:szCs w:val="20"/>
        </w:rPr>
      </w:pPr>
      <w:r w:rsidRPr="00ED0EE6">
        <w:rPr>
          <w:rFonts w:ascii="Arial" w:hAnsi="Arial" w:cs="Arial"/>
          <w:sz w:val="20"/>
          <w:szCs w:val="20"/>
        </w:rPr>
        <w:t>P</w:t>
      </w:r>
      <w:r w:rsidR="003E1108" w:rsidRPr="00ED0EE6">
        <w:rPr>
          <w:rFonts w:ascii="Arial" w:hAnsi="Arial" w:cs="Arial"/>
          <w:sz w:val="20"/>
          <w:szCs w:val="20"/>
        </w:rPr>
        <w:t>ar</w:t>
      </w:r>
      <w:r w:rsidRPr="00ED0EE6">
        <w:rPr>
          <w:rFonts w:ascii="Arial" w:hAnsi="Arial" w:cs="Arial"/>
          <w:sz w:val="20"/>
          <w:szCs w:val="20"/>
        </w:rPr>
        <w:t xml:space="preserve"> ailleurs</w:t>
      </w:r>
      <w:r w:rsidR="00F80158" w:rsidRPr="00ED0EE6">
        <w:rPr>
          <w:rFonts w:ascii="Arial" w:hAnsi="Arial" w:cs="Arial"/>
          <w:sz w:val="20"/>
          <w:szCs w:val="20"/>
        </w:rPr>
        <w:t>,</w:t>
      </w:r>
      <w:r w:rsidRPr="00ED0EE6">
        <w:rPr>
          <w:rFonts w:ascii="Arial" w:hAnsi="Arial" w:cs="Arial"/>
          <w:sz w:val="20"/>
          <w:szCs w:val="20"/>
        </w:rPr>
        <w:t xml:space="preserve"> Frank</w:t>
      </w:r>
      <w:r w:rsidR="003E1108" w:rsidRPr="00ED0EE6">
        <w:rPr>
          <w:rFonts w:ascii="Arial" w:hAnsi="Arial" w:cs="Arial"/>
          <w:sz w:val="20"/>
          <w:szCs w:val="20"/>
        </w:rPr>
        <w:t xml:space="preserve"> (</w:t>
      </w:r>
      <w:r w:rsidR="003E1108" w:rsidRPr="00ED0EE6">
        <w:rPr>
          <w:rFonts w:ascii="Arial" w:hAnsi="Arial" w:cs="Arial"/>
          <w:i/>
          <w:sz w:val="20"/>
          <w:szCs w:val="20"/>
        </w:rPr>
        <w:t>ibid</w:t>
      </w:r>
      <w:r w:rsidR="003E1108" w:rsidRPr="00ED0EE6">
        <w:rPr>
          <w:rFonts w:ascii="Arial" w:hAnsi="Arial" w:cs="Arial"/>
          <w:sz w:val="20"/>
          <w:szCs w:val="20"/>
        </w:rPr>
        <w:t>)</w:t>
      </w:r>
      <w:r w:rsidRPr="00ED0EE6">
        <w:rPr>
          <w:rFonts w:ascii="Arial" w:hAnsi="Arial" w:cs="Arial"/>
          <w:sz w:val="20"/>
          <w:szCs w:val="20"/>
        </w:rPr>
        <w:t xml:space="preserve"> souligne </w:t>
      </w:r>
      <w:r w:rsidR="005C73D7">
        <w:rPr>
          <w:rFonts w:ascii="Arial" w:hAnsi="Arial" w:cs="Arial"/>
          <w:sz w:val="20"/>
          <w:szCs w:val="20"/>
        </w:rPr>
        <w:t xml:space="preserve">aux E.U. </w:t>
      </w:r>
      <w:r w:rsidRPr="00ED0EE6">
        <w:rPr>
          <w:rFonts w:ascii="Arial" w:hAnsi="Arial" w:cs="Arial"/>
          <w:sz w:val="20"/>
          <w:szCs w:val="20"/>
        </w:rPr>
        <w:t>l’</w:t>
      </w:r>
      <w:r w:rsidR="00767D55" w:rsidRPr="00ED0EE6">
        <w:rPr>
          <w:rFonts w:ascii="Arial" w:hAnsi="Arial" w:cs="Arial"/>
          <w:sz w:val="20"/>
          <w:szCs w:val="20"/>
        </w:rPr>
        <w:t>importancegrandissante</w:t>
      </w:r>
      <w:r w:rsidRPr="00ED0EE6">
        <w:rPr>
          <w:rFonts w:ascii="Arial" w:hAnsi="Arial" w:cs="Arial"/>
          <w:sz w:val="20"/>
          <w:szCs w:val="20"/>
        </w:rPr>
        <w:t xml:space="preserve"> dutrav</w:t>
      </w:r>
      <w:r w:rsidR="00767D55" w:rsidRPr="00ED0EE6">
        <w:rPr>
          <w:rFonts w:ascii="Arial" w:hAnsi="Arial" w:cs="Arial"/>
          <w:sz w:val="20"/>
          <w:szCs w:val="20"/>
        </w:rPr>
        <w:t>a</w:t>
      </w:r>
      <w:r w:rsidRPr="00ED0EE6">
        <w:rPr>
          <w:rFonts w:ascii="Arial" w:hAnsi="Arial" w:cs="Arial"/>
          <w:sz w:val="20"/>
          <w:szCs w:val="20"/>
        </w:rPr>
        <w:t xml:space="preserve">il et </w:t>
      </w:r>
      <w:r w:rsidR="005C73D7">
        <w:rPr>
          <w:rFonts w:ascii="Arial" w:hAnsi="Arial" w:cs="Arial"/>
          <w:sz w:val="20"/>
          <w:szCs w:val="20"/>
        </w:rPr>
        <w:t>le</w:t>
      </w:r>
      <w:r w:rsidR="00767D55" w:rsidRPr="00ED0EE6">
        <w:rPr>
          <w:rFonts w:ascii="Arial" w:hAnsi="Arial" w:cs="Arial"/>
          <w:sz w:val="20"/>
          <w:szCs w:val="20"/>
        </w:rPr>
        <w:t>temps</w:t>
      </w:r>
      <w:r w:rsidR="005C01FB" w:rsidRPr="00ED0EE6">
        <w:rPr>
          <w:rFonts w:ascii="Arial" w:hAnsi="Arial" w:cs="Arial"/>
          <w:sz w:val="20"/>
          <w:szCs w:val="20"/>
        </w:rPr>
        <w:t xml:space="preserve">de loisir </w:t>
      </w:r>
      <w:r w:rsidRPr="00ED0EE6">
        <w:rPr>
          <w:rFonts w:ascii="Arial" w:hAnsi="Arial" w:cs="Arial"/>
          <w:sz w:val="20"/>
          <w:szCs w:val="20"/>
        </w:rPr>
        <w:t xml:space="preserve">réduit consacré à la famille et aux </w:t>
      </w:r>
      <w:r w:rsidR="00767D55" w:rsidRPr="00ED0EE6">
        <w:rPr>
          <w:rFonts w:ascii="Arial" w:hAnsi="Arial" w:cs="Arial"/>
          <w:sz w:val="20"/>
          <w:szCs w:val="20"/>
        </w:rPr>
        <w:t>amis</w:t>
      </w:r>
      <w:r w:rsidRPr="00ED0EE6">
        <w:rPr>
          <w:rFonts w:ascii="Arial" w:hAnsi="Arial" w:cs="Arial"/>
          <w:sz w:val="20"/>
          <w:szCs w:val="20"/>
        </w:rPr>
        <w:t xml:space="preserve"> ; </w:t>
      </w:r>
      <w:r w:rsidR="005C01FB" w:rsidRPr="00ED0EE6">
        <w:rPr>
          <w:rFonts w:ascii="Arial" w:hAnsi="Arial" w:cs="Arial"/>
          <w:sz w:val="20"/>
          <w:szCs w:val="20"/>
        </w:rPr>
        <w:t xml:space="preserve">cette quête </w:t>
      </w:r>
      <w:r w:rsidRPr="00ED0EE6">
        <w:rPr>
          <w:rFonts w:ascii="Arial" w:hAnsi="Arial" w:cs="Arial"/>
          <w:sz w:val="20"/>
          <w:szCs w:val="20"/>
        </w:rPr>
        <w:t xml:space="preserve"> du </w:t>
      </w:r>
      <w:r w:rsidR="00767D55" w:rsidRPr="00ED0EE6">
        <w:rPr>
          <w:rFonts w:ascii="Arial" w:hAnsi="Arial" w:cs="Arial"/>
          <w:sz w:val="20"/>
          <w:szCs w:val="20"/>
        </w:rPr>
        <w:t>rêve</w:t>
      </w:r>
      <w:r w:rsidRPr="00ED0EE6">
        <w:rPr>
          <w:rFonts w:ascii="Arial" w:hAnsi="Arial" w:cs="Arial"/>
          <w:sz w:val="20"/>
          <w:szCs w:val="20"/>
        </w:rPr>
        <w:t xml:space="preserve"> américain crée aussi de nouvelles </w:t>
      </w:r>
      <w:r w:rsidR="00767D55" w:rsidRPr="00ED0EE6">
        <w:rPr>
          <w:rFonts w:ascii="Arial" w:hAnsi="Arial" w:cs="Arial"/>
          <w:sz w:val="20"/>
          <w:szCs w:val="20"/>
        </w:rPr>
        <w:t>normes</w:t>
      </w:r>
      <w:r w:rsidRPr="00ED0EE6">
        <w:rPr>
          <w:rFonts w:ascii="Arial" w:hAnsi="Arial" w:cs="Arial"/>
          <w:sz w:val="20"/>
          <w:szCs w:val="20"/>
        </w:rPr>
        <w:t xml:space="preserve"> de </w:t>
      </w:r>
      <w:r w:rsidR="00767D55" w:rsidRPr="00ED0EE6">
        <w:rPr>
          <w:rFonts w:ascii="Arial" w:hAnsi="Arial" w:cs="Arial"/>
          <w:sz w:val="20"/>
          <w:szCs w:val="20"/>
        </w:rPr>
        <w:t>confort</w:t>
      </w:r>
      <w:r w:rsidRPr="00ED0EE6">
        <w:rPr>
          <w:rFonts w:ascii="Arial" w:hAnsi="Arial" w:cs="Arial"/>
          <w:sz w:val="20"/>
          <w:szCs w:val="20"/>
        </w:rPr>
        <w:t xml:space="preserve"> et de nouveaux modes de vie se </w:t>
      </w:r>
      <w:r w:rsidR="00767D55" w:rsidRPr="00ED0EE6">
        <w:rPr>
          <w:rFonts w:ascii="Arial" w:hAnsi="Arial" w:cs="Arial"/>
          <w:sz w:val="20"/>
          <w:szCs w:val="20"/>
        </w:rPr>
        <w:t>diffus</w:t>
      </w:r>
      <w:r w:rsidR="005C01FB" w:rsidRPr="00ED0EE6">
        <w:rPr>
          <w:rFonts w:ascii="Arial" w:hAnsi="Arial" w:cs="Arial"/>
          <w:sz w:val="20"/>
          <w:szCs w:val="20"/>
        </w:rPr>
        <w:t>a</w:t>
      </w:r>
      <w:r w:rsidR="00767D55" w:rsidRPr="00ED0EE6">
        <w:rPr>
          <w:rFonts w:ascii="Arial" w:hAnsi="Arial" w:cs="Arial"/>
          <w:sz w:val="20"/>
          <w:szCs w:val="20"/>
        </w:rPr>
        <w:t>nt</w:t>
      </w:r>
      <w:r w:rsidRPr="00ED0EE6">
        <w:rPr>
          <w:rFonts w:ascii="Arial" w:hAnsi="Arial" w:cs="Arial"/>
          <w:sz w:val="20"/>
          <w:szCs w:val="20"/>
        </w:rPr>
        <w:t xml:space="preserve"> outre </w:t>
      </w:r>
      <w:r w:rsidR="00767D55" w:rsidRPr="00ED0EE6">
        <w:rPr>
          <w:rFonts w:ascii="Arial" w:hAnsi="Arial" w:cs="Arial"/>
          <w:sz w:val="20"/>
          <w:szCs w:val="20"/>
        </w:rPr>
        <w:t>atlantique</w:t>
      </w:r>
      <w:r w:rsidRPr="00ED0EE6">
        <w:rPr>
          <w:rFonts w:ascii="Arial" w:hAnsi="Arial" w:cs="Arial"/>
          <w:sz w:val="20"/>
          <w:szCs w:val="20"/>
        </w:rPr>
        <w:t xml:space="preserve"> vers l’</w:t>
      </w:r>
      <w:r w:rsidR="00767D55" w:rsidRPr="00ED0EE6">
        <w:rPr>
          <w:rFonts w:ascii="Arial" w:hAnsi="Arial" w:cs="Arial"/>
          <w:sz w:val="20"/>
          <w:szCs w:val="20"/>
        </w:rPr>
        <w:t>Euro</w:t>
      </w:r>
      <w:r w:rsidRPr="00ED0EE6">
        <w:rPr>
          <w:rFonts w:ascii="Arial" w:hAnsi="Arial" w:cs="Arial"/>
          <w:sz w:val="20"/>
          <w:szCs w:val="20"/>
        </w:rPr>
        <w:t xml:space="preserve">pe et </w:t>
      </w:r>
      <w:r w:rsidR="005C01FB" w:rsidRPr="00ED0EE6">
        <w:rPr>
          <w:rFonts w:ascii="Arial" w:hAnsi="Arial" w:cs="Arial"/>
          <w:sz w:val="20"/>
          <w:szCs w:val="20"/>
        </w:rPr>
        <w:t>en Asie</w:t>
      </w:r>
      <w:r w:rsidR="00D7004D" w:rsidRPr="00ED0EE6">
        <w:rPr>
          <w:rFonts w:ascii="Arial" w:hAnsi="Arial" w:cs="Arial"/>
          <w:sz w:val="20"/>
          <w:szCs w:val="20"/>
        </w:rPr>
        <w:t xml:space="preserve">. </w:t>
      </w:r>
      <w:r w:rsidR="003E1108" w:rsidRPr="00ED0EE6">
        <w:rPr>
          <w:rFonts w:ascii="Arial" w:hAnsi="Arial" w:cs="Arial"/>
          <w:sz w:val="20"/>
          <w:szCs w:val="20"/>
        </w:rPr>
        <w:t>De plus</w:t>
      </w:r>
      <w:r w:rsidR="005C01FB" w:rsidRPr="00ED0EE6">
        <w:rPr>
          <w:rFonts w:ascii="Arial" w:hAnsi="Arial" w:cs="Arial"/>
          <w:sz w:val="20"/>
          <w:szCs w:val="20"/>
        </w:rPr>
        <w:t>,</w:t>
      </w:r>
      <w:r w:rsidR="003E1108" w:rsidRPr="00ED0EE6">
        <w:rPr>
          <w:rFonts w:ascii="Arial" w:hAnsi="Arial" w:cs="Arial"/>
          <w:sz w:val="20"/>
          <w:szCs w:val="20"/>
        </w:rPr>
        <w:t>les observations de Frank</w:t>
      </w:r>
      <w:r w:rsidR="00713849" w:rsidRPr="00ED0EE6">
        <w:rPr>
          <w:rFonts w:ascii="Arial" w:hAnsi="Arial" w:cs="Arial"/>
          <w:sz w:val="20"/>
          <w:szCs w:val="20"/>
        </w:rPr>
        <w:t>,</w:t>
      </w:r>
      <w:r w:rsidR="005C01FB" w:rsidRPr="00ED0EE6">
        <w:rPr>
          <w:rFonts w:ascii="Arial" w:hAnsi="Arial" w:cs="Arial"/>
          <w:sz w:val="20"/>
          <w:szCs w:val="20"/>
        </w:rPr>
        <w:t>s’appu</w:t>
      </w:r>
      <w:r w:rsidR="003E1108" w:rsidRPr="00ED0EE6">
        <w:rPr>
          <w:rFonts w:ascii="Arial" w:hAnsi="Arial" w:cs="Arial"/>
          <w:sz w:val="20"/>
          <w:szCs w:val="20"/>
        </w:rPr>
        <w:t>yant</w:t>
      </w:r>
      <w:r w:rsidR="005C01FB" w:rsidRPr="00ED0EE6">
        <w:rPr>
          <w:rFonts w:ascii="Arial" w:hAnsi="Arial" w:cs="Arial"/>
          <w:sz w:val="20"/>
          <w:szCs w:val="20"/>
        </w:rPr>
        <w:t xml:space="preserve"> sur l</w:t>
      </w:r>
      <w:r w:rsidR="003E1108" w:rsidRPr="00ED0EE6">
        <w:rPr>
          <w:rFonts w:ascii="Arial" w:hAnsi="Arial" w:cs="Arial"/>
          <w:sz w:val="20"/>
          <w:szCs w:val="20"/>
        </w:rPr>
        <w:t>es résultats empiriques obtenus</w:t>
      </w:r>
      <w:r w:rsidR="005C01FB" w:rsidRPr="00ED0EE6">
        <w:rPr>
          <w:rFonts w:ascii="Arial" w:hAnsi="Arial" w:cs="Arial"/>
          <w:sz w:val="20"/>
          <w:szCs w:val="20"/>
        </w:rPr>
        <w:t>en</w:t>
      </w:r>
      <w:r w:rsidR="00767D55" w:rsidRPr="00ED0EE6">
        <w:rPr>
          <w:rFonts w:ascii="Arial" w:hAnsi="Arial" w:cs="Arial"/>
          <w:sz w:val="20"/>
          <w:szCs w:val="20"/>
        </w:rPr>
        <w:t>psychologieévolutionniste</w:t>
      </w:r>
      <w:r w:rsidRPr="00ED0EE6">
        <w:rPr>
          <w:rFonts w:ascii="Arial" w:hAnsi="Arial" w:cs="Arial"/>
          <w:sz w:val="20"/>
          <w:szCs w:val="20"/>
        </w:rPr>
        <w:t xml:space="preserve"> et </w:t>
      </w:r>
      <w:r w:rsidR="005C01FB" w:rsidRPr="00ED0EE6">
        <w:rPr>
          <w:rFonts w:ascii="Arial" w:hAnsi="Arial" w:cs="Arial"/>
          <w:sz w:val="20"/>
          <w:szCs w:val="20"/>
        </w:rPr>
        <w:t xml:space="preserve">en </w:t>
      </w:r>
      <w:r w:rsidRPr="00ED0EE6">
        <w:rPr>
          <w:rFonts w:ascii="Arial" w:hAnsi="Arial" w:cs="Arial"/>
          <w:sz w:val="20"/>
          <w:szCs w:val="20"/>
        </w:rPr>
        <w:t>éco</w:t>
      </w:r>
      <w:r w:rsidR="00767D55" w:rsidRPr="00ED0EE6">
        <w:rPr>
          <w:rFonts w:ascii="Arial" w:hAnsi="Arial" w:cs="Arial"/>
          <w:sz w:val="20"/>
          <w:szCs w:val="20"/>
        </w:rPr>
        <w:t>no</w:t>
      </w:r>
      <w:r w:rsidRPr="00ED0EE6">
        <w:rPr>
          <w:rFonts w:ascii="Arial" w:hAnsi="Arial" w:cs="Arial"/>
          <w:sz w:val="20"/>
          <w:szCs w:val="20"/>
        </w:rPr>
        <w:t xml:space="preserve">mie </w:t>
      </w:r>
      <w:r w:rsidR="00F80158" w:rsidRPr="00ED0EE6">
        <w:rPr>
          <w:rFonts w:ascii="Arial" w:hAnsi="Arial" w:cs="Arial"/>
          <w:sz w:val="20"/>
          <w:szCs w:val="20"/>
        </w:rPr>
        <w:t>comportementale,</w:t>
      </w:r>
      <w:r w:rsidR="005C01FB" w:rsidRPr="00ED0EE6">
        <w:rPr>
          <w:rFonts w:ascii="Arial" w:hAnsi="Arial" w:cs="Arial"/>
          <w:sz w:val="20"/>
          <w:szCs w:val="20"/>
        </w:rPr>
        <w:t xml:space="preserve"> révèle</w:t>
      </w:r>
      <w:r w:rsidR="003E1108" w:rsidRPr="00ED0EE6">
        <w:rPr>
          <w:rFonts w:ascii="Arial" w:hAnsi="Arial" w:cs="Arial"/>
          <w:sz w:val="20"/>
          <w:szCs w:val="20"/>
        </w:rPr>
        <w:t>nt</w:t>
      </w:r>
      <w:r w:rsidRPr="00ED0EE6">
        <w:rPr>
          <w:rFonts w:ascii="Arial" w:hAnsi="Arial" w:cs="Arial"/>
          <w:sz w:val="20"/>
          <w:szCs w:val="20"/>
        </w:rPr>
        <w:t xml:space="preserve"> le</w:t>
      </w:r>
      <w:r w:rsidR="005C01FB" w:rsidRPr="00ED0EE6">
        <w:rPr>
          <w:rFonts w:ascii="Arial" w:hAnsi="Arial" w:cs="Arial"/>
          <w:sz w:val="20"/>
          <w:szCs w:val="20"/>
        </w:rPr>
        <w:t xml:space="preserve"> moteur de cette dynamique</w:t>
      </w:r>
      <w:r w:rsidR="003E1108" w:rsidRPr="00ED0EE6">
        <w:rPr>
          <w:rFonts w:ascii="Arial" w:hAnsi="Arial" w:cs="Arial"/>
          <w:sz w:val="20"/>
          <w:szCs w:val="20"/>
        </w:rPr>
        <w:t> :</w:t>
      </w:r>
      <w:r w:rsidRPr="00ED0EE6">
        <w:rPr>
          <w:rFonts w:ascii="Arial" w:hAnsi="Arial" w:cs="Arial"/>
          <w:sz w:val="20"/>
          <w:szCs w:val="20"/>
        </w:rPr>
        <w:t xml:space="preserve"> la </w:t>
      </w:r>
      <w:r w:rsidR="00767D55" w:rsidRPr="00ED0EE6">
        <w:rPr>
          <w:rFonts w:ascii="Arial" w:hAnsi="Arial" w:cs="Arial"/>
          <w:sz w:val="20"/>
          <w:szCs w:val="20"/>
        </w:rPr>
        <w:t>volonté</w:t>
      </w:r>
      <w:r w:rsidR="005C01FB" w:rsidRPr="00ED0EE6">
        <w:rPr>
          <w:rFonts w:ascii="Arial" w:hAnsi="Arial" w:cs="Arial"/>
          <w:sz w:val="20"/>
          <w:szCs w:val="20"/>
        </w:rPr>
        <w:t>des individus d’affirmer leur</w:t>
      </w:r>
      <w:r w:rsidRPr="00ED0EE6">
        <w:rPr>
          <w:rFonts w:ascii="Arial" w:hAnsi="Arial" w:cs="Arial"/>
          <w:sz w:val="20"/>
          <w:szCs w:val="20"/>
        </w:rPr>
        <w:t xml:space="preserve">position </w:t>
      </w:r>
      <w:r w:rsidR="00767D55" w:rsidRPr="00ED0EE6">
        <w:rPr>
          <w:rFonts w:ascii="Arial" w:hAnsi="Arial" w:cs="Arial"/>
          <w:sz w:val="20"/>
          <w:szCs w:val="20"/>
        </w:rPr>
        <w:t>relative</w:t>
      </w:r>
      <w:r w:rsidRPr="00ED0EE6">
        <w:rPr>
          <w:rFonts w:ascii="Arial" w:hAnsi="Arial" w:cs="Arial"/>
          <w:sz w:val="20"/>
          <w:szCs w:val="20"/>
        </w:rPr>
        <w:t>. En clair</w:t>
      </w:r>
      <w:r w:rsidR="005C01FB" w:rsidRPr="00ED0EE6">
        <w:rPr>
          <w:rFonts w:ascii="Arial" w:hAnsi="Arial" w:cs="Arial"/>
          <w:sz w:val="20"/>
          <w:szCs w:val="20"/>
        </w:rPr>
        <w:t>,</w:t>
      </w:r>
      <w:r w:rsidRPr="00ED0EE6">
        <w:rPr>
          <w:rFonts w:ascii="Arial" w:hAnsi="Arial" w:cs="Arial"/>
          <w:sz w:val="20"/>
          <w:szCs w:val="20"/>
        </w:rPr>
        <w:t xml:space="preserve"> peu importe la nature m</w:t>
      </w:r>
      <w:r w:rsidR="00734576" w:rsidRPr="00ED0EE6">
        <w:rPr>
          <w:rFonts w:ascii="Arial" w:hAnsi="Arial" w:cs="Arial"/>
          <w:sz w:val="20"/>
          <w:szCs w:val="20"/>
        </w:rPr>
        <w:t>ême</w:t>
      </w:r>
      <w:r w:rsidRPr="00ED0EE6">
        <w:rPr>
          <w:rFonts w:ascii="Arial" w:hAnsi="Arial" w:cs="Arial"/>
          <w:sz w:val="20"/>
          <w:szCs w:val="20"/>
        </w:rPr>
        <w:t xml:space="preserve"> de cette consommation dans son </w:t>
      </w:r>
      <w:r w:rsidR="00767D55" w:rsidRPr="00ED0EE6">
        <w:rPr>
          <w:rFonts w:ascii="Arial" w:hAnsi="Arial" w:cs="Arial"/>
          <w:sz w:val="20"/>
          <w:szCs w:val="20"/>
        </w:rPr>
        <w:t>contenu,</w:t>
      </w:r>
      <w:r w:rsidR="00734576" w:rsidRPr="00ED0EE6">
        <w:rPr>
          <w:rFonts w:ascii="Arial" w:hAnsi="Arial" w:cs="Arial"/>
          <w:sz w:val="20"/>
          <w:szCs w:val="20"/>
        </w:rPr>
        <w:t>son positionnement</w:t>
      </w:r>
      <w:r w:rsidR="00767D55" w:rsidRPr="00ED0EE6">
        <w:rPr>
          <w:rFonts w:ascii="Arial" w:hAnsi="Arial" w:cs="Arial"/>
          <w:sz w:val="20"/>
          <w:szCs w:val="20"/>
        </w:rPr>
        <w:t>relativement</w:t>
      </w:r>
      <w:r w:rsidRPr="00ED0EE6">
        <w:rPr>
          <w:rFonts w:ascii="Arial" w:hAnsi="Arial" w:cs="Arial"/>
          <w:sz w:val="20"/>
          <w:szCs w:val="20"/>
        </w:rPr>
        <w:t xml:space="preserve"> aux autres</w:t>
      </w:r>
      <w:r w:rsidR="005C01FB" w:rsidRPr="00ED0EE6">
        <w:rPr>
          <w:rFonts w:ascii="Arial" w:hAnsi="Arial" w:cs="Arial"/>
          <w:sz w:val="20"/>
          <w:szCs w:val="20"/>
        </w:rPr>
        <w:t>s</w:t>
      </w:r>
      <w:r w:rsidR="00734576" w:rsidRPr="00ED0EE6">
        <w:rPr>
          <w:rFonts w:ascii="Arial" w:hAnsi="Arial" w:cs="Arial"/>
          <w:sz w:val="20"/>
          <w:szCs w:val="20"/>
        </w:rPr>
        <w:t xml:space="preserve">emble plus </w:t>
      </w:r>
      <w:r w:rsidR="005C01FB" w:rsidRPr="00ED0EE6">
        <w:rPr>
          <w:rFonts w:ascii="Arial" w:hAnsi="Arial" w:cs="Arial"/>
          <w:sz w:val="20"/>
          <w:szCs w:val="20"/>
        </w:rPr>
        <w:t xml:space="preserve">important. </w:t>
      </w:r>
      <w:r w:rsidR="00734576" w:rsidRPr="00ED0EE6">
        <w:rPr>
          <w:rFonts w:ascii="Arial" w:hAnsi="Arial" w:cs="Arial"/>
          <w:sz w:val="20"/>
          <w:szCs w:val="20"/>
        </w:rPr>
        <w:t xml:space="preserve">Ainsi il suffit </w:t>
      </w:r>
      <w:r w:rsidRPr="00ED0EE6">
        <w:rPr>
          <w:rFonts w:ascii="Arial" w:hAnsi="Arial" w:cs="Arial"/>
          <w:sz w:val="20"/>
          <w:szCs w:val="20"/>
        </w:rPr>
        <w:t xml:space="preserve"> qu’une </w:t>
      </w:r>
      <w:r w:rsidR="00734576" w:rsidRPr="00ED0EE6">
        <w:rPr>
          <w:rFonts w:ascii="Arial" w:hAnsi="Arial" w:cs="Arial"/>
          <w:sz w:val="20"/>
          <w:szCs w:val="20"/>
        </w:rPr>
        <w:t>certaine</w:t>
      </w:r>
      <w:r w:rsidRPr="00ED0EE6">
        <w:rPr>
          <w:rFonts w:ascii="Arial" w:hAnsi="Arial" w:cs="Arial"/>
          <w:sz w:val="20"/>
          <w:szCs w:val="20"/>
        </w:rPr>
        <w:t xml:space="preserve"> part</w:t>
      </w:r>
      <w:r w:rsidR="00767D55" w:rsidRPr="00ED0EE6">
        <w:rPr>
          <w:rFonts w:ascii="Arial" w:hAnsi="Arial" w:cs="Arial"/>
          <w:sz w:val="20"/>
          <w:szCs w:val="20"/>
        </w:rPr>
        <w:t>i</w:t>
      </w:r>
      <w:r w:rsidRPr="00ED0EE6">
        <w:rPr>
          <w:rFonts w:ascii="Arial" w:hAnsi="Arial" w:cs="Arial"/>
          <w:sz w:val="20"/>
          <w:szCs w:val="20"/>
        </w:rPr>
        <w:t>e de</w:t>
      </w:r>
      <w:r w:rsidR="00734576" w:rsidRPr="00ED0EE6">
        <w:rPr>
          <w:rFonts w:ascii="Arial" w:hAnsi="Arial" w:cs="Arial"/>
          <w:sz w:val="20"/>
          <w:szCs w:val="20"/>
        </w:rPr>
        <w:t>s</w:t>
      </w:r>
      <w:r w:rsidR="00767D55" w:rsidRPr="00ED0EE6">
        <w:rPr>
          <w:rFonts w:ascii="Arial" w:hAnsi="Arial" w:cs="Arial"/>
          <w:sz w:val="20"/>
          <w:szCs w:val="20"/>
        </w:rPr>
        <w:t xml:space="preserve">classes </w:t>
      </w:r>
      <w:r w:rsidR="00734576" w:rsidRPr="00ED0EE6">
        <w:rPr>
          <w:rFonts w:ascii="Arial" w:hAnsi="Arial" w:cs="Arial"/>
          <w:sz w:val="20"/>
          <w:szCs w:val="20"/>
        </w:rPr>
        <w:t>« </w:t>
      </w:r>
      <w:r w:rsidRPr="00ED0EE6">
        <w:rPr>
          <w:rFonts w:ascii="Arial" w:hAnsi="Arial" w:cs="Arial"/>
          <w:sz w:val="20"/>
          <w:szCs w:val="20"/>
        </w:rPr>
        <w:t>super aisée</w:t>
      </w:r>
      <w:r w:rsidR="00734576" w:rsidRPr="00ED0EE6">
        <w:rPr>
          <w:rFonts w:ascii="Arial" w:hAnsi="Arial" w:cs="Arial"/>
          <w:sz w:val="20"/>
          <w:szCs w:val="20"/>
        </w:rPr>
        <w:t xml:space="preserve">s » </w:t>
      </w:r>
      <w:r w:rsidR="00767D55" w:rsidRPr="00ED0EE6">
        <w:rPr>
          <w:rFonts w:ascii="Arial" w:hAnsi="Arial" w:cs="Arial"/>
          <w:sz w:val="20"/>
          <w:szCs w:val="20"/>
        </w:rPr>
        <w:t>s’enrichissepour</w:t>
      </w:r>
      <w:r w:rsidRPr="00ED0EE6">
        <w:rPr>
          <w:rFonts w:ascii="Arial" w:hAnsi="Arial" w:cs="Arial"/>
          <w:sz w:val="20"/>
          <w:szCs w:val="20"/>
        </w:rPr>
        <w:t xml:space="preserve"> qu</w:t>
      </w:r>
      <w:r w:rsidR="00734576" w:rsidRPr="00ED0EE6">
        <w:rPr>
          <w:rFonts w:ascii="Arial" w:hAnsi="Arial" w:cs="Arial"/>
          <w:sz w:val="20"/>
          <w:szCs w:val="20"/>
        </w:rPr>
        <w:t>e</w:t>
      </w:r>
      <w:r w:rsidRPr="00ED0EE6">
        <w:rPr>
          <w:rFonts w:ascii="Arial" w:hAnsi="Arial" w:cs="Arial"/>
          <w:sz w:val="20"/>
          <w:szCs w:val="20"/>
        </w:rPr>
        <w:t xml:space="preserve"> soit drainée avec elle de nouvelles normes de </w:t>
      </w:r>
      <w:r w:rsidR="00E70736" w:rsidRPr="00ED0EE6">
        <w:rPr>
          <w:rFonts w:ascii="Arial" w:hAnsi="Arial" w:cs="Arial"/>
          <w:sz w:val="20"/>
          <w:szCs w:val="20"/>
        </w:rPr>
        <w:t>« </w:t>
      </w:r>
      <w:r w:rsidR="00767D55" w:rsidRPr="00ED0EE6">
        <w:rPr>
          <w:rFonts w:ascii="Arial" w:hAnsi="Arial" w:cs="Arial"/>
          <w:sz w:val="20"/>
          <w:szCs w:val="20"/>
        </w:rPr>
        <w:t>standing</w:t>
      </w:r>
      <w:r w:rsidR="00E70736" w:rsidRPr="00ED0EE6">
        <w:rPr>
          <w:rFonts w:ascii="Arial" w:hAnsi="Arial" w:cs="Arial"/>
          <w:sz w:val="20"/>
          <w:szCs w:val="20"/>
        </w:rPr>
        <w:t> »</w:t>
      </w:r>
      <w:r w:rsidRPr="00ED0EE6">
        <w:rPr>
          <w:rFonts w:ascii="Arial" w:hAnsi="Arial" w:cs="Arial"/>
          <w:sz w:val="20"/>
          <w:szCs w:val="20"/>
        </w:rPr>
        <w:t xml:space="preserve"> véhiculée</w:t>
      </w:r>
      <w:r w:rsidR="00734576" w:rsidRPr="00ED0EE6">
        <w:rPr>
          <w:rFonts w:ascii="Arial" w:hAnsi="Arial" w:cs="Arial"/>
          <w:sz w:val="20"/>
          <w:szCs w:val="20"/>
        </w:rPr>
        <w:t>s</w:t>
      </w:r>
      <w:r w:rsidRPr="00ED0EE6">
        <w:rPr>
          <w:rFonts w:ascii="Arial" w:hAnsi="Arial" w:cs="Arial"/>
          <w:sz w:val="20"/>
          <w:szCs w:val="20"/>
        </w:rPr>
        <w:t xml:space="preserve"> par les </w:t>
      </w:r>
      <w:r w:rsidR="00713849" w:rsidRPr="00ED0EE6">
        <w:rPr>
          <w:rFonts w:ascii="Arial" w:hAnsi="Arial" w:cs="Arial"/>
          <w:sz w:val="20"/>
          <w:szCs w:val="20"/>
        </w:rPr>
        <w:t> « </w:t>
      </w:r>
      <w:r w:rsidRPr="00ED0EE6">
        <w:rPr>
          <w:rFonts w:ascii="Arial" w:hAnsi="Arial" w:cs="Arial"/>
          <w:sz w:val="20"/>
          <w:szCs w:val="20"/>
        </w:rPr>
        <w:t>presque riches</w:t>
      </w:r>
      <w:r w:rsidR="00E70736" w:rsidRPr="00ED0EE6">
        <w:rPr>
          <w:rFonts w:ascii="Arial" w:hAnsi="Arial" w:cs="Arial"/>
          <w:sz w:val="20"/>
          <w:szCs w:val="20"/>
        </w:rPr>
        <w:t> »</w:t>
      </w:r>
      <w:r w:rsidR="00734576" w:rsidRPr="00ED0EE6">
        <w:rPr>
          <w:rFonts w:ascii="Arial" w:hAnsi="Arial" w:cs="Arial"/>
          <w:sz w:val="20"/>
          <w:szCs w:val="20"/>
        </w:rPr>
        <w:t xml:space="preserve">. </w:t>
      </w:r>
      <w:r w:rsidRPr="00ED0EE6">
        <w:rPr>
          <w:rFonts w:ascii="Arial" w:hAnsi="Arial" w:cs="Arial"/>
          <w:sz w:val="20"/>
          <w:szCs w:val="20"/>
        </w:rPr>
        <w:t xml:space="preserve">Ce qu’il faut </w:t>
      </w:r>
      <w:r w:rsidR="00767D55" w:rsidRPr="00ED0EE6">
        <w:rPr>
          <w:rFonts w:ascii="Arial" w:hAnsi="Arial" w:cs="Arial"/>
          <w:sz w:val="20"/>
          <w:szCs w:val="20"/>
        </w:rPr>
        <w:t>retenird</w:t>
      </w:r>
      <w:r w:rsidRPr="00ED0EE6">
        <w:rPr>
          <w:rFonts w:ascii="Arial" w:hAnsi="Arial" w:cs="Arial"/>
          <w:sz w:val="20"/>
          <w:szCs w:val="20"/>
        </w:rPr>
        <w:t xml:space="preserve">e </w:t>
      </w:r>
      <w:r w:rsidR="00767D55" w:rsidRPr="00ED0EE6">
        <w:rPr>
          <w:rFonts w:ascii="Arial" w:hAnsi="Arial" w:cs="Arial"/>
          <w:sz w:val="20"/>
          <w:szCs w:val="20"/>
        </w:rPr>
        <w:t>F</w:t>
      </w:r>
      <w:r w:rsidRPr="00ED0EE6">
        <w:rPr>
          <w:rFonts w:ascii="Arial" w:hAnsi="Arial" w:cs="Arial"/>
          <w:sz w:val="20"/>
          <w:szCs w:val="20"/>
        </w:rPr>
        <w:t>rank</w:t>
      </w:r>
      <w:r w:rsidR="005C01FB" w:rsidRPr="00ED0EE6">
        <w:rPr>
          <w:rFonts w:ascii="Arial" w:hAnsi="Arial" w:cs="Arial"/>
          <w:sz w:val="20"/>
          <w:szCs w:val="20"/>
        </w:rPr>
        <w:t>,</w:t>
      </w:r>
      <w:r w:rsidR="00E37CDF" w:rsidRPr="00ED0EE6">
        <w:rPr>
          <w:rFonts w:ascii="Arial" w:hAnsi="Arial" w:cs="Arial"/>
          <w:sz w:val="20"/>
          <w:szCs w:val="20"/>
        </w:rPr>
        <w:t>au-delà</w:t>
      </w:r>
      <w:r w:rsidRPr="00ED0EE6">
        <w:rPr>
          <w:rFonts w:ascii="Arial" w:hAnsi="Arial" w:cs="Arial"/>
          <w:sz w:val="20"/>
          <w:szCs w:val="20"/>
        </w:rPr>
        <w:t xml:space="preserve"> de ces </w:t>
      </w:r>
      <w:r w:rsidR="00734576" w:rsidRPr="00ED0EE6">
        <w:rPr>
          <w:rFonts w:ascii="Arial" w:hAnsi="Arial" w:cs="Arial"/>
          <w:sz w:val="20"/>
          <w:szCs w:val="20"/>
        </w:rPr>
        <w:t>enseignements</w:t>
      </w:r>
      <w:r w:rsidRPr="00ED0EE6">
        <w:rPr>
          <w:rFonts w:ascii="Arial" w:hAnsi="Arial" w:cs="Arial"/>
          <w:sz w:val="20"/>
          <w:szCs w:val="20"/>
        </w:rPr>
        <w:t xml:space="preserve"> en </w:t>
      </w:r>
      <w:r w:rsidR="00734576" w:rsidRPr="00ED0EE6">
        <w:rPr>
          <w:rFonts w:ascii="Arial" w:hAnsi="Arial" w:cs="Arial"/>
          <w:sz w:val="20"/>
          <w:szCs w:val="20"/>
        </w:rPr>
        <w:t>matière fi</w:t>
      </w:r>
      <w:r w:rsidRPr="00ED0EE6">
        <w:rPr>
          <w:rFonts w:ascii="Arial" w:hAnsi="Arial" w:cs="Arial"/>
          <w:sz w:val="20"/>
          <w:szCs w:val="20"/>
        </w:rPr>
        <w:t>sc</w:t>
      </w:r>
      <w:r w:rsidR="00734576" w:rsidRPr="00ED0EE6">
        <w:rPr>
          <w:rFonts w:ascii="Arial" w:hAnsi="Arial" w:cs="Arial"/>
          <w:sz w:val="20"/>
          <w:szCs w:val="20"/>
        </w:rPr>
        <w:t>al</w:t>
      </w:r>
      <w:r w:rsidRPr="00ED0EE6">
        <w:rPr>
          <w:rFonts w:ascii="Arial" w:hAnsi="Arial" w:cs="Arial"/>
          <w:sz w:val="20"/>
          <w:szCs w:val="20"/>
        </w:rPr>
        <w:t xml:space="preserve">e </w:t>
      </w:r>
      <w:r w:rsidR="00734576" w:rsidRPr="00ED0EE6">
        <w:rPr>
          <w:rFonts w:ascii="Arial" w:hAnsi="Arial" w:cs="Arial"/>
          <w:sz w:val="20"/>
          <w:szCs w:val="20"/>
        </w:rPr>
        <w:t>pour</w:t>
      </w:r>
      <w:r w:rsidRPr="00ED0EE6">
        <w:rPr>
          <w:rFonts w:ascii="Arial" w:hAnsi="Arial" w:cs="Arial"/>
          <w:sz w:val="20"/>
          <w:szCs w:val="20"/>
        </w:rPr>
        <w:t xml:space="preserve"> limiter </w:t>
      </w:r>
      <w:r w:rsidR="00734576" w:rsidRPr="00ED0EE6">
        <w:rPr>
          <w:rFonts w:ascii="Arial" w:hAnsi="Arial" w:cs="Arial"/>
          <w:sz w:val="20"/>
          <w:szCs w:val="20"/>
        </w:rPr>
        <w:t>la consommationeffrénée de produits de luxe</w:t>
      </w:r>
      <w:r w:rsidRPr="00ED0EE6">
        <w:rPr>
          <w:rFonts w:ascii="Arial" w:hAnsi="Arial" w:cs="Arial"/>
          <w:sz w:val="20"/>
          <w:szCs w:val="20"/>
        </w:rPr>
        <w:t>, estla dynamique social</w:t>
      </w:r>
      <w:r w:rsidR="00734576" w:rsidRPr="00ED0EE6">
        <w:rPr>
          <w:rFonts w:ascii="Arial" w:hAnsi="Arial" w:cs="Arial"/>
          <w:sz w:val="20"/>
          <w:szCs w:val="20"/>
        </w:rPr>
        <w:t>e</w:t>
      </w:r>
      <w:r w:rsidR="00E70736" w:rsidRPr="00ED0EE6">
        <w:rPr>
          <w:rFonts w:ascii="Arial" w:hAnsi="Arial" w:cs="Arial"/>
          <w:sz w:val="20"/>
          <w:szCs w:val="20"/>
        </w:rPr>
        <w:t>au niveau de l</w:t>
      </w:r>
      <w:r w:rsidR="005C01FB" w:rsidRPr="00ED0EE6">
        <w:rPr>
          <w:rFonts w:ascii="Arial" w:hAnsi="Arial" w:cs="Arial"/>
          <w:sz w:val="20"/>
          <w:szCs w:val="20"/>
        </w:rPr>
        <w:t>’imitation</w:t>
      </w:r>
      <w:r w:rsidRPr="00ED0EE6">
        <w:rPr>
          <w:rFonts w:ascii="Arial" w:hAnsi="Arial" w:cs="Arial"/>
          <w:sz w:val="20"/>
          <w:szCs w:val="20"/>
        </w:rPr>
        <w:t xml:space="preserve">. En </w:t>
      </w:r>
      <w:r w:rsidR="00734576" w:rsidRPr="00ED0EE6">
        <w:rPr>
          <w:rFonts w:ascii="Arial" w:hAnsi="Arial" w:cs="Arial"/>
          <w:sz w:val="20"/>
          <w:szCs w:val="20"/>
        </w:rPr>
        <w:t>clair,</w:t>
      </w:r>
      <w:r w:rsidR="004A0BF9" w:rsidRPr="00ED0EE6">
        <w:rPr>
          <w:rFonts w:ascii="Arial" w:hAnsi="Arial" w:cs="Arial"/>
          <w:sz w:val="20"/>
          <w:szCs w:val="20"/>
        </w:rPr>
        <w:t>selon Frank (</w:t>
      </w:r>
      <w:r w:rsidR="009F2B58" w:rsidRPr="00ED0EE6">
        <w:rPr>
          <w:rFonts w:ascii="Arial" w:hAnsi="Arial" w:cs="Arial"/>
          <w:i/>
          <w:sz w:val="20"/>
          <w:szCs w:val="20"/>
        </w:rPr>
        <w:t>ibid</w:t>
      </w:r>
      <w:r w:rsidR="004A0BF9" w:rsidRPr="00ED0EE6">
        <w:rPr>
          <w:rFonts w:ascii="Arial" w:hAnsi="Arial" w:cs="Arial"/>
          <w:sz w:val="20"/>
          <w:szCs w:val="20"/>
        </w:rPr>
        <w:t xml:space="preserve">), </w:t>
      </w:r>
      <w:r w:rsidRPr="00ED0EE6">
        <w:rPr>
          <w:rFonts w:ascii="Arial" w:hAnsi="Arial" w:cs="Arial"/>
          <w:sz w:val="20"/>
          <w:szCs w:val="20"/>
        </w:rPr>
        <w:t xml:space="preserve">nous </w:t>
      </w:r>
      <w:r w:rsidR="00734576" w:rsidRPr="00ED0EE6">
        <w:rPr>
          <w:rFonts w:ascii="Arial" w:hAnsi="Arial" w:cs="Arial"/>
          <w:sz w:val="20"/>
          <w:szCs w:val="20"/>
        </w:rPr>
        <w:t>consommons</w:t>
      </w:r>
      <w:r w:rsidRPr="00ED0EE6">
        <w:rPr>
          <w:rFonts w:ascii="Arial" w:hAnsi="Arial" w:cs="Arial"/>
          <w:sz w:val="20"/>
          <w:szCs w:val="20"/>
        </w:rPr>
        <w:t xml:space="preserve"> et </w:t>
      </w:r>
      <w:r w:rsidR="00734576" w:rsidRPr="00ED0EE6">
        <w:rPr>
          <w:rFonts w:ascii="Arial" w:hAnsi="Arial" w:cs="Arial"/>
          <w:sz w:val="20"/>
          <w:szCs w:val="20"/>
        </w:rPr>
        <w:t>sommes insérés dans un groupesocial</w:t>
      </w:r>
      <w:r w:rsidRPr="00ED0EE6">
        <w:rPr>
          <w:rFonts w:ascii="Arial" w:hAnsi="Arial" w:cs="Arial"/>
          <w:sz w:val="20"/>
          <w:szCs w:val="20"/>
        </w:rPr>
        <w:t xml:space="preserve">. Les </w:t>
      </w:r>
      <w:r w:rsidR="00734576" w:rsidRPr="00ED0EE6">
        <w:rPr>
          <w:rFonts w:ascii="Arial" w:hAnsi="Arial" w:cs="Arial"/>
          <w:sz w:val="20"/>
          <w:szCs w:val="20"/>
        </w:rPr>
        <w:t>valeursvéhiculées</w:t>
      </w:r>
      <w:r w:rsidRPr="00ED0EE6">
        <w:rPr>
          <w:rFonts w:ascii="Arial" w:hAnsi="Arial" w:cs="Arial"/>
          <w:sz w:val="20"/>
          <w:szCs w:val="20"/>
        </w:rPr>
        <w:t xml:space="preserve"> par ce groupe et son </w:t>
      </w:r>
      <w:r w:rsidR="00734576" w:rsidRPr="00ED0EE6">
        <w:rPr>
          <w:rFonts w:ascii="Arial" w:hAnsi="Arial" w:cs="Arial"/>
          <w:sz w:val="20"/>
          <w:szCs w:val="20"/>
        </w:rPr>
        <w:t>voisinage auron</w:t>
      </w:r>
      <w:r w:rsidRPr="00ED0EE6">
        <w:rPr>
          <w:rFonts w:ascii="Arial" w:hAnsi="Arial" w:cs="Arial"/>
          <w:sz w:val="20"/>
          <w:szCs w:val="20"/>
        </w:rPr>
        <w:t xml:space="preserve">t donc un impact </w:t>
      </w:r>
      <w:r w:rsidR="00734576" w:rsidRPr="00ED0EE6">
        <w:rPr>
          <w:rFonts w:ascii="Arial" w:hAnsi="Arial" w:cs="Arial"/>
          <w:sz w:val="20"/>
          <w:szCs w:val="20"/>
        </w:rPr>
        <w:t>critique</w:t>
      </w:r>
      <w:r w:rsidRPr="00ED0EE6">
        <w:rPr>
          <w:rFonts w:ascii="Arial" w:hAnsi="Arial" w:cs="Arial"/>
          <w:sz w:val="20"/>
          <w:szCs w:val="20"/>
        </w:rPr>
        <w:t xml:space="preserve"> sur notre consommation </w:t>
      </w:r>
      <w:r w:rsidR="00734576" w:rsidRPr="00ED0EE6">
        <w:rPr>
          <w:rFonts w:ascii="Arial" w:hAnsi="Arial" w:cs="Arial"/>
          <w:sz w:val="20"/>
          <w:szCs w:val="20"/>
        </w:rPr>
        <w:t>actuelle</w:t>
      </w:r>
      <w:r w:rsidR="006F7430" w:rsidRPr="00ED0EE6">
        <w:rPr>
          <w:rFonts w:ascii="Arial" w:hAnsi="Arial" w:cs="Arial"/>
          <w:sz w:val="20"/>
          <w:szCs w:val="20"/>
        </w:rPr>
        <w:t xml:space="preserve"> par effet de contagion. Il est aussi </w:t>
      </w:r>
      <w:r w:rsidR="00734576" w:rsidRPr="00ED0EE6">
        <w:rPr>
          <w:rFonts w:ascii="Arial" w:hAnsi="Arial" w:cs="Arial"/>
          <w:sz w:val="20"/>
          <w:szCs w:val="20"/>
        </w:rPr>
        <w:t>intéressant</w:t>
      </w:r>
      <w:r w:rsidR="006F7430" w:rsidRPr="00ED0EE6">
        <w:rPr>
          <w:rFonts w:ascii="Arial" w:hAnsi="Arial" w:cs="Arial"/>
          <w:sz w:val="20"/>
          <w:szCs w:val="20"/>
        </w:rPr>
        <w:t xml:space="preserve"> de voir les limites des </w:t>
      </w:r>
      <w:r w:rsidR="00734576" w:rsidRPr="00ED0EE6">
        <w:rPr>
          <w:rFonts w:ascii="Arial" w:hAnsi="Arial" w:cs="Arial"/>
          <w:sz w:val="20"/>
          <w:szCs w:val="20"/>
        </w:rPr>
        <w:t>travaux</w:t>
      </w:r>
      <w:r w:rsidR="006F7430" w:rsidRPr="00ED0EE6">
        <w:rPr>
          <w:rFonts w:ascii="Arial" w:hAnsi="Arial" w:cs="Arial"/>
          <w:sz w:val="20"/>
          <w:szCs w:val="20"/>
        </w:rPr>
        <w:t xml:space="preserve"> de </w:t>
      </w:r>
      <w:r w:rsidR="00734576" w:rsidRPr="00ED0EE6">
        <w:rPr>
          <w:rFonts w:ascii="Arial" w:hAnsi="Arial" w:cs="Arial"/>
          <w:sz w:val="20"/>
          <w:szCs w:val="20"/>
        </w:rPr>
        <w:t>F</w:t>
      </w:r>
      <w:r w:rsidR="006F7430" w:rsidRPr="00ED0EE6">
        <w:rPr>
          <w:rFonts w:ascii="Arial" w:hAnsi="Arial" w:cs="Arial"/>
          <w:sz w:val="20"/>
          <w:szCs w:val="20"/>
        </w:rPr>
        <w:t xml:space="preserve">rank qui se </w:t>
      </w:r>
      <w:r w:rsidR="00734576" w:rsidRPr="00ED0EE6">
        <w:rPr>
          <w:rFonts w:ascii="Arial" w:hAnsi="Arial" w:cs="Arial"/>
          <w:sz w:val="20"/>
          <w:szCs w:val="20"/>
        </w:rPr>
        <w:t xml:space="preserve">situent </w:t>
      </w:r>
      <w:r w:rsidR="006F7430" w:rsidRPr="00ED0EE6">
        <w:rPr>
          <w:rFonts w:ascii="Arial" w:hAnsi="Arial" w:cs="Arial"/>
          <w:sz w:val="20"/>
          <w:szCs w:val="20"/>
        </w:rPr>
        <w:t xml:space="preserve"> dans le contexte de la </w:t>
      </w:r>
      <w:r w:rsidR="00734576" w:rsidRPr="00ED0EE6">
        <w:rPr>
          <w:rFonts w:ascii="Arial" w:hAnsi="Arial" w:cs="Arial"/>
          <w:sz w:val="20"/>
          <w:szCs w:val="20"/>
        </w:rPr>
        <w:t>société</w:t>
      </w:r>
      <w:r w:rsidR="004A0BF9" w:rsidRPr="00ED0EE6">
        <w:rPr>
          <w:rFonts w:ascii="Arial" w:hAnsi="Arial" w:cs="Arial"/>
          <w:sz w:val="20"/>
          <w:szCs w:val="20"/>
        </w:rPr>
        <w:t xml:space="preserve"> américaine (société </w:t>
      </w:r>
      <w:r w:rsidR="00734576" w:rsidRPr="00ED0EE6">
        <w:rPr>
          <w:rFonts w:ascii="Arial" w:hAnsi="Arial" w:cs="Arial"/>
          <w:sz w:val="20"/>
          <w:szCs w:val="20"/>
        </w:rPr>
        <w:t>fortementinégalitaire</w:t>
      </w:r>
      <w:r w:rsidR="006F7430" w:rsidRPr="00ED0EE6">
        <w:rPr>
          <w:rFonts w:ascii="Arial" w:hAnsi="Arial" w:cs="Arial"/>
          <w:sz w:val="20"/>
          <w:szCs w:val="20"/>
        </w:rPr>
        <w:t xml:space="preserve"> tiré</w:t>
      </w:r>
      <w:r w:rsidR="004A0BF9" w:rsidRPr="00ED0EE6">
        <w:rPr>
          <w:rFonts w:ascii="Arial" w:hAnsi="Arial" w:cs="Arial"/>
          <w:sz w:val="20"/>
          <w:szCs w:val="20"/>
        </w:rPr>
        <w:t>e</w:t>
      </w:r>
      <w:r w:rsidR="006F7430" w:rsidRPr="00ED0EE6">
        <w:rPr>
          <w:rFonts w:ascii="Arial" w:hAnsi="Arial" w:cs="Arial"/>
          <w:sz w:val="20"/>
          <w:szCs w:val="20"/>
        </w:rPr>
        <w:t xml:space="preserve"> par les </w:t>
      </w:r>
      <w:r w:rsidR="00734576" w:rsidRPr="00ED0EE6">
        <w:rPr>
          <w:rFonts w:ascii="Arial" w:hAnsi="Arial" w:cs="Arial"/>
          <w:sz w:val="20"/>
          <w:szCs w:val="20"/>
        </w:rPr>
        <w:t>classes</w:t>
      </w:r>
      <w:r w:rsidR="006F7430" w:rsidRPr="00ED0EE6">
        <w:rPr>
          <w:rFonts w:ascii="Arial" w:hAnsi="Arial" w:cs="Arial"/>
          <w:sz w:val="20"/>
          <w:szCs w:val="20"/>
        </w:rPr>
        <w:t xml:space="preserve"> sociales </w:t>
      </w:r>
      <w:r w:rsidR="00734576" w:rsidRPr="00ED0EE6">
        <w:rPr>
          <w:rFonts w:ascii="Arial" w:hAnsi="Arial" w:cs="Arial"/>
          <w:sz w:val="20"/>
          <w:szCs w:val="20"/>
        </w:rPr>
        <w:t>aisées</w:t>
      </w:r>
      <w:r w:rsidR="004A0BF9" w:rsidRPr="00ED0EE6">
        <w:rPr>
          <w:rFonts w:ascii="Arial" w:hAnsi="Arial" w:cs="Arial"/>
          <w:sz w:val="20"/>
          <w:szCs w:val="20"/>
        </w:rPr>
        <w:t>)</w:t>
      </w:r>
      <w:r w:rsidR="00734576" w:rsidRPr="00ED0EE6">
        <w:rPr>
          <w:rFonts w:ascii="Arial" w:hAnsi="Arial" w:cs="Arial"/>
          <w:sz w:val="20"/>
          <w:szCs w:val="20"/>
        </w:rPr>
        <w:t xml:space="preserve">. </w:t>
      </w:r>
      <w:r w:rsidR="006F7430" w:rsidRPr="00ED0EE6">
        <w:rPr>
          <w:rFonts w:ascii="Arial" w:hAnsi="Arial" w:cs="Arial"/>
          <w:sz w:val="20"/>
          <w:szCs w:val="20"/>
        </w:rPr>
        <w:t>L</w:t>
      </w:r>
      <w:r w:rsidR="00734576" w:rsidRPr="00ED0EE6">
        <w:rPr>
          <w:rFonts w:ascii="Arial" w:hAnsi="Arial" w:cs="Arial"/>
          <w:sz w:val="20"/>
          <w:szCs w:val="20"/>
        </w:rPr>
        <w:t>a</w:t>
      </w:r>
      <w:r w:rsidR="006F7430" w:rsidRPr="00ED0EE6">
        <w:rPr>
          <w:rFonts w:ascii="Arial" w:hAnsi="Arial" w:cs="Arial"/>
          <w:sz w:val="20"/>
          <w:szCs w:val="20"/>
        </w:rPr>
        <w:t xml:space="preserve"> diffusion des </w:t>
      </w:r>
      <w:r w:rsidR="00734576" w:rsidRPr="00ED0EE6">
        <w:rPr>
          <w:rFonts w:ascii="Arial" w:hAnsi="Arial" w:cs="Arial"/>
          <w:sz w:val="20"/>
          <w:szCs w:val="20"/>
        </w:rPr>
        <w:t>valeurs</w:t>
      </w:r>
      <w:r w:rsidR="006F7430" w:rsidRPr="00ED0EE6">
        <w:rPr>
          <w:rFonts w:ascii="Arial" w:hAnsi="Arial" w:cs="Arial"/>
          <w:sz w:val="20"/>
          <w:szCs w:val="20"/>
        </w:rPr>
        <w:t xml:space="preserve"> est donc ici </w:t>
      </w:r>
      <w:r w:rsidR="004A0BF9" w:rsidRPr="00ED0EE6">
        <w:rPr>
          <w:rFonts w:ascii="Arial" w:hAnsi="Arial" w:cs="Arial"/>
          <w:sz w:val="20"/>
          <w:szCs w:val="20"/>
        </w:rPr>
        <w:t>transmise</w:t>
      </w:r>
      <w:r w:rsidR="006F7430" w:rsidRPr="00ED0EE6">
        <w:rPr>
          <w:rFonts w:ascii="Arial" w:hAnsi="Arial" w:cs="Arial"/>
          <w:sz w:val="20"/>
          <w:szCs w:val="20"/>
        </w:rPr>
        <w:t xml:space="preserve"> par l</w:t>
      </w:r>
      <w:r w:rsidR="00E70736" w:rsidRPr="00ED0EE6">
        <w:rPr>
          <w:rFonts w:ascii="Arial" w:hAnsi="Arial" w:cs="Arial"/>
          <w:sz w:val="20"/>
          <w:szCs w:val="20"/>
        </w:rPr>
        <w:t>es</w:t>
      </w:r>
      <w:r w:rsidR="006F7430" w:rsidRPr="00ED0EE6">
        <w:rPr>
          <w:rFonts w:ascii="Arial" w:hAnsi="Arial" w:cs="Arial"/>
          <w:sz w:val="20"/>
          <w:szCs w:val="20"/>
        </w:rPr>
        <w:t xml:space="preserve"> c</w:t>
      </w:r>
      <w:r w:rsidR="004A0BF9" w:rsidRPr="00ED0EE6">
        <w:rPr>
          <w:rFonts w:ascii="Arial" w:hAnsi="Arial" w:cs="Arial"/>
          <w:sz w:val="20"/>
          <w:szCs w:val="20"/>
        </w:rPr>
        <w:t>lasse</w:t>
      </w:r>
      <w:r w:rsidR="00734576" w:rsidRPr="00ED0EE6">
        <w:rPr>
          <w:rFonts w:ascii="Arial" w:hAnsi="Arial" w:cs="Arial"/>
          <w:sz w:val="20"/>
          <w:szCs w:val="20"/>
        </w:rPr>
        <w:t>s aisée</w:t>
      </w:r>
      <w:r w:rsidR="00E70736" w:rsidRPr="00ED0EE6">
        <w:rPr>
          <w:rFonts w:ascii="Arial" w:hAnsi="Arial" w:cs="Arial"/>
          <w:sz w:val="20"/>
          <w:szCs w:val="20"/>
        </w:rPr>
        <w:t>s</w:t>
      </w:r>
      <w:r w:rsidR="006F7430" w:rsidRPr="00ED0EE6">
        <w:rPr>
          <w:rFonts w:ascii="Arial" w:hAnsi="Arial" w:cs="Arial"/>
          <w:sz w:val="20"/>
          <w:szCs w:val="20"/>
        </w:rPr>
        <w:t xml:space="preserve"> mais on observera dans d’</w:t>
      </w:r>
      <w:r w:rsidR="00734576" w:rsidRPr="00ED0EE6">
        <w:rPr>
          <w:rFonts w:ascii="Arial" w:hAnsi="Arial" w:cs="Arial"/>
          <w:sz w:val="20"/>
          <w:szCs w:val="20"/>
        </w:rPr>
        <w:t>autre</w:t>
      </w:r>
      <w:r w:rsidR="006F7430" w:rsidRPr="00ED0EE6">
        <w:rPr>
          <w:rFonts w:ascii="Arial" w:hAnsi="Arial" w:cs="Arial"/>
          <w:sz w:val="20"/>
          <w:szCs w:val="20"/>
        </w:rPr>
        <w:t>s tr</w:t>
      </w:r>
      <w:r w:rsidR="00734576" w:rsidRPr="00ED0EE6">
        <w:rPr>
          <w:rFonts w:ascii="Arial" w:hAnsi="Arial" w:cs="Arial"/>
          <w:sz w:val="20"/>
          <w:szCs w:val="20"/>
        </w:rPr>
        <w:t>a</w:t>
      </w:r>
      <w:r w:rsidR="006F7430" w:rsidRPr="00ED0EE6">
        <w:rPr>
          <w:rFonts w:ascii="Arial" w:hAnsi="Arial" w:cs="Arial"/>
          <w:sz w:val="20"/>
          <w:szCs w:val="20"/>
        </w:rPr>
        <w:t>vaux des dynamiques d’</w:t>
      </w:r>
      <w:r w:rsidR="00734576" w:rsidRPr="00ED0EE6">
        <w:rPr>
          <w:rFonts w:ascii="Arial" w:hAnsi="Arial" w:cs="Arial"/>
          <w:sz w:val="20"/>
          <w:szCs w:val="20"/>
        </w:rPr>
        <w:t>imitation</w:t>
      </w:r>
      <w:r w:rsidR="004A0BF9" w:rsidRPr="00ED0EE6">
        <w:rPr>
          <w:rFonts w:ascii="Arial" w:hAnsi="Arial" w:cs="Arial"/>
          <w:sz w:val="20"/>
          <w:szCs w:val="20"/>
        </w:rPr>
        <w:t xml:space="preserve"> différentes </w:t>
      </w:r>
      <w:r w:rsidR="00734576" w:rsidRPr="00ED0EE6">
        <w:rPr>
          <w:rFonts w:ascii="Arial" w:hAnsi="Arial" w:cs="Arial"/>
          <w:sz w:val="20"/>
          <w:szCs w:val="20"/>
        </w:rPr>
        <w:t>qui</w:t>
      </w:r>
      <w:r w:rsidR="006F7430" w:rsidRPr="00ED0EE6">
        <w:rPr>
          <w:rFonts w:ascii="Arial" w:hAnsi="Arial" w:cs="Arial"/>
          <w:sz w:val="20"/>
          <w:szCs w:val="20"/>
        </w:rPr>
        <w:t xml:space="preserve"> dépendent en fait de la </w:t>
      </w:r>
      <w:r w:rsidR="00734576" w:rsidRPr="00ED0EE6">
        <w:rPr>
          <w:rFonts w:ascii="Arial" w:hAnsi="Arial" w:cs="Arial"/>
          <w:sz w:val="20"/>
          <w:szCs w:val="20"/>
        </w:rPr>
        <w:t>structure</w:t>
      </w:r>
      <w:r w:rsidR="006F7430" w:rsidRPr="00ED0EE6">
        <w:rPr>
          <w:rFonts w:ascii="Arial" w:hAnsi="Arial" w:cs="Arial"/>
          <w:sz w:val="20"/>
          <w:szCs w:val="20"/>
        </w:rPr>
        <w:t xml:space="preserve"> m</w:t>
      </w:r>
      <w:r w:rsidR="00734576" w:rsidRPr="00ED0EE6">
        <w:rPr>
          <w:rFonts w:ascii="Arial" w:hAnsi="Arial" w:cs="Arial"/>
          <w:sz w:val="20"/>
          <w:szCs w:val="20"/>
        </w:rPr>
        <w:t xml:space="preserve">ême </w:t>
      </w:r>
      <w:r w:rsidR="006F7430" w:rsidRPr="00ED0EE6">
        <w:rPr>
          <w:rFonts w:ascii="Arial" w:hAnsi="Arial" w:cs="Arial"/>
          <w:sz w:val="20"/>
          <w:szCs w:val="20"/>
        </w:rPr>
        <w:t xml:space="preserve"> des </w:t>
      </w:r>
      <w:r w:rsidR="00734576" w:rsidRPr="00ED0EE6">
        <w:rPr>
          <w:rFonts w:ascii="Arial" w:hAnsi="Arial" w:cs="Arial"/>
          <w:sz w:val="20"/>
          <w:szCs w:val="20"/>
        </w:rPr>
        <w:t>groupessociaux</w:t>
      </w:r>
      <w:r w:rsidR="006F7430" w:rsidRPr="00ED0EE6">
        <w:rPr>
          <w:rFonts w:ascii="Arial" w:hAnsi="Arial" w:cs="Arial"/>
          <w:sz w:val="20"/>
          <w:szCs w:val="20"/>
        </w:rPr>
        <w:t xml:space="preserve"> et de </w:t>
      </w:r>
      <w:r w:rsidR="00E70736" w:rsidRPr="00ED0EE6">
        <w:rPr>
          <w:rFonts w:ascii="Arial" w:hAnsi="Arial" w:cs="Arial"/>
          <w:sz w:val="20"/>
          <w:szCs w:val="20"/>
        </w:rPr>
        <w:t>leur potentielle homogénéité</w:t>
      </w:r>
      <w:r w:rsidR="006F7430" w:rsidRPr="00ED0EE6">
        <w:rPr>
          <w:rFonts w:ascii="Arial" w:hAnsi="Arial" w:cs="Arial"/>
          <w:sz w:val="20"/>
          <w:szCs w:val="20"/>
        </w:rPr>
        <w:t>. Ces t</w:t>
      </w:r>
      <w:r w:rsidR="00734576" w:rsidRPr="00ED0EE6">
        <w:rPr>
          <w:rFonts w:ascii="Arial" w:hAnsi="Arial" w:cs="Arial"/>
          <w:sz w:val="20"/>
          <w:szCs w:val="20"/>
        </w:rPr>
        <w:t>ra</w:t>
      </w:r>
      <w:r w:rsidR="006F7430" w:rsidRPr="00ED0EE6">
        <w:rPr>
          <w:rFonts w:ascii="Arial" w:hAnsi="Arial" w:cs="Arial"/>
          <w:sz w:val="20"/>
          <w:szCs w:val="20"/>
        </w:rPr>
        <w:t xml:space="preserve">vaux sur la </w:t>
      </w:r>
      <w:r w:rsidR="00734576" w:rsidRPr="00ED0EE6">
        <w:rPr>
          <w:rFonts w:ascii="Arial" w:hAnsi="Arial" w:cs="Arial"/>
          <w:sz w:val="20"/>
          <w:szCs w:val="20"/>
        </w:rPr>
        <w:t xml:space="preserve">demande </w:t>
      </w:r>
      <w:r w:rsidR="006F7430" w:rsidRPr="00ED0EE6">
        <w:rPr>
          <w:rFonts w:ascii="Arial" w:hAnsi="Arial" w:cs="Arial"/>
          <w:sz w:val="20"/>
          <w:szCs w:val="20"/>
        </w:rPr>
        <w:t xml:space="preserve">ont été </w:t>
      </w:r>
      <w:r w:rsidR="00734576" w:rsidRPr="00ED0EE6">
        <w:rPr>
          <w:rFonts w:ascii="Arial" w:hAnsi="Arial" w:cs="Arial"/>
          <w:sz w:val="20"/>
          <w:szCs w:val="20"/>
        </w:rPr>
        <w:t>menés</w:t>
      </w:r>
      <w:r w:rsidR="006F7430" w:rsidRPr="00ED0EE6">
        <w:rPr>
          <w:rFonts w:ascii="Arial" w:hAnsi="Arial" w:cs="Arial"/>
          <w:sz w:val="20"/>
          <w:szCs w:val="20"/>
        </w:rPr>
        <w:t xml:space="preserve"> par de </w:t>
      </w:r>
      <w:r w:rsidR="00734576" w:rsidRPr="00ED0EE6">
        <w:rPr>
          <w:rFonts w:ascii="Arial" w:hAnsi="Arial" w:cs="Arial"/>
          <w:sz w:val="20"/>
          <w:szCs w:val="20"/>
        </w:rPr>
        <w:t>nombreux</w:t>
      </w:r>
      <w:r w:rsidR="006F7430" w:rsidRPr="00ED0EE6">
        <w:rPr>
          <w:rFonts w:ascii="Arial" w:hAnsi="Arial" w:cs="Arial"/>
          <w:sz w:val="20"/>
          <w:szCs w:val="20"/>
        </w:rPr>
        <w:t xml:space="preserve"> économistes allem</w:t>
      </w:r>
      <w:r w:rsidR="00734576" w:rsidRPr="00ED0EE6">
        <w:rPr>
          <w:rFonts w:ascii="Arial" w:hAnsi="Arial" w:cs="Arial"/>
          <w:sz w:val="20"/>
          <w:szCs w:val="20"/>
        </w:rPr>
        <w:t>a</w:t>
      </w:r>
      <w:r w:rsidR="006F7430" w:rsidRPr="00ED0EE6">
        <w:rPr>
          <w:rFonts w:ascii="Arial" w:hAnsi="Arial" w:cs="Arial"/>
          <w:sz w:val="20"/>
          <w:szCs w:val="20"/>
        </w:rPr>
        <w:t>n</w:t>
      </w:r>
      <w:r w:rsidR="00734576" w:rsidRPr="00ED0EE6">
        <w:rPr>
          <w:rFonts w:ascii="Arial" w:hAnsi="Arial" w:cs="Arial"/>
          <w:sz w:val="20"/>
          <w:szCs w:val="20"/>
        </w:rPr>
        <w:t>d</w:t>
      </w:r>
      <w:r w:rsidR="006F7430" w:rsidRPr="00ED0EE6">
        <w:rPr>
          <w:rFonts w:ascii="Arial" w:hAnsi="Arial" w:cs="Arial"/>
          <w:sz w:val="20"/>
          <w:szCs w:val="20"/>
        </w:rPr>
        <w:t>s qui on</w:t>
      </w:r>
      <w:r w:rsidR="00734576" w:rsidRPr="00ED0EE6">
        <w:rPr>
          <w:rFonts w:ascii="Arial" w:hAnsi="Arial" w:cs="Arial"/>
          <w:sz w:val="20"/>
          <w:szCs w:val="20"/>
        </w:rPr>
        <w:t>t</w:t>
      </w:r>
      <w:r w:rsidR="006F7430" w:rsidRPr="00ED0EE6">
        <w:rPr>
          <w:rFonts w:ascii="Arial" w:hAnsi="Arial" w:cs="Arial"/>
          <w:sz w:val="20"/>
          <w:szCs w:val="20"/>
        </w:rPr>
        <w:t xml:space="preserve"> modélis</w:t>
      </w:r>
      <w:r w:rsidR="00734576" w:rsidRPr="00ED0EE6">
        <w:rPr>
          <w:rFonts w:ascii="Arial" w:hAnsi="Arial" w:cs="Arial"/>
          <w:sz w:val="20"/>
          <w:szCs w:val="20"/>
        </w:rPr>
        <w:t>é</w:t>
      </w:r>
      <w:r w:rsidR="006F7430" w:rsidRPr="00ED0EE6">
        <w:rPr>
          <w:rFonts w:ascii="Arial" w:hAnsi="Arial" w:cs="Arial"/>
          <w:sz w:val="20"/>
          <w:szCs w:val="20"/>
        </w:rPr>
        <w:t xml:space="preserve"> l</w:t>
      </w:r>
      <w:r w:rsidR="00734576" w:rsidRPr="00ED0EE6">
        <w:rPr>
          <w:rFonts w:ascii="Arial" w:hAnsi="Arial" w:cs="Arial"/>
          <w:sz w:val="20"/>
          <w:szCs w:val="20"/>
        </w:rPr>
        <w:t>a</w:t>
      </w:r>
      <w:r w:rsidR="006F7430" w:rsidRPr="00ED0EE6">
        <w:rPr>
          <w:rFonts w:ascii="Arial" w:hAnsi="Arial" w:cs="Arial"/>
          <w:sz w:val="20"/>
          <w:szCs w:val="20"/>
        </w:rPr>
        <w:t xml:space="preserve"> dynamique sociale dansun contexte </w:t>
      </w:r>
      <w:r w:rsidR="00734576" w:rsidRPr="00ED0EE6">
        <w:rPr>
          <w:rFonts w:ascii="Arial" w:hAnsi="Arial" w:cs="Arial"/>
          <w:sz w:val="20"/>
          <w:szCs w:val="20"/>
        </w:rPr>
        <w:t>européen</w:t>
      </w:r>
      <w:r w:rsidR="006F7430" w:rsidRPr="00ED0EE6">
        <w:rPr>
          <w:rFonts w:ascii="Arial" w:hAnsi="Arial" w:cs="Arial"/>
          <w:sz w:val="20"/>
          <w:szCs w:val="20"/>
        </w:rPr>
        <w:t xml:space="preserve"> où l’on </w:t>
      </w:r>
      <w:r w:rsidR="00E70736" w:rsidRPr="00ED0EE6">
        <w:rPr>
          <w:rFonts w:ascii="Arial" w:hAnsi="Arial" w:cs="Arial"/>
          <w:sz w:val="20"/>
          <w:szCs w:val="20"/>
        </w:rPr>
        <w:t>peut trouver une structure</w:t>
      </w:r>
      <w:r w:rsidR="00734576" w:rsidRPr="00ED0EE6">
        <w:rPr>
          <w:rFonts w:ascii="Arial" w:hAnsi="Arial" w:cs="Arial"/>
          <w:sz w:val="20"/>
          <w:szCs w:val="20"/>
        </w:rPr>
        <w:t xml:space="preserve"> de la soci</w:t>
      </w:r>
      <w:r w:rsidR="006F7430" w:rsidRPr="00ED0EE6">
        <w:rPr>
          <w:rFonts w:ascii="Arial" w:hAnsi="Arial" w:cs="Arial"/>
          <w:sz w:val="20"/>
          <w:szCs w:val="20"/>
        </w:rPr>
        <w:t>été moins in</w:t>
      </w:r>
      <w:r w:rsidR="00734576" w:rsidRPr="00ED0EE6">
        <w:rPr>
          <w:rFonts w:ascii="Arial" w:hAnsi="Arial" w:cs="Arial"/>
          <w:sz w:val="20"/>
          <w:szCs w:val="20"/>
        </w:rPr>
        <w:t>égalitaire permettant de décrypter</w:t>
      </w:r>
      <w:r w:rsidR="006F7430" w:rsidRPr="00ED0EE6">
        <w:rPr>
          <w:rFonts w:ascii="Arial" w:hAnsi="Arial" w:cs="Arial"/>
          <w:sz w:val="20"/>
          <w:szCs w:val="20"/>
        </w:rPr>
        <w:t xml:space="preserve"> d’autres </w:t>
      </w:r>
      <w:r w:rsidR="00734576" w:rsidRPr="00ED0EE6">
        <w:rPr>
          <w:rFonts w:ascii="Arial" w:hAnsi="Arial" w:cs="Arial"/>
          <w:sz w:val="20"/>
          <w:szCs w:val="20"/>
        </w:rPr>
        <w:t>dynamiques</w:t>
      </w:r>
      <w:r w:rsidR="006F7430" w:rsidRPr="00ED0EE6">
        <w:rPr>
          <w:rFonts w:ascii="Arial" w:hAnsi="Arial" w:cs="Arial"/>
          <w:sz w:val="20"/>
          <w:szCs w:val="20"/>
        </w:rPr>
        <w:t xml:space="preserve"> d’</w:t>
      </w:r>
      <w:r w:rsidR="00734576" w:rsidRPr="00ED0EE6">
        <w:rPr>
          <w:rFonts w:ascii="Arial" w:hAnsi="Arial" w:cs="Arial"/>
          <w:sz w:val="20"/>
          <w:szCs w:val="20"/>
        </w:rPr>
        <w:t>imitation</w:t>
      </w:r>
      <w:r w:rsidR="00E70736" w:rsidRPr="00ED0EE6">
        <w:rPr>
          <w:rFonts w:ascii="Arial" w:hAnsi="Arial" w:cs="Arial"/>
          <w:sz w:val="20"/>
          <w:szCs w:val="20"/>
        </w:rPr>
        <w:t>s</w:t>
      </w:r>
      <w:r w:rsidR="006F7430" w:rsidRPr="00ED0EE6">
        <w:rPr>
          <w:rFonts w:ascii="Arial" w:hAnsi="Arial" w:cs="Arial"/>
          <w:sz w:val="20"/>
          <w:szCs w:val="20"/>
        </w:rPr>
        <w:t xml:space="preserve"> sociale</w:t>
      </w:r>
      <w:r w:rsidR="00E70736" w:rsidRPr="00ED0EE6">
        <w:rPr>
          <w:rFonts w:ascii="Arial" w:hAnsi="Arial" w:cs="Arial"/>
          <w:sz w:val="20"/>
          <w:szCs w:val="20"/>
        </w:rPr>
        <w:t>s</w:t>
      </w:r>
      <w:r w:rsidR="006F7430" w:rsidRPr="00ED0EE6">
        <w:rPr>
          <w:rFonts w:ascii="Arial" w:hAnsi="Arial" w:cs="Arial"/>
          <w:sz w:val="20"/>
          <w:szCs w:val="20"/>
        </w:rPr>
        <w:t xml:space="preserve">. </w:t>
      </w:r>
    </w:p>
    <w:p w:rsidR="00F720F9" w:rsidRPr="00ED0EE6" w:rsidRDefault="00F720F9" w:rsidP="00222F33">
      <w:pPr>
        <w:spacing w:line="240" w:lineRule="auto"/>
        <w:jc w:val="both"/>
        <w:rPr>
          <w:rFonts w:ascii="Arial" w:hAnsi="Arial" w:cs="Arial"/>
          <w:sz w:val="20"/>
          <w:szCs w:val="20"/>
        </w:rPr>
      </w:pPr>
      <w:r w:rsidRPr="00ED0EE6">
        <w:rPr>
          <w:rFonts w:ascii="Arial" w:hAnsi="Arial" w:cs="Arial"/>
          <w:sz w:val="20"/>
          <w:szCs w:val="20"/>
        </w:rPr>
        <w:t xml:space="preserve">L’évolution de la demande fut redéveloppée dès le début des années 2000 à partir des travaux initiés par Ulrich Witt </w:t>
      </w:r>
      <w:r w:rsidR="00E70736" w:rsidRPr="00ED0EE6">
        <w:rPr>
          <w:rFonts w:ascii="Arial" w:hAnsi="Arial" w:cs="Arial"/>
          <w:sz w:val="20"/>
          <w:szCs w:val="20"/>
        </w:rPr>
        <w:t>(</w:t>
      </w:r>
      <w:r w:rsidRPr="00ED0EE6">
        <w:rPr>
          <w:rFonts w:ascii="Arial" w:hAnsi="Arial" w:cs="Arial"/>
          <w:sz w:val="20"/>
          <w:szCs w:val="20"/>
        </w:rPr>
        <w:t>Witt</w:t>
      </w:r>
      <w:r w:rsidR="00E70736" w:rsidRPr="00ED0EE6">
        <w:rPr>
          <w:rFonts w:ascii="Arial" w:hAnsi="Arial" w:cs="Arial"/>
          <w:sz w:val="20"/>
          <w:szCs w:val="20"/>
        </w:rPr>
        <w:t>,</w:t>
      </w:r>
      <w:r w:rsidRPr="00ED0EE6">
        <w:rPr>
          <w:rFonts w:ascii="Arial" w:hAnsi="Arial" w:cs="Arial"/>
          <w:sz w:val="20"/>
          <w:szCs w:val="20"/>
        </w:rPr>
        <w:t xml:space="preserve"> 2001 ; Witt</w:t>
      </w:r>
      <w:r w:rsidR="00E70736" w:rsidRPr="00ED0EE6">
        <w:rPr>
          <w:rFonts w:ascii="Arial" w:hAnsi="Arial" w:cs="Arial"/>
          <w:sz w:val="20"/>
          <w:szCs w:val="20"/>
        </w:rPr>
        <w:t>,</w:t>
      </w:r>
      <w:r w:rsidRPr="00ED0EE6">
        <w:rPr>
          <w:rFonts w:ascii="Arial" w:hAnsi="Arial" w:cs="Arial"/>
          <w:sz w:val="20"/>
          <w:szCs w:val="20"/>
        </w:rPr>
        <w:t xml:space="preserve"> 2006</w:t>
      </w:r>
      <w:r w:rsidR="00E70736" w:rsidRPr="00ED0EE6">
        <w:rPr>
          <w:rFonts w:ascii="Arial" w:hAnsi="Arial" w:cs="Arial"/>
          <w:sz w:val="20"/>
          <w:szCs w:val="20"/>
        </w:rPr>
        <w:t>)</w:t>
      </w:r>
      <w:r w:rsidRPr="00ED0EE6">
        <w:rPr>
          <w:rFonts w:ascii="Arial" w:hAnsi="Arial" w:cs="Arial"/>
          <w:sz w:val="20"/>
          <w:szCs w:val="20"/>
        </w:rPr>
        <w:t xml:space="preserve">. Cette dimension,  présente dans les travaux de Veblen autour de la consommation ostentatoire, est modélisée en utilisant les derniers outils microéconomiques pour rendre compte de l’évolution des préférences dans différents groupes socio-économiques. Les groupes de consommateurs </w:t>
      </w:r>
      <w:r w:rsidR="00917480" w:rsidRPr="00ED0EE6">
        <w:rPr>
          <w:rFonts w:ascii="Arial" w:hAnsi="Arial" w:cs="Arial"/>
          <w:sz w:val="20"/>
          <w:szCs w:val="20"/>
        </w:rPr>
        <w:t> « </w:t>
      </w:r>
      <w:r w:rsidRPr="00ED0EE6">
        <w:rPr>
          <w:rFonts w:ascii="Arial" w:hAnsi="Arial" w:cs="Arial"/>
          <w:sz w:val="20"/>
          <w:szCs w:val="20"/>
        </w:rPr>
        <w:t>verts » (ou intégrant des préférences environnementales) sont  représentés dans des dynamiques d’apprentissage pour mesurer leur influence directe ou indirecte sur les autres catégories de consommateurs</w:t>
      </w:r>
      <w:r w:rsidR="00917480" w:rsidRPr="00ED0EE6">
        <w:rPr>
          <w:rFonts w:ascii="Arial" w:hAnsi="Arial" w:cs="Arial"/>
          <w:sz w:val="20"/>
          <w:szCs w:val="20"/>
        </w:rPr>
        <w:t xml:space="preserve">. </w:t>
      </w:r>
    </w:p>
    <w:p w:rsidR="00F720F9" w:rsidRPr="00ED0EE6" w:rsidRDefault="00F720F9" w:rsidP="00222F33">
      <w:pPr>
        <w:spacing w:line="240" w:lineRule="auto"/>
        <w:jc w:val="both"/>
        <w:rPr>
          <w:rFonts w:ascii="Arial" w:hAnsi="Arial" w:cs="Arial"/>
          <w:sz w:val="20"/>
          <w:szCs w:val="20"/>
        </w:rPr>
      </w:pPr>
      <w:r w:rsidRPr="00ED0EE6">
        <w:rPr>
          <w:rFonts w:ascii="Arial" w:hAnsi="Arial" w:cs="Arial"/>
          <w:sz w:val="20"/>
          <w:szCs w:val="20"/>
        </w:rPr>
        <w:t>La théorie de la consommation ostentatoire repose sur la diffusion de valeurs du groupe le plus favorisé détenant un pouvoir attractif sur l’ensemble des autres groupes sociaux. Cette fascination des classes aisées peut ainsi aboutir à des processus d’imitation, de la part des classes moyennes notamment</w:t>
      </w:r>
      <w:r w:rsidR="00917480" w:rsidRPr="00ED0EE6">
        <w:rPr>
          <w:rFonts w:ascii="Arial" w:hAnsi="Arial" w:cs="Arial"/>
          <w:sz w:val="20"/>
          <w:szCs w:val="20"/>
        </w:rPr>
        <w:t>, avec</w:t>
      </w:r>
      <w:r w:rsidRPr="00ED0EE6">
        <w:rPr>
          <w:rFonts w:ascii="Arial" w:hAnsi="Arial" w:cs="Arial"/>
          <w:sz w:val="20"/>
          <w:szCs w:val="20"/>
        </w:rPr>
        <w:t xml:space="preserve"> la volonté d’acheter des biens de consommation de luxe qui leur étaient autrefois peu accessibles </w:t>
      </w:r>
      <w:r w:rsidR="00E70736" w:rsidRPr="00ED0EE6">
        <w:rPr>
          <w:rFonts w:ascii="Arial" w:hAnsi="Arial" w:cs="Arial"/>
          <w:sz w:val="20"/>
          <w:szCs w:val="20"/>
        </w:rPr>
        <w:t>(</w:t>
      </w:r>
      <w:r w:rsidRPr="00ED0EE6">
        <w:rPr>
          <w:rFonts w:ascii="Arial" w:hAnsi="Arial" w:cs="Arial"/>
          <w:sz w:val="20"/>
          <w:szCs w:val="20"/>
        </w:rPr>
        <w:t>Swann 2001</w:t>
      </w:r>
      <w:r w:rsidR="00E70736" w:rsidRPr="00ED0EE6">
        <w:rPr>
          <w:rFonts w:ascii="Arial" w:hAnsi="Arial" w:cs="Arial"/>
          <w:sz w:val="20"/>
          <w:szCs w:val="20"/>
        </w:rPr>
        <w:t>)</w:t>
      </w:r>
      <w:r w:rsidRPr="00ED0EE6">
        <w:rPr>
          <w:rFonts w:ascii="Arial" w:hAnsi="Arial" w:cs="Arial"/>
          <w:sz w:val="20"/>
          <w:szCs w:val="20"/>
        </w:rPr>
        <w:t xml:space="preserve">. Ce comportement dépend de la composition des classes sociales et de leurs aspirations profondes. Cette dynamique est formalisée dans </w:t>
      </w:r>
      <w:r w:rsidR="00145044" w:rsidRPr="00ED0EE6">
        <w:rPr>
          <w:rFonts w:ascii="Arial" w:hAnsi="Arial" w:cs="Arial"/>
          <w:sz w:val="20"/>
          <w:szCs w:val="20"/>
        </w:rPr>
        <w:t>le</w:t>
      </w:r>
      <w:r w:rsidRPr="00ED0EE6">
        <w:rPr>
          <w:rFonts w:ascii="Arial" w:hAnsi="Arial" w:cs="Arial"/>
          <w:sz w:val="20"/>
          <w:szCs w:val="20"/>
        </w:rPr>
        <w:t xml:space="preserve"> modèle de Reinstaller et Sanditov</w:t>
      </w:r>
      <w:r w:rsidR="00E70736" w:rsidRPr="00ED0EE6">
        <w:rPr>
          <w:rFonts w:ascii="Arial" w:hAnsi="Arial" w:cs="Arial"/>
          <w:sz w:val="20"/>
          <w:szCs w:val="20"/>
        </w:rPr>
        <w:t>(</w:t>
      </w:r>
      <w:r w:rsidRPr="00ED0EE6">
        <w:rPr>
          <w:rFonts w:ascii="Arial" w:hAnsi="Arial" w:cs="Arial"/>
          <w:sz w:val="20"/>
          <w:szCs w:val="20"/>
        </w:rPr>
        <w:t>2005</w:t>
      </w:r>
      <w:r w:rsidR="00E70736" w:rsidRPr="00ED0EE6">
        <w:rPr>
          <w:rFonts w:ascii="Arial" w:hAnsi="Arial" w:cs="Arial"/>
          <w:sz w:val="20"/>
          <w:szCs w:val="20"/>
        </w:rPr>
        <w:t>)</w:t>
      </w:r>
      <w:r w:rsidRPr="00ED0EE6">
        <w:rPr>
          <w:rFonts w:ascii="Arial" w:hAnsi="Arial" w:cs="Arial"/>
          <w:sz w:val="20"/>
          <w:szCs w:val="20"/>
        </w:rPr>
        <w:t xml:space="preserve"> impliquant des interactions entre divers</w:t>
      </w:r>
      <w:r w:rsidR="00917480" w:rsidRPr="00ED0EE6">
        <w:rPr>
          <w:rFonts w:ascii="Arial" w:hAnsi="Arial" w:cs="Arial"/>
          <w:sz w:val="20"/>
          <w:szCs w:val="20"/>
        </w:rPr>
        <w:t>es</w:t>
      </w:r>
      <w:r w:rsidRPr="00ED0EE6">
        <w:rPr>
          <w:rFonts w:ascii="Arial" w:hAnsi="Arial" w:cs="Arial"/>
          <w:sz w:val="20"/>
          <w:szCs w:val="20"/>
        </w:rPr>
        <w:t xml:space="preserve"> entités selon di</w:t>
      </w:r>
      <w:r w:rsidR="00917480" w:rsidRPr="00ED0EE6">
        <w:rPr>
          <w:rFonts w:ascii="Arial" w:hAnsi="Arial" w:cs="Arial"/>
          <w:sz w:val="20"/>
          <w:szCs w:val="20"/>
        </w:rPr>
        <w:t>fférents</w:t>
      </w:r>
      <w:r w:rsidRPr="00ED0EE6">
        <w:rPr>
          <w:rFonts w:ascii="Arial" w:hAnsi="Arial" w:cs="Arial"/>
          <w:sz w:val="20"/>
          <w:szCs w:val="20"/>
        </w:rPr>
        <w:t xml:space="preserve"> types de valeurs. Plusieurs groupes de consommateurs sont représentés : le cas le plus classique est celui où les </w:t>
      </w:r>
      <w:r w:rsidRPr="00ED0EE6">
        <w:rPr>
          <w:rFonts w:ascii="Arial" w:hAnsi="Arial" w:cs="Arial"/>
          <w:sz w:val="20"/>
          <w:szCs w:val="20"/>
        </w:rPr>
        <w:lastRenderedPageBreak/>
        <w:t>consommateurs les moins aisés aspirent à se conforme</w:t>
      </w:r>
      <w:r w:rsidR="00E70736" w:rsidRPr="00ED0EE6">
        <w:rPr>
          <w:rFonts w:ascii="Arial" w:hAnsi="Arial" w:cs="Arial"/>
          <w:sz w:val="20"/>
          <w:szCs w:val="20"/>
        </w:rPr>
        <w:t>r aux classes les plus aisées ; mais</w:t>
      </w:r>
      <w:r w:rsidRPr="00ED0EE6">
        <w:rPr>
          <w:rFonts w:ascii="Arial" w:hAnsi="Arial" w:cs="Arial"/>
          <w:sz w:val="20"/>
          <w:szCs w:val="20"/>
        </w:rPr>
        <w:t xml:space="preserve"> la dynamique inverse, c’est-à-dire des classes fortunées imitant certaines classes moyennes, est aussi prise en considération. Les résultats obtenus sont projet</w:t>
      </w:r>
      <w:r w:rsidR="00FC6E5E" w:rsidRPr="00ED0EE6">
        <w:rPr>
          <w:rFonts w:ascii="Arial" w:hAnsi="Arial" w:cs="Arial"/>
          <w:sz w:val="20"/>
          <w:szCs w:val="20"/>
        </w:rPr>
        <w:t>és sur</w:t>
      </w:r>
      <w:r w:rsidRPr="00ED0EE6">
        <w:rPr>
          <w:rFonts w:ascii="Arial" w:hAnsi="Arial" w:cs="Arial"/>
          <w:sz w:val="20"/>
          <w:szCs w:val="20"/>
        </w:rPr>
        <w:t xml:space="preserve"> une longue période pour rendre compte des changements de composition intra</w:t>
      </w:r>
      <w:r w:rsidR="00917480" w:rsidRPr="00ED0EE6">
        <w:rPr>
          <w:rFonts w:ascii="Arial" w:hAnsi="Arial" w:cs="Arial"/>
          <w:sz w:val="20"/>
          <w:szCs w:val="20"/>
        </w:rPr>
        <w:t>-</w:t>
      </w:r>
      <w:r w:rsidRPr="00ED0EE6">
        <w:rPr>
          <w:rFonts w:ascii="Arial" w:hAnsi="Arial" w:cs="Arial"/>
          <w:sz w:val="20"/>
          <w:szCs w:val="20"/>
        </w:rPr>
        <w:t>groupe et des modifications de comportements entre les divers groupes de la société. Il en ressort que la demande peut se modifier en profondeur lorsque, d’une part, les structures sociales sont relativement homogènes (c'est-à-dire lorsque les structures sont relativement égalitaires) ; et, d’autre part, lorsqu’elles présentent une variété de comportement distincts (aspiration au conformisme du groupe ou aspiration à la distinction) poussant à leur renouvellement. Par ailleurs, les classes aisées peuvent diffuser des comportements très distincts vers la consommation de luxe, ou vers d’autres modèles de consommation mais, sont loin de posséder les seules dynamiques d’évolution provenant aussi des classes moyennes. Maréchal et Lazaric</w:t>
      </w:r>
      <w:r w:rsidR="00FC6E5E" w:rsidRPr="00ED0EE6">
        <w:rPr>
          <w:rFonts w:ascii="Arial" w:hAnsi="Arial" w:cs="Arial"/>
          <w:sz w:val="20"/>
          <w:szCs w:val="20"/>
        </w:rPr>
        <w:t>(</w:t>
      </w:r>
      <w:r w:rsidRPr="00ED0EE6">
        <w:rPr>
          <w:rFonts w:ascii="Arial" w:hAnsi="Arial" w:cs="Arial"/>
          <w:sz w:val="20"/>
          <w:szCs w:val="20"/>
        </w:rPr>
        <w:t>2010</w:t>
      </w:r>
      <w:r w:rsidR="00FC6E5E" w:rsidRPr="00ED0EE6">
        <w:rPr>
          <w:rFonts w:ascii="Arial" w:hAnsi="Arial" w:cs="Arial"/>
          <w:sz w:val="20"/>
          <w:szCs w:val="20"/>
        </w:rPr>
        <w:t>)</w:t>
      </w:r>
      <w:r w:rsidRPr="00ED0EE6">
        <w:rPr>
          <w:rFonts w:ascii="Arial" w:hAnsi="Arial" w:cs="Arial"/>
          <w:sz w:val="20"/>
          <w:szCs w:val="20"/>
        </w:rPr>
        <w:t xml:space="preserve"> notent</w:t>
      </w:r>
      <w:r w:rsidR="00917480" w:rsidRPr="00ED0EE6">
        <w:rPr>
          <w:rFonts w:ascii="Arial" w:hAnsi="Arial" w:cs="Arial"/>
          <w:sz w:val="20"/>
          <w:szCs w:val="20"/>
        </w:rPr>
        <w:t>,</w:t>
      </w:r>
      <w:r w:rsidRPr="00ED0EE6">
        <w:rPr>
          <w:rFonts w:ascii="Arial" w:hAnsi="Arial" w:cs="Arial"/>
          <w:sz w:val="20"/>
          <w:szCs w:val="20"/>
        </w:rPr>
        <w:t xml:space="preserve"> à cet égard, que la motivation de certains groupes est une variable critique et que les politiques publiques peuvent prendre en considération cette dimension pour faire infléchir certaines préférences et modifier des valeurs comportementales de certaines catégories de consommateurs connexes. Ainsi</w:t>
      </w:r>
      <w:r w:rsidR="00917480" w:rsidRPr="00ED0EE6">
        <w:rPr>
          <w:rFonts w:ascii="Arial" w:hAnsi="Arial" w:cs="Arial"/>
          <w:sz w:val="20"/>
          <w:szCs w:val="20"/>
        </w:rPr>
        <w:t>,</w:t>
      </w:r>
      <w:r w:rsidRPr="00ED0EE6">
        <w:rPr>
          <w:rFonts w:ascii="Arial" w:hAnsi="Arial" w:cs="Arial"/>
          <w:sz w:val="20"/>
          <w:szCs w:val="20"/>
        </w:rPr>
        <w:t xml:space="preserve"> certaines dynamiques sociales  peuvent jouer un rôle moteur dans la société si elles arrivent à diffuser leur modèle culturel (en contre-exemple, citons le cas des stars d’Hollywood qui en tentant de promouvoir l’adoption de petites voitures électriques aux Etats Unis,  n’ont pas réussi à soutenir ce nouveau mode de transport de manière </w:t>
      </w:r>
      <w:r w:rsidR="00917480" w:rsidRPr="00ED0EE6">
        <w:rPr>
          <w:rFonts w:ascii="Arial" w:hAnsi="Arial" w:cs="Arial"/>
          <w:sz w:val="20"/>
          <w:szCs w:val="20"/>
        </w:rPr>
        <w:t xml:space="preserve">décisive </w:t>
      </w:r>
      <w:r w:rsidRPr="00ED0EE6">
        <w:rPr>
          <w:rFonts w:ascii="Arial" w:hAnsi="Arial" w:cs="Arial"/>
          <w:sz w:val="20"/>
          <w:szCs w:val="20"/>
        </w:rPr>
        <w:t xml:space="preserve">dans l’ensemble de la  société américaine).  </w:t>
      </w:r>
    </w:p>
    <w:p w:rsidR="00F37DEE" w:rsidRDefault="00F37DEE" w:rsidP="00222F33">
      <w:pPr>
        <w:spacing w:line="240" w:lineRule="auto"/>
        <w:jc w:val="both"/>
        <w:rPr>
          <w:rFonts w:ascii="Arial" w:hAnsi="Arial" w:cs="Arial"/>
          <w:sz w:val="20"/>
          <w:szCs w:val="20"/>
        </w:rPr>
      </w:pPr>
    </w:p>
    <w:p w:rsidR="00F37DEE" w:rsidRPr="00BC2F92" w:rsidRDefault="00F37DEE" w:rsidP="00BC2F92">
      <w:pPr>
        <w:spacing w:line="240" w:lineRule="auto"/>
        <w:jc w:val="both"/>
        <w:rPr>
          <w:rFonts w:ascii="Arial" w:hAnsi="Arial" w:cs="Arial"/>
          <w:b/>
          <w:sz w:val="24"/>
          <w:szCs w:val="24"/>
        </w:rPr>
      </w:pPr>
      <w:r w:rsidRPr="00BC2F92">
        <w:rPr>
          <w:rFonts w:ascii="Arial" w:hAnsi="Arial" w:cs="Arial"/>
          <w:b/>
          <w:sz w:val="24"/>
          <w:szCs w:val="24"/>
        </w:rPr>
        <w:t xml:space="preserve">2.3. L’altruisme : </w:t>
      </w:r>
      <w:r w:rsidR="00F87539">
        <w:rPr>
          <w:rFonts w:ascii="Arial" w:hAnsi="Arial" w:cs="Arial"/>
          <w:b/>
          <w:sz w:val="24"/>
          <w:szCs w:val="24"/>
        </w:rPr>
        <w:t>les implications</w:t>
      </w:r>
      <w:r w:rsidRPr="00BC2F92">
        <w:rPr>
          <w:rFonts w:ascii="Arial" w:hAnsi="Arial" w:cs="Arial"/>
          <w:b/>
          <w:sz w:val="24"/>
          <w:szCs w:val="24"/>
        </w:rPr>
        <w:t xml:space="preserve"> pour </w:t>
      </w:r>
      <w:r w:rsidR="00F87539">
        <w:rPr>
          <w:rFonts w:ascii="Arial" w:hAnsi="Arial" w:cs="Arial"/>
          <w:b/>
          <w:sz w:val="24"/>
          <w:szCs w:val="24"/>
        </w:rPr>
        <w:t>la</w:t>
      </w:r>
      <w:r w:rsidR="00F16546">
        <w:rPr>
          <w:rFonts w:ascii="Arial" w:hAnsi="Arial" w:cs="Arial"/>
          <w:b/>
          <w:sz w:val="24"/>
          <w:szCs w:val="24"/>
        </w:rPr>
        <w:t>consommation durable</w:t>
      </w:r>
    </w:p>
    <w:p w:rsidR="00F37DEE" w:rsidRPr="00F37DEE" w:rsidRDefault="00F37DEE" w:rsidP="00BC2F92">
      <w:pPr>
        <w:spacing w:after="0" w:line="240" w:lineRule="auto"/>
        <w:jc w:val="both"/>
        <w:rPr>
          <w:rFonts w:ascii="Arial" w:hAnsi="Arial" w:cs="Arial"/>
          <w:sz w:val="20"/>
          <w:szCs w:val="20"/>
        </w:rPr>
      </w:pPr>
      <w:r w:rsidRPr="00F37DEE">
        <w:rPr>
          <w:rFonts w:ascii="Arial" w:hAnsi="Arial" w:cs="Arial"/>
          <w:sz w:val="20"/>
          <w:szCs w:val="20"/>
        </w:rPr>
        <w:t>L’émergence de la question de l’altruisme n’est pas nouvelle en économie</w:t>
      </w:r>
      <w:r w:rsidR="00323D23">
        <w:rPr>
          <w:rFonts w:ascii="Arial" w:hAnsi="Arial" w:cs="Arial"/>
          <w:sz w:val="20"/>
          <w:szCs w:val="20"/>
        </w:rPr>
        <w:t xml:space="preserve"> (Lazaric</w:t>
      </w:r>
      <w:r w:rsidR="00096876">
        <w:rPr>
          <w:rFonts w:ascii="Arial" w:hAnsi="Arial" w:cs="Arial"/>
          <w:sz w:val="20"/>
          <w:szCs w:val="20"/>
        </w:rPr>
        <w:t>,</w:t>
      </w:r>
      <w:r w:rsidR="00323D23">
        <w:rPr>
          <w:rFonts w:ascii="Arial" w:hAnsi="Arial" w:cs="Arial"/>
          <w:sz w:val="20"/>
          <w:szCs w:val="20"/>
        </w:rPr>
        <w:t xml:space="preserve"> 2010)</w:t>
      </w:r>
      <w:r w:rsidRPr="00F37DEE">
        <w:rPr>
          <w:rFonts w:ascii="Arial" w:hAnsi="Arial" w:cs="Arial"/>
          <w:sz w:val="20"/>
          <w:szCs w:val="20"/>
        </w:rPr>
        <w:t xml:space="preserve">. Hayek fut notamment un des premiers à évoquer cette question en soulignant que les règles facilitaient l’apprentissage social  car plus une société se développe, plus elle tend à renforcer ses normes sociales </w:t>
      </w:r>
      <w:r w:rsidR="00323D23">
        <w:rPr>
          <w:rFonts w:ascii="Arial" w:hAnsi="Arial" w:cs="Arial"/>
          <w:sz w:val="20"/>
          <w:szCs w:val="20"/>
        </w:rPr>
        <w:t>(</w:t>
      </w:r>
      <w:r w:rsidRPr="00F37DEE">
        <w:rPr>
          <w:rFonts w:ascii="Arial" w:hAnsi="Arial" w:cs="Arial"/>
          <w:sz w:val="20"/>
          <w:szCs w:val="20"/>
        </w:rPr>
        <w:t>Festré et Garrouste, 2009</w:t>
      </w:r>
      <w:r w:rsidR="00323D23">
        <w:rPr>
          <w:rFonts w:ascii="Arial" w:hAnsi="Arial" w:cs="Arial"/>
          <w:sz w:val="20"/>
          <w:szCs w:val="20"/>
        </w:rPr>
        <w:t>)</w:t>
      </w:r>
      <w:r w:rsidR="00323D23" w:rsidRPr="00F37DEE">
        <w:rPr>
          <w:rFonts w:ascii="Arial" w:hAnsi="Arial" w:cs="Arial"/>
          <w:sz w:val="20"/>
          <w:szCs w:val="20"/>
        </w:rPr>
        <w:t xml:space="preserve">. </w:t>
      </w:r>
      <w:r w:rsidRPr="00F37DEE">
        <w:rPr>
          <w:rFonts w:ascii="Arial" w:hAnsi="Arial" w:cs="Arial"/>
          <w:sz w:val="20"/>
          <w:szCs w:val="20"/>
        </w:rPr>
        <w:t xml:space="preserve">Hayek voit ainsi dans le développement des règles et des institutions une possibilité de coopérer sans altruisme, c'est-à-dire avec des individus peu soucieux du bien-être de leur voisin. Les sanctions, dans ce contexte, se font par l’intermédiaire de l’exclusion du groupe </w:t>
      </w:r>
      <w:r w:rsidR="00323D23">
        <w:rPr>
          <w:rFonts w:ascii="Arial" w:hAnsi="Arial" w:cs="Arial"/>
          <w:sz w:val="20"/>
          <w:szCs w:val="20"/>
        </w:rPr>
        <w:t>(</w:t>
      </w:r>
      <w:r w:rsidRPr="00F37DEE">
        <w:rPr>
          <w:rFonts w:ascii="Arial" w:hAnsi="Arial" w:cs="Arial"/>
          <w:sz w:val="20"/>
          <w:szCs w:val="20"/>
        </w:rPr>
        <w:t>Hayek, 1967</w:t>
      </w:r>
      <w:r w:rsidR="00323D23">
        <w:rPr>
          <w:rFonts w:ascii="Arial" w:hAnsi="Arial" w:cs="Arial"/>
          <w:sz w:val="20"/>
          <w:szCs w:val="20"/>
        </w:rPr>
        <w:t>)</w:t>
      </w:r>
      <w:r w:rsidR="00323D23" w:rsidRPr="00F37DEE">
        <w:rPr>
          <w:rFonts w:ascii="Arial" w:hAnsi="Arial" w:cs="Arial"/>
          <w:sz w:val="20"/>
          <w:szCs w:val="20"/>
        </w:rPr>
        <w:t xml:space="preserve">. </w:t>
      </w:r>
      <w:r w:rsidRPr="00F37DEE">
        <w:rPr>
          <w:rFonts w:ascii="Arial" w:hAnsi="Arial" w:cs="Arial"/>
          <w:sz w:val="20"/>
          <w:szCs w:val="20"/>
        </w:rPr>
        <w:t xml:space="preserve">Par ailleurs, les groupes qui auront adoptés des règles conformes à leur environnement seront plus aptes à prospérer et à rendre pérennes certaines conventions au sein de leur communauté sociale. </w:t>
      </w:r>
    </w:p>
    <w:p w:rsidR="00F37DEE" w:rsidRPr="00F37DEE" w:rsidRDefault="00F37DEE" w:rsidP="00BC2F92">
      <w:pPr>
        <w:spacing w:after="0" w:line="240" w:lineRule="auto"/>
        <w:jc w:val="both"/>
        <w:rPr>
          <w:rFonts w:ascii="Arial" w:hAnsi="Arial" w:cs="Arial"/>
          <w:sz w:val="20"/>
          <w:szCs w:val="20"/>
        </w:rPr>
      </w:pPr>
    </w:p>
    <w:p w:rsidR="00F37DEE" w:rsidRPr="00F37DEE" w:rsidRDefault="00F37DEE" w:rsidP="00BC2F92">
      <w:pPr>
        <w:spacing w:after="0" w:line="240" w:lineRule="auto"/>
        <w:jc w:val="both"/>
        <w:rPr>
          <w:rFonts w:ascii="Arial" w:hAnsi="Arial" w:cs="Arial"/>
          <w:sz w:val="20"/>
          <w:szCs w:val="20"/>
        </w:rPr>
      </w:pPr>
      <w:r w:rsidRPr="00F37DEE">
        <w:rPr>
          <w:rFonts w:ascii="Arial" w:hAnsi="Arial" w:cs="Arial"/>
          <w:sz w:val="20"/>
          <w:szCs w:val="20"/>
        </w:rPr>
        <w:t>Cette question de l’altruisme va ressurgir en économie par la redécouverte des travaux des sociobiologistes. Gary Becker montre ainsi comment l’altruisme peut émerger malgré l’égoïsme des individus. Son approche reprend les propos du sociobiologiste Wilson pour justifier certains comportements d’ « altruisme obligé »  au sein de petites unités comme la famille. En partant de ces principes, Bester et Guth</w:t>
      </w:r>
      <w:r w:rsidR="00323D23">
        <w:rPr>
          <w:rFonts w:ascii="Arial" w:hAnsi="Arial" w:cs="Arial"/>
          <w:sz w:val="20"/>
          <w:szCs w:val="20"/>
        </w:rPr>
        <w:t>(</w:t>
      </w:r>
      <w:r w:rsidRPr="00F37DEE">
        <w:rPr>
          <w:rFonts w:ascii="Arial" w:hAnsi="Arial" w:cs="Arial"/>
          <w:sz w:val="20"/>
          <w:szCs w:val="20"/>
        </w:rPr>
        <w:t>1998</w:t>
      </w:r>
      <w:r w:rsidR="00323D23">
        <w:rPr>
          <w:rFonts w:ascii="Arial" w:hAnsi="Arial" w:cs="Arial"/>
          <w:sz w:val="20"/>
          <w:szCs w:val="20"/>
        </w:rPr>
        <w:t>)</w:t>
      </w:r>
      <w:r w:rsidRPr="00F37DEE">
        <w:rPr>
          <w:rFonts w:ascii="Arial" w:hAnsi="Arial" w:cs="Arial"/>
          <w:sz w:val="20"/>
          <w:szCs w:val="20"/>
        </w:rPr>
        <w:t>élaborent un modèle de coopération sociale où les préférences altruistes émergent sous la seule condition de leur efficience</w:t>
      </w:r>
      <w:r w:rsidR="00323D23">
        <w:rPr>
          <w:rFonts w:ascii="Arial" w:hAnsi="Arial" w:cs="Arial"/>
          <w:sz w:val="20"/>
          <w:szCs w:val="20"/>
        </w:rPr>
        <w:t xml:space="preserve">( </w:t>
      </w:r>
      <w:r w:rsidR="00323D23" w:rsidRPr="00F87539">
        <w:rPr>
          <w:rFonts w:ascii="Arial" w:hAnsi="Arial" w:cs="Arial"/>
          <w:i/>
          <w:sz w:val="20"/>
          <w:szCs w:val="20"/>
        </w:rPr>
        <w:t>cf</w:t>
      </w:r>
      <w:r w:rsidR="00F87539" w:rsidRPr="00F87539">
        <w:rPr>
          <w:rFonts w:ascii="Arial" w:hAnsi="Arial" w:cs="Arial"/>
          <w:i/>
          <w:sz w:val="20"/>
          <w:szCs w:val="20"/>
        </w:rPr>
        <w:t>.</w:t>
      </w:r>
      <w:r w:rsidR="00323D23">
        <w:rPr>
          <w:rFonts w:ascii="Arial" w:hAnsi="Arial" w:cs="Arial"/>
          <w:sz w:val="20"/>
          <w:szCs w:val="20"/>
        </w:rPr>
        <w:t xml:space="preserve">Lazaric 2010 pour une présentation plus détaillée des modèles) </w:t>
      </w:r>
      <w:r w:rsidRPr="00F37DEE">
        <w:rPr>
          <w:rFonts w:ascii="Arial" w:hAnsi="Arial" w:cs="Arial"/>
          <w:sz w:val="20"/>
          <w:szCs w:val="20"/>
        </w:rPr>
        <w:t xml:space="preserve">. Dans ce modèle, les conditions d’interactions locales sont déterminantes notamment pour réaliser un état où les préférences altruistes seront évolutionnairement stables. Les conditions d’imitation et d’apprentissage sont critiques car elles bâtissent la dynamique  du choix et la viabilité des préférences altruistes ou égoïstes. </w:t>
      </w:r>
    </w:p>
    <w:p w:rsidR="00F37DEE" w:rsidRPr="00F37DEE" w:rsidRDefault="00F37DEE" w:rsidP="00BC2F92">
      <w:pPr>
        <w:spacing w:after="0" w:line="240" w:lineRule="auto"/>
        <w:jc w:val="both"/>
        <w:rPr>
          <w:rFonts w:ascii="Arial" w:hAnsi="Arial" w:cs="Arial"/>
          <w:sz w:val="20"/>
          <w:szCs w:val="20"/>
        </w:rPr>
      </w:pPr>
    </w:p>
    <w:p w:rsidR="00F37DEE" w:rsidRPr="00F37DEE" w:rsidRDefault="00F37DEE" w:rsidP="00BC2F92">
      <w:pPr>
        <w:spacing w:after="0" w:line="240" w:lineRule="auto"/>
        <w:jc w:val="both"/>
        <w:rPr>
          <w:rFonts w:ascii="Arial" w:hAnsi="Arial" w:cs="Arial"/>
          <w:sz w:val="20"/>
          <w:szCs w:val="20"/>
        </w:rPr>
      </w:pPr>
      <w:r w:rsidRPr="00F37DEE">
        <w:rPr>
          <w:rFonts w:ascii="Arial" w:hAnsi="Arial" w:cs="Arial"/>
          <w:sz w:val="20"/>
          <w:szCs w:val="20"/>
        </w:rPr>
        <w:t xml:space="preserve">La structure des interactions initiales et leur propagation dans la population totale, peut permettre de comprendre l’émergence d’une population altruiste qui peut marginaliser les comportements égoïstes. A cet égard, la dynamique d’imitation des comportements altruistes la plus aboutie, réside dans la formalisation d’Heinrich </w:t>
      </w:r>
      <w:r w:rsidR="00323D23">
        <w:rPr>
          <w:rFonts w:ascii="Arial" w:hAnsi="Arial" w:cs="Arial"/>
          <w:sz w:val="20"/>
          <w:szCs w:val="20"/>
        </w:rPr>
        <w:t>(</w:t>
      </w:r>
      <w:r w:rsidRPr="00F37DEE">
        <w:rPr>
          <w:rFonts w:ascii="Arial" w:hAnsi="Arial" w:cs="Arial"/>
          <w:sz w:val="20"/>
          <w:szCs w:val="20"/>
        </w:rPr>
        <w:t>2004</w:t>
      </w:r>
      <w:r w:rsidR="00323D23">
        <w:rPr>
          <w:rFonts w:ascii="Arial" w:hAnsi="Arial" w:cs="Arial"/>
          <w:sz w:val="20"/>
          <w:szCs w:val="20"/>
        </w:rPr>
        <w:t>)</w:t>
      </w:r>
      <w:r w:rsidR="00323D23" w:rsidRPr="00F37DEE">
        <w:rPr>
          <w:rFonts w:ascii="Arial" w:hAnsi="Arial" w:cs="Arial"/>
          <w:sz w:val="20"/>
          <w:szCs w:val="20"/>
        </w:rPr>
        <w:t xml:space="preserve">. </w:t>
      </w:r>
    </w:p>
    <w:p w:rsidR="00F37DEE" w:rsidRPr="00F37DEE" w:rsidRDefault="00F37DEE" w:rsidP="00BC2F92">
      <w:pPr>
        <w:spacing w:after="0" w:line="240" w:lineRule="auto"/>
        <w:jc w:val="both"/>
        <w:rPr>
          <w:rFonts w:ascii="Arial" w:hAnsi="Arial" w:cs="Arial"/>
          <w:sz w:val="20"/>
          <w:szCs w:val="20"/>
        </w:rPr>
      </w:pPr>
    </w:p>
    <w:p w:rsidR="00F37DEE" w:rsidRPr="00F37DEE" w:rsidRDefault="00F37DEE" w:rsidP="00BC2F92">
      <w:pPr>
        <w:spacing w:after="0" w:line="240" w:lineRule="auto"/>
        <w:jc w:val="both"/>
        <w:rPr>
          <w:rFonts w:ascii="Arial" w:hAnsi="Arial" w:cs="Arial"/>
          <w:sz w:val="20"/>
          <w:szCs w:val="20"/>
        </w:rPr>
      </w:pPr>
      <w:r w:rsidRPr="00F37DEE">
        <w:rPr>
          <w:rFonts w:ascii="Arial" w:hAnsi="Arial" w:cs="Arial"/>
          <w:sz w:val="20"/>
          <w:szCs w:val="20"/>
        </w:rPr>
        <w:t xml:space="preserve">Heinrich (ibid), montre que la thèse de la sélection de groupes peut être cohérente, à condition de maintenir une homogénéité au sein des groupes et une diversité entre ces derniers. En effet, dans les modèles basés uniquement sur des hypothèses génétiques, l’altruisme peut exister sous certaines conditions restreintes, notamment dans le cas de groupes isolés où la pression sélective sera plus forte entre les groupes qu’à l’intérieur de ces derniers. Or, ce cas de figure étant relativement limité, la variable culturelle est ajoutée pour comprendre les conditions de maintien de l’altruisme. Plusieurs  types des mécanismes sont retenus pour décrire la relative stabilité des groupes et leur éventuelle homogénéité : </w:t>
      </w:r>
    </w:p>
    <w:p w:rsidR="00F37DEE" w:rsidRPr="00F37DEE" w:rsidRDefault="00F37DEE" w:rsidP="00BC2F92">
      <w:pPr>
        <w:spacing w:after="0" w:line="240" w:lineRule="auto"/>
        <w:jc w:val="both"/>
        <w:rPr>
          <w:rFonts w:ascii="Arial" w:hAnsi="Arial" w:cs="Arial"/>
          <w:sz w:val="20"/>
          <w:szCs w:val="20"/>
        </w:rPr>
      </w:pPr>
    </w:p>
    <w:p w:rsidR="00F37DEE" w:rsidRPr="00F37DEE" w:rsidRDefault="00F37DEE" w:rsidP="00BC2F92">
      <w:pPr>
        <w:numPr>
          <w:ilvl w:val="0"/>
          <w:numId w:val="18"/>
        </w:numPr>
        <w:spacing w:after="0" w:line="240" w:lineRule="auto"/>
        <w:jc w:val="both"/>
        <w:rPr>
          <w:rFonts w:ascii="Arial" w:hAnsi="Arial" w:cs="Arial"/>
          <w:sz w:val="20"/>
          <w:szCs w:val="20"/>
        </w:rPr>
      </w:pPr>
      <w:r w:rsidRPr="00F37DEE">
        <w:rPr>
          <w:rFonts w:ascii="Arial" w:hAnsi="Arial" w:cs="Arial"/>
          <w:sz w:val="20"/>
          <w:szCs w:val="20"/>
        </w:rPr>
        <w:t xml:space="preserve">la </w:t>
      </w:r>
      <w:r w:rsidRPr="00182570">
        <w:rPr>
          <w:rFonts w:ascii="Arial" w:hAnsi="Arial" w:cs="Arial"/>
          <w:b/>
          <w:sz w:val="20"/>
          <w:szCs w:val="20"/>
        </w:rPr>
        <w:t>transmission conformiste</w:t>
      </w:r>
      <w:r w:rsidRPr="00F37DEE">
        <w:rPr>
          <w:rFonts w:ascii="Arial" w:hAnsi="Arial" w:cs="Arial"/>
          <w:sz w:val="20"/>
          <w:szCs w:val="20"/>
        </w:rPr>
        <w:t>, c'est-à-dire la volonté de rallier son comportement  à ceux qui sont déjà observés;</w:t>
      </w:r>
    </w:p>
    <w:p w:rsidR="00F37DEE" w:rsidRPr="00F37DEE" w:rsidRDefault="00F37DEE" w:rsidP="00BC2F92">
      <w:pPr>
        <w:numPr>
          <w:ilvl w:val="0"/>
          <w:numId w:val="18"/>
        </w:numPr>
        <w:spacing w:after="0" w:line="240" w:lineRule="auto"/>
        <w:jc w:val="both"/>
        <w:rPr>
          <w:rFonts w:ascii="Arial" w:hAnsi="Arial" w:cs="Arial"/>
          <w:sz w:val="20"/>
          <w:szCs w:val="20"/>
        </w:rPr>
      </w:pPr>
      <w:r w:rsidRPr="00F37DEE">
        <w:rPr>
          <w:rFonts w:ascii="Arial" w:hAnsi="Arial" w:cs="Arial"/>
          <w:sz w:val="20"/>
          <w:szCs w:val="20"/>
        </w:rPr>
        <w:t xml:space="preserve">la </w:t>
      </w:r>
      <w:r w:rsidRPr="00182570">
        <w:rPr>
          <w:rFonts w:ascii="Arial" w:hAnsi="Arial" w:cs="Arial"/>
          <w:b/>
          <w:sz w:val="20"/>
          <w:szCs w:val="20"/>
        </w:rPr>
        <w:t>transmission biaisée par le prestige</w:t>
      </w:r>
      <w:r w:rsidRPr="00F37DEE">
        <w:rPr>
          <w:rFonts w:ascii="Arial" w:hAnsi="Arial" w:cs="Arial"/>
          <w:sz w:val="20"/>
          <w:szCs w:val="20"/>
        </w:rPr>
        <w:t>, c'est-à-dire la volonté des individus de copier certains modèles culturels qui leur semblent prestigieux (notion assez similaire au processus de snobisme développé par Veblen dans la consommation des biens de luxe) ;</w:t>
      </w:r>
    </w:p>
    <w:p w:rsidR="00F37DEE" w:rsidRPr="00F37DEE" w:rsidRDefault="00F37DEE" w:rsidP="00BC2F92">
      <w:pPr>
        <w:numPr>
          <w:ilvl w:val="0"/>
          <w:numId w:val="18"/>
        </w:numPr>
        <w:spacing w:after="0" w:line="240" w:lineRule="auto"/>
        <w:jc w:val="both"/>
        <w:rPr>
          <w:rFonts w:ascii="Arial" w:hAnsi="Arial" w:cs="Arial"/>
          <w:sz w:val="20"/>
          <w:szCs w:val="20"/>
        </w:rPr>
      </w:pPr>
      <w:r w:rsidRPr="00F37DEE">
        <w:rPr>
          <w:rFonts w:ascii="Arial" w:hAnsi="Arial" w:cs="Arial"/>
          <w:sz w:val="20"/>
          <w:szCs w:val="20"/>
        </w:rPr>
        <w:t xml:space="preserve">la </w:t>
      </w:r>
      <w:r w:rsidRPr="00182570">
        <w:rPr>
          <w:rFonts w:ascii="Arial" w:hAnsi="Arial" w:cs="Arial"/>
          <w:b/>
          <w:sz w:val="20"/>
          <w:szCs w:val="20"/>
        </w:rPr>
        <w:t>punition des non conformistes</w:t>
      </w:r>
      <w:r w:rsidRPr="00F37DEE">
        <w:rPr>
          <w:rFonts w:ascii="Arial" w:hAnsi="Arial" w:cs="Arial"/>
          <w:sz w:val="20"/>
          <w:szCs w:val="20"/>
        </w:rPr>
        <w:t xml:space="preserve">, c'est-à-dire un mécanisme de sanction pour ceux qui violent les règles implicites du groupe ; </w:t>
      </w:r>
    </w:p>
    <w:p w:rsidR="00F37DEE" w:rsidRPr="00F37DEE" w:rsidRDefault="00F37DEE" w:rsidP="00BC2F92">
      <w:pPr>
        <w:numPr>
          <w:ilvl w:val="0"/>
          <w:numId w:val="18"/>
        </w:numPr>
        <w:spacing w:after="0" w:line="240" w:lineRule="auto"/>
        <w:jc w:val="both"/>
        <w:rPr>
          <w:rFonts w:ascii="Arial" w:hAnsi="Arial" w:cs="Arial"/>
          <w:sz w:val="20"/>
          <w:szCs w:val="20"/>
        </w:rPr>
      </w:pPr>
      <w:r w:rsidRPr="00F37DEE">
        <w:rPr>
          <w:rFonts w:ascii="Arial" w:hAnsi="Arial" w:cs="Arial"/>
          <w:sz w:val="20"/>
          <w:szCs w:val="20"/>
        </w:rPr>
        <w:t xml:space="preserve">la </w:t>
      </w:r>
      <w:r w:rsidRPr="00182570">
        <w:rPr>
          <w:rFonts w:ascii="Arial" w:hAnsi="Arial" w:cs="Arial"/>
          <w:b/>
          <w:sz w:val="20"/>
          <w:szCs w:val="20"/>
        </w:rPr>
        <w:t>conformité normative</w:t>
      </w:r>
      <w:r w:rsidRPr="00F37DEE">
        <w:rPr>
          <w:rFonts w:ascii="Arial" w:hAnsi="Arial" w:cs="Arial"/>
          <w:sz w:val="20"/>
          <w:szCs w:val="20"/>
        </w:rPr>
        <w:t xml:space="preserve">, ce mécanisme diffère du premier point car les individus veulent se conformer au comportement « dit moyen », non pas par ce qu’ils pensent que celui est « optimal » mais tout simplement parce qu’ils ne souhaitent pas se distinguer de la majorité des comportements déjà mis en œuvre. </w:t>
      </w:r>
    </w:p>
    <w:p w:rsidR="00F37DEE" w:rsidRPr="00F37DEE" w:rsidRDefault="00F37DEE" w:rsidP="00BC2F92">
      <w:pPr>
        <w:spacing w:after="0" w:line="240" w:lineRule="auto"/>
        <w:ind w:left="720"/>
        <w:jc w:val="both"/>
        <w:rPr>
          <w:rFonts w:ascii="Arial" w:hAnsi="Arial" w:cs="Arial"/>
          <w:sz w:val="20"/>
          <w:szCs w:val="20"/>
        </w:rPr>
      </w:pPr>
    </w:p>
    <w:p w:rsidR="00182570" w:rsidRDefault="00F37DEE" w:rsidP="00BC2F92">
      <w:pPr>
        <w:spacing w:line="240" w:lineRule="auto"/>
        <w:jc w:val="both"/>
        <w:rPr>
          <w:rFonts w:ascii="Arial" w:hAnsi="Arial" w:cs="Arial"/>
          <w:sz w:val="20"/>
          <w:szCs w:val="20"/>
        </w:rPr>
      </w:pPr>
      <w:r w:rsidRPr="00F37DEE">
        <w:rPr>
          <w:rFonts w:ascii="Arial" w:hAnsi="Arial" w:cs="Arial"/>
          <w:sz w:val="20"/>
          <w:szCs w:val="20"/>
        </w:rPr>
        <w:t xml:space="preserve">Les </w:t>
      </w:r>
      <w:r w:rsidRPr="00182570">
        <w:rPr>
          <w:rFonts w:ascii="Arial" w:hAnsi="Arial" w:cs="Arial"/>
          <w:b/>
          <w:sz w:val="20"/>
          <w:szCs w:val="20"/>
        </w:rPr>
        <w:t>différents mécanismes d’imitation</w:t>
      </w:r>
      <w:r w:rsidRPr="00F37DEE">
        <w:rPr>
          <w:rFonts w:ascii="Arial" w:hAnsi="Arial" w:cs="Arial"/>
          <w:sz w:val="20"/>
          <w:szCs w:val="20"/>
        </w:rPr>
        <w:t xml:space="preserve"> ne vont pas tous dans la même direction (notamment le premier point est opposé au second). Ainsi les mécanismes culturels concourent à divers équilibres avec différents niveaux de coopération et de sanction. C’est la raison pour laquelle selon Heinrich </w:t>
      </w:r>
      <w:r w:rsidR="00323D23">
        <w:rPr>
          <w:rFonts w:ascii="Arial" w:hAnsi="Arial" w:cs="Arial"/>
          <w:sz w:val="20"/>
          <w:szCs w:val="20"/>
        </w:rPr>
        <w:t>(</w:t>
      </w:r>
      <w:r w:rsidRPr="00F37DEE">
        <w:rPr>
          <w:rFonts w:ascii="Arial" w:hAnsi="Arial" w:cs="Arial"/>
          <w:sz w:val="20"/>
          <w:szCs w:val="20"/>
        </w:rPr>
        <w:t>2004</w:t>
      </w:r>
      <w:r w:rsidR="00323D23">
        <w:rPr>
          <w:rFonts w:ascii="Arial" w:hAnsi="Arial" w:cs="Arial"/>
          <w:sz w:val="20"/>
          <w:szCs w:val="20"/>
        </w:rPr>
        <w:t>)</w:t>
      </w:r>
      <w:r w:rsidRPr="00F37DEE">
        <w:rPr>
          <w:rFonts w:ascii="Arial" w:hAnsi="Arial" w:cs="Arial"/>
          <w:sz w:val="20"/>
          <w:szCs w:val="20"/>
        </w:rPr>
        <w:t xml:space="preserve">, il est ainsi essentiel d’examiner la dynamique entre les groupes plutôt que de s’intéresser à leur homogénéité. Il n’existe pas un gène altruiste expliquant ce processus, ni un mécanisme culturel unique, mais bien la co-évolution de processus culturels et de certaines prédispositions génétiques rendant la coopération possible, voire même favorisant l’altruisme. On est ainsi loin d’une position de principe envers l’altruisme, mais plutôt de la formalisation d’une diversité de mécanismes dépassant le débat de sélection des groupes pour comprendre les processus externes influençant leur apprentissage. </w:t>
      </w:r>
    </w:p>
    <w:p w:rsidR="00F87539" w:rsidRPr="00F87539" w:rsidRDefault="00F37DEE" w:rsidP="00F87539">
      <w:pPr>
        <w:spacing w:line="240" w:lineRule="auto"/>
        <w:jc w:val="both"/>
        <w:rPr>
          <w:rFonts w:ascii="Arial" w:hAnsi="Arial" w:cs="Arial"/>
          <w:sz w:val="20"/>
          <w:szCs w:val="20"/>
        </w:rPr>
      </w:pPr>
      <w:r w:rsidRPr="00F37DEE">
        <w:rPr>
          <w:rFonts w:ascii="Arial" w:hAnsi="Arial" w:cs="Arial"/>
          <w:sz w:val="20"/>
          <w:szCs w:val="20"/>
        </w:rPr>
        <w:t xml:space="preserve">Ce débat peut être mis en relation avec l’ensemble des travaux d’Ulrich Witt sur l’évolution des préférences sociales et différentes trajectoires de consommation </w:t>
      </w:r>
      <w:r w:rsidR="00323D23">
        <w:rPr>
          <w:rFonts w:ascii="Arial" w:hAnsi="Arial" w:cs="Arial"/>
          <w:sz w:val="20"/>
          <w:szCs w:val="20"/>
        </w:rPr>
        <w:t>(</w:t>
      </w:r>
      <w:r w:rsidRPr="00F37DEE">
        <w:rPr>
          <w:rFonts w:ascii="Arial" w:hAnsi="Arial" w:cs="Arial"/>
          <w:sz w:val="20"/>
          <w:szCs w:val="20"/>
        </w:rPr>
        <w:t>Witt 2001</w:t>
      </w:r>
      <w:r w:rsidR="00323D23">
        <w:rPr>
          <w:rFonts w:ascii="Arial" w:hAnsi="Arial" w:cs="Arial"/>
          <w:sz w:val="20"/>
          <w:szCs w:val="20"/>
        </w:rPr>
        <w:t>)</w:t>
      </w:r>
      <w:r w:rsidR="00323D23" w:rsidRPr="00F37DEE">
        <w:rPr>
          <w:rFonts w:ascii="Arial" w:hAnsi="Arial" w:cs="Arial"/>
          <w:sz w:val="20"/>
          <w:szCs w:val="20"/>
        </w:rPr>
        <w:t xml:space="preserve">. </w:t>
      </w:r>
      <w:r w:rsidRPr="00F37DEE">
        <w:rPr>
          <w:rFonts w:ascii="Arial" w:hAnsi="Arial" w:cs="Arial"/>
          <w:sz w:val="20"/>
          <w:szCs w:val="20"/>
        </w:rPr>
        <w:t xml:space="preserve">En effet, les processus d’évolution des préférences et d’imitation expliquent certaines normes comportementales qui peuvent perdurer dans le temps </w:t>
      </w:r>
      <w:r w:rsidR="00BB670F">
        <w:rPr>
          <w:rFonts w:ascii="Arial" w:hAnsi="Arial" w:cs="Arial"/>
          <w:sz w:val="20"/>
          <w:szCs w:val="20"/>
        </w:rPr>
        <w:t>(</w:t>
      </w:r>
      <w:r w:rsidRPr="00F37DEE">
        <w:rPr>
          <w:rFonts w:ascii="Arial" w:hAnsi="Arial" w:cs="Arial"/>
          <w:sz w:val="20"/>
          <w:szCs w:val="20"/>
        </w:rPr>
        <w:t>voir à cet égard, Buensdorf et Cordes 2008</w:t>
      </w:r>
      <w:r w:rsidR="00323D23">
        <w:rPr>
          <w:rFonts w:ascii="Arial" w:hAnsi="Arial" w:cs="Arial"/>
          <w:sz w:val="20"/>
          <w:szCs w:val="20"/>
        </w:rPr>
        <w:t>)</w:t>
      </w:r>
      <w:r w:rsidR="00323D23" w:rsidRPr="00F37DEE">
        <w:rPr>
          <w:rFonts w:ascii="Arial" w:hAnsi="Arial" w:cs="Arial"/>
          <w:sz w:val="20"/>
          <w:szCs w:val="20"/>
        </w:rPr>
        <w:t xml:space="preserve">. </w:t>
      </w:r>
      <w:r w:rsidRPr="00F37DEE">
        <w:rPr>
          <w:rFonts w:ascii="Arial" w:hAnsi="Arial" w:cs="Arial"/>
          <w:sz w:val="20"/>
          <w:szCs w:val="20"/>
        </w:rPr>
        <w:t>Ceci permet de prendre en considération de manière plus explicite l’apprentissage de nouvelles normes de consommation</w:t>
      </w:r>
      <w:r w:rsidR="00323D23">
        <w:rPr>
          <w:rFonts w:ascii="Arial" w:hAnsi="Arial" w:cs="Arial"/>
          <w:sz w:val="20"/>
          <w:szCs w:val="20"/>
        </w:rPr>
        <w:t>.</w:t>
      </w:r>
      <w:r w:rsidR="00F87539">
        <w:rPr>
          <w:rFonts w:ascii="Arial" w:hAnsi="Arial" w:cs="Arial"/>
          <w:sz w:val="20"/>
          <w:szCs w:val="20"/>
        </w:rPr>
        <w:t>En effet</w:t>
      </w:r>
      <w:r w:rsidR="00F87539" w:rsidRPr="00F87539">
        <w:rPr>
          <w:rFonts w:ascii="Arial" w:hAnsi="Arial" w:cs="Arial"/>
          <w:sz w:val="20"/>
          <w:szCs w:val="20"/>
        </w:rPr>
        <w:t>, le modèle de Buenstorf et Cordes (</w:t>
      </w:r>
      <w:r w:rsidR="00182570">
        <w:rPr>
          <w:rFonts w:ascii="Arial" w:hAnsi="Arial" w:cs="Arial"/>
          <w:sz w:val="20"/>
          <w:szCs w:val="20"/>
        </w:rPr>
        <w:t>ibid</w:t>
      </w:r>
      <w:r w:rsidR="00F87539" w:rsidRPr="00F87539">
        <w:rPr>
          <w:rFonts w:ascii="Arial" w:hAnsi="Arial" w:cs="Arial"/>
          <w:sz w:val="20"/>
          <w:szCs w:val="20"/>
        </w:rPr>
        <w:t xml:space="preserve">) est illustratif de ce nouveau type de recherches. En reprenant les résultats de travaux réalisés en anthropologie sociale, notamment les travaux de Boyd et Richerson (2005), ces chercheurs examinent les processus d’apprentissage et de transmission de nouveaux comportements au niveau de la consommation qualifiée de  « verte ». L’apprentissage de nouveaux comportements loin d’être trivial, peut renverser les « verrouillages comportementaux  » initiaux  autour de groupes de consommation, dits  « verts». Dans ce contexte, de nouvelles représentations culturelles peuvent faire basculer les modes de consommation traditionnels. </w:t>
      </w:r>
      <w:r w:rsidR="00F87539" w:rsidRPr="00182570">
        <w:rPr>
          <w:rFonts w:ascii="Arial" w:hAnsi="Arial" w:cs="Arial"/>
          <w:b/>
          <w:sz w:val="20"/>
          <w:szCs w:val="20"/>
        </w:rPr>
        <w:t>En clair, la consommation « verte » qui se distinguait auparavant peut, sous certaines conditions, se banaliser et devenir un modèle dominant si ce groupe arrive à créer des « biais de conformité » poussant les autres à adopter ces nouvelles formes de consommation</w:t>
      </w:r>
      <w:r w:rsidR="00F87539" w:rsidRPr="00F87539">
        <w:rPr>
          <w:rFonts w:ascii="Arial" w:hAnsi="Arial" w:cs="Arial"/>
          <w:sz w:val="20"/>
          <w:szCs w:val="20"/>
        </w:rPr>
        <w:t xml:space="preserve">. Par ailleurs, leurs résultats mettent en lumière dans quel contexte les valeurs hédoniques vis-à-vis des nouveaux biens « verts » doivent évoluer pour rendre ces biens attractifs et compenser leur potentiel désagréments par d’autres gains indirects. </w:t>
      </w:r>
      <w:r w:rsidR="00182570">
        <w:rPr>
          <w:rFonts w:ascii="Arial" w:hAnsi="Arial" w:cs="Arial"/>
          <w:sz w:val="20"/>
          <w:szCs w:val="20"/>
        </w:rPr>
        <w:t>C</w:t>
      </w:r>
      <w:r w:rsidR="00F87539" w:rsidRPr="00F87539">
        <w:rPr>
          <w:rFonts w:ascii="Arial" w:hAnsi="Arial" w:cs="Arial"/>
          <w:sz w:val="20"/>
          <w:szCs w:val="20"/>
        </w:rPr>
        <w:t xml:space="preserve">hanger de consommation repose </w:t>
      </w:r>
      <w:r w:rsidR="00182570">
        <w:rPr>
          <w:rFonts w:ascii="Arial" w:hAnsi="Arial" w:cs="Arial"/>
          <w:sz w:val="20"/>
          <w:szCs w:val="20"/>
        </w:rPr>
        <w:t xml:space="preserve">donc </w:t>
      </w:r>
      <w:r w:rsidR="00F87539" w:rsidRPr="00F87539">
        <w:rPr>
          <w:rFonts w:ascii="Arial" w:hAnsi="Arial" w:cs="Arial"/>
          <w:sz w:val="20"/>
          <w:szCs w:val="20"/>
        </w:rPr>
        <w:t xml:space="preserve">tant sur des paramètres économiques entre différents groupes de consommateurs, que sur </w:t>
      </w:r>
      <w:r w:rsidR="00F87539" w:rsidRPr="00182570">
        <w:rPr>
          <w:rFonts w:ascii="Arial" w:hAnsi="Arial" w:cs="Arial"/>
          <w:b/>
          <w:sz w:val="20"/>
          <w:szCs w:val="20"/>
        </w:rPr>
        <w:t>la capacité de certains groupes à véhiculer des nouvelles valeurs  et  à fédérer de nouveaux consommateurs</w:t>
      </w:r>
      <w:r w:rsidR="00F87539" w:rsidRPr="00F87539">
        <w:rPr>
          <w:rFonts w:ascii="Arial" w:hAnsi="Arial" w:cs="Arial"/>
          <w:sz w:val="20"/>
          <w:szCs w:val="20"/>
        </w:rPr>
        <w:t xml:space="preserve">. </w:t>
      </w:r>
    </w:p>
    <w:p w:rsidR="00CF1A65" w:rsidRDefault="00CF1A65" w:rsidP="00222F33">
      <w:pPr>
        <w:spacing w:line="240" w:lineRule="auto"/>
        <w:jc w:val="both"/>
        <w:rPr>
          <w:rFonts w:ascii="Arial" w:hAnsi="Arial" w:cs="Arial"/>
          <w:b/>
          <w:sz w:val="24"/>
          <w:szCs w:val="24"/>
        </w:rPr>
      </w:pPr>
    </w:p>
    <w:p w:rsidR="00F37DEE" w:rsidRPr="00BC2F92" w:rsidRDefault="00F37DEE" w:rsidP="00222F33">
      <w:pPr>
        <w:spacing w:line="240" w:lineRule="auto"/>
        <w:jc w:val="both"/>
        <w:rPr>
          <w:rFonts w:ascii="Arial" w:hAnsi="Arial" w:cs="Arial"/>
          <w:b/>
          <w:sz w:val="24"/>
          <w:szCs w:val="24"/>
        </w:rPr>
      </w:pPr>
      <w:r w:rsidRPr="00BC2F92">
        <w:rPr>
          <w:rFonts w:ascii="Arial" w:hAnsi="Arial" w:cs="Arial"/>
          <w:b/>
          <w:sz w:val="24"/>
          <w:szCs w:val="24"/>
        </w:rPr>
        <w:t>2.</w:t>
      </w:r>
      <w:r w:rsidR="00FD55A1">
        <w:rPr>
          <w:rFonts w:ascii="Arial" w:hAnsi="Arial" w:cs="Arial"/>
          <w:b/>
          <w:sz w:val="24"/>
          <w:szCs w:val="24"/>
        </w:rPr>
        <w:t>4</w:t>
      </w:r>
      <w:r w:rsidRPr="00BC2F92">
        <w:rPr>
          <w:rFonts w:ascii="Arial" w:hAnsi="Arial" w:cs="Arial"/>
          <w:b/>
          <w:sz w:val="24"/>
          <w:szCs w:val="24"/>
        </w:rPr>
        <w:t xml:space="preserve">Les habitudes, </w:t>
      </w:r>
      <w:r>
        <w:rPr>
          <w:rFonts w:ascii="Arial" w:hAnsi="Arial" w:cs="Arial"/>
          <w:b/>
          <w:sz w:val="24"/>
          <w:szCs w:val="24"/>
        </w:rPr>
        <w:t xml:space="preserve">les bonnes </w:t>
      </w:r>
      <w:r w:rsidRPr="00BC2F92">
        <w:rPr>
          <w:rFonts w:ascii="Arial" w:hAnsi="Arial" w:cs="Arial"/>
          <w:b/>
          <w:sz w:val="24"/>
          <w:szCs w:val="24"/>
        </w:rPr>
        <w:t>intention</w:t>
      </w:r>
      <w:r>
        <w:rPr>
          <w:rFonts w:ascii="Arial" w:hAnsi="Arial" w:cs="Arial"/>
          <w:b/>
          <w:sz w:val="24"/>
          <w:szCs w:val="24"/>
        </w:rPr>
        <w:t>s</w:t>
      </w:r>
      <w:r w:rsidRPr="00BC2F92">
        <w:rPr>
          <w:rFonts w:ascii="Arial" w:hAnsi="Arial" w:cs="Arial"/>
          <w:b/>
          <w:sz w:val="24"/>
          <w:szCs w:val="24"/>
        </w:rPr>
        <w:t xml:space="preserve"> et les actes : qu</w:t>
      </w:r>
      <w:r>
        <w:rPr>
          <w:rFonts w:ascii="Arial" w:hAnsi="Arial" w:cs="Arial"/>
          <w:b/>
          <w:sz w:val="24"/>
          <w:szCs w:val="24"/>
        </w:rPr>
        <w:t>e</w:t>
      </w:r>
      <w:r w:rsidRPr="00BC2F92">
        <w:rPr>
          <w:rFonts w:ascii="Arial" w:hAnsi="Arial" w:cs="Arial"/>
          <w:b/>
          <w:sz w:val="24"/>
          <w:szCs w:val="24"/>
        </w:rPr>
        <w:t xml:space="preserve">lques </w:t>
      </w:r>
      <w:r w:rsidR="00BC2F92" w:rsidRPr="00BC2F92">
        <w:rPr>
          <w:rFonts w:ascii="Arial" w:hAnsi="Arial" w:cs="Arial"/>
          <w:b/>
          <w:sz w:val="24"/>
          <w:szCs w:val="24"/>
        </w:rPr>
        <w:t>réflexio</w:t>
      </w:r>
      <w:r w:rsidR="00BC2F92">
        <w:rPr>
          <w:rFonts w:ascii="Arial" w:hAnsi="Arial" w:cs="Arial"/>
          <w:b/>
          <w:sz w:val="24"/>
          <w:szCs w:val="24"/>
        </w:rPr>
        <w:t>ns</w:t>
      </w:r>
      <w:r w:rsidRPr="00BC2F92">
        <w:rPr>
          <w:rFonts w:ascii="Arial" w:hAnsi="Arial" w:cs="Arial"/>
          <w:b/>
          <w:sz w:val="24"/>
          <w:szCs w:val="24"/>
        </w:rPr>
        <w:t xml:space="preserve"> autour du  potentiel </w:t>
      </w:r>
      <w:r>
        <w:rPr>
          <w:rFonts w:ascii="Arial" w:hAnsi="Arial" w:cs="Arial"/>
          <w:b/>
          <w:sz w:val="24"/>
          <w:szCs w:val="24"/>
        </w:rPr>
        <w:t>« </w:t>
      </w:r>
      <w:r w:rsidR="00BC2F92" w:rsidRPr="00BC2F92">
        <w:rPr>
          <w:rFonts w:ascii="Arial" w:hAnsi="Arial" w:cs="Arial"/>
          <w:b/>
          <w:sz w:val="24"/>
          <w:szCs w:val="24"/>
        </w:rPr>
        <w:t>verrouil</w:t>
      </w:r>
      <w:r w:rsidR="00BC2F92">
        <w:rPr>
          <w:rFonts w:ascii="Arial" w:hAnsi="Arial" w:cs="Arial"/>
          <w:b/>
          <w:sz w:val="24"/>
          <w:szCs w:val="24"/>
        </w:rPr>
        <w:t>l</w:t>
      </w:r>
      <w:r w:rsidR="00BC2F92" w:rsidRPr="00BC2F92">
        <w:rPr>
          <w:rFonts w:ascii="Arial" w:hAnsi="Arial" w:cs="Arial"/>
          <w:b/>
          <w:sz w:val="24"/>
          <w:szCs w:val="24"/>
        </w:rPr>
        <w:t>age</w:t>
      </w:r>
      <w:r w:rsidRPr="00BC2F92">
        <w:rPr>
          <w:rFonts w:ascii="Arial" w:hAnsi="Arial" w:cs="Arial"/>
          <w:b/>
          <w:sz w:val="24"/>
          <w:szCs w:val="24"/>
        </w:rPr>
        <w:t xml:space="preserve"> comportemental</w:t>
      </w:r>
      <w:r>
        <w:rPr>
          <w:rFonts w:ascii="Arial" w:hAnsi="Arial" w:cs="Arial"/>
          <w:b/>
          <w:sz w:val="24"/>
          <w:szCs w:val="24"/>
        </w:rPr>
        <w:t> »</w:t>
      </w:r>
    </w:p>
    <w:p w:rsidR="000E4726" w:rsidRPr="00ED0EE6" w:rsidRDefault="00FF5EF4" w:rsidP="00222F33">
      <w:pPr>
        <w:spacing w:line="240" w:lineRule="auto"/>
        <w:jc w:val="both"/>
        <w:rPr>
          <w:rFonts w:ascii="Arial" w:hAnsi="Arial" w:cs="Arial"/>
          <w:sz w:val="20"/>
          <w:szCs w:val="20"/>
        </w:rPr>
      </w:pPr>
      <w:r w:rsidRPr="00ED0EE6">
        <w:rPr>
          <w:rFonts w:ascii="Arial" w:hAnsi="Arial" w:cs="Arial"/>
          <w:sz w:val="20"/>
          <w:szCs w:val="20"/>
        </w:rPr>
        <w:t>Au-delà</w:t>
      </w:r>
      <w:r w:rsidR="00777CE9" w:rsidRPr="00ED0EE6">
        <w:rPr>
          <w:rFonts w:ascii="Arial" w:hAnsi="Arial" w:cs="Arial"/>
          <w:sz w:val="20"/>
          <w:szCs w:val="20"/>
        </w:rPr>
        <w:t xml:space="preserve"> des dynamiques sociales</w:t>
      </w:r>
      <w:r w:rsidRPr="00ED0EE6">
        <w:rPr>
          <w:rFonts w:ascii="Arial" w:hAnsi="Arial" w:cs="Arial"/>
          <w:sz w:val="20"/>
          <w:szCs w:val="20"/>
        </w:rPr>
        <w:t>,d</w:t>
      </w:r>
      <w:r w:rsidR="000E4726" w:rsidRPr="00ED0EE6">
        <w:rPr>
          <w:rFonts w:ascii="Arial" w:hAnsi="Arial" w:cs="Arial"/>
          <w:sz w:val="20"/>
          <w:szCs w:val="20"/>
        </w:rPr>
        <w:t xml:space="preserve">e nombreux travaux insistent sur la </w:t>
      </w:r>
      <w:r w:rsidR="00A072FD" w:rsidRPr="00ED0EE6">
        <w:rPr>
          <w:rFonts w:ascii="Arial" w:hAnsi="Arial" w:cs="Arial"/>
          <w:sz w:val="20"/>
          <w:szCs w:val="20"/>
        </w:rPr>
        <w:t>motivation</w:t>
      </w:r>
      <w:r w:rsidR="000E4726" w:rsidRPr="00ED0EE6">
        <w:rPr>
          <w:rFonts w:ascii="Arial" w:hAnsi="Arial" w:cs="Arial"/>
          <w:sz w:val="20"/>
          <w:szCs w:val="20"/>
        </w:rPr>
        <w:t xml:space="preserve"> des individus </w:t>
      </w:r>
      <w:r w:rsidR="008972C7" w:rsidRPr="00ED0EE6">
        <w:rPr>
          <w:rFonts w:ascii="Arial" w:hAnsi="Arial" w:cs="Arial"/>
          <w:sz w:val="20"/>
          <w:szCs w:val="20"/>
        </w:rPr>
        <w:t>et</w:t>
      </w:r>
      <w:r w:rsidR="000E4726" w:rsidRPr="00ED0EE6">
        <w:rPr>
          <w:rFonts w:ascii="Arial" w:hAnsi="Arial" w:cs="Arial"/>
          <w:sz w:val="20"/>
          <w:szCs w:val="20"/>
        </w:rPr>
        <w:t xml:space="preserve"> les difficultés à m</w:t>
      </w:r>
      <w:r w:rsidR="00A072FD" w:rsidRPr="00ED0EE6">
        <w:rPr>
          <w:rFonts w:ascii="Arial" w:hAnsi="Arial" w:cs="Arial"/>
          <w:sz w:val="20"/>
          <w:szCs w:val="20"/>
        </w:rPr>
        <w:t>e</w:t>
      </w:r>
      <w:r w:rsidR="000E4726" w:rsidRPr="00ED0EE6">
        <w:rPr>
          <w:rFonts w:ascii="Arial" w:hAnsi="Arial" w:cs="Arial"/>
          <w:sz w:val="20"/>
          <w:szCs w:val="20"/>
        </w:rPr>
        <w:t>ttre en pratique ces bonnes intentions. En effet</w:t>
      </w:r>
      <w:r w:rsidR="008972C7" w:rsidRPr="00ED0EE6">
        <w:rPr>
          <w:rFonts w:ascii="Arial" w:hAnsi="Arial" w:cs="Arial"/>
          <w:sz w:val="20"/>
          <w:szCs w:val="20"/>
        </w:rPr>
        <w:t xml:space="preserve">, </w:t>
      </w:r>
      <w:r w:rsidR="000E4726" w:rsidRPr="00ED0EE6">
        <w:rPr>
          <w:rFonts w:ascii="Arial" w:hAnsi="Arial" w:cs="Arial"/>
          <w:sz w:val="20"/>
          <w:szCs w:val="20"/>
        </w:rPr>
        <w:t xml:space="preserve"> on peut s’</w:t>
      </w:r>
      <w:r w:rsidR="00336A9B" w:rsidRPr="00ED0EE6">
        <w:rPr>
          <w:rFonts w:ascii="Arial" w:hAnsi="Arial" w:cs="Arial"/>
          <w:sz w:val="20"/>
          <w:szCs w:val="20"/>
        </w:rPr>
        <w:t>interroger</w:t>
      </w:r>
      <w:r w:rsidR="000E4726" w:rsidRPr="00ED0EE6">
        <w:rPr>
          <w:rFonts w:ascii="Arial" w:hAnsi="Arial" w:cs="Arial"/>
          <w:sz w:val="20"/>
          <w:szCs w:val="20"/>
        </w:rPr>
        <w:t xml:space="preserve"> sur la motivation des </w:t>
      </w:r>
      <w:r w:rsidR="00336A9B" w:rsidRPr="00ED0EE6">
        <w:rPr>
          <w:rFonts w:ascii="Arial" w:hAnsi="Arial" w:cs="Arial"/>
          <w:sz w:val="20"/>
          <w:szCs w:val="20"/>
        </w:rPr>
        <w:t>individus</w:t>
      </w:r>
      <w:r w:rsidR="000E4726" w:rsidRPr="00ED0EE6">
        <w:rPr>
          <w:rFonts w:ascii="Arial" w:hAnsi="Arial" w:cs="Arial"/>
          <w:sz w:val="20"/>
          <w:szCs w:val="20"/>
        </w:rPr>
        <w:t xml:space="preserve"> et leur </w:t>
      </w:r>
      <w:r w:rsidR="00A072FD" w:rsidRPr="00ED0EE6">
        <w:rPr>
          <w:rFonts w:ascii="Arial" w:hAnsi="Arial" w:cs="Arial"/>
          <w:sz w:val="20"/>
          <w:szCs w:val="20"/>
        </w:rPr>
        <w:t>capacité</w:t>
      </w:r>
      <w:r w:rsidR="000E4726" w:rsidRPr="00ED0EE6">
        <w:rPr>
          <w:rFonts w:ascii="Arial" w:hAnsi="Arial" w:cs="Arial"/>
          <w:sz w:val="20"/>
          <w:szCs w:val="20"/>
        </w:rPr>
        <w:t xml:space="preserve"> à mettre en place la </w:t>
      </w:r>
      <w:r w:rsidR="00A072FD" w:rsidRPr="00ED0EE6">
        <w:rPr>
          <w:rFonts w:ascii="Arial" w:hAnsi="Arial" w:cs="Arial"/>
          <w:sz w:val="20"/>
          <w:szCs w:val="20"/>
        </w:rPr>
        <w:t>dynamique</w:t>
      </w:r>
      <w:r w:rsidR="000E4726" w:rsidRPr="00ED0EE6">
        <w:rPr>
          <w:rFonts w:ascii="Arial" w:hAnsi="Arial" w:cs="Arial"/>
          <w:sz w:val="20"/>
          <w:szCs w:val="20"/>
        </w:rPr>
        <w:t xml:space="preserve"> de </w:t>
      </w:r>
      <w:r w:rsidR="00336A9B" w:rsidRPr="00ED0EE6">
        <w:rPr>
          <w:rFonts w:ascii="Arial" w:hAnsi="Arial" w:cs="Arial"/>
          <w:sz w:val="20"/>
          <w:szCs w:val="20"/>
        </w:rPr>
        <w:t>changement</w:t>
      </w:r>
      <w:r w:rsidR="000E4726" w:rsidRPr="00ED0EE6">
        <w:rPr>
          <w:rFonts w:ascii="Arial" w:hAnsi="Arial" w:cs="Arial"/>
          <w:sz w:val="20"/>
          <w:szCs w:val="20"/>
        </w:rPr>
        <w:t xml:space="preserve">. </w:t>
      </w:r>
      <w:r w:rsidR="00AC0A1C">
        <w:rPr>
          <w:rFonts w:ascii="Arial" w:hAnsi="Arial" w:cs="Arial"/>
          <w:sz w:val="20"/>
          <w:szCs w:val="20"/>
        </w:rPr>
        <w:t>Pour la</w:t>
      </w:r>
      <w:r w:rsidR="000E4726" w:rsidRPr="00ED0EE6">
        <w:rPr>
          <w:rFonts w:ascii="Arial" w:hAnsi="Arial" w:cs="Arial"/>
          <w:sz w:val="20"/>
          <w:szCs w:val="20"/>
        </w:rPr>
        <w:t>p</w:t>
      </w:r>
      <w:r w:rsidR="00336A9B" w:rsidRPr="00ED0EE6">
        <w:rPr>
          <w:rFonts w:ascii="Arial" w:hAnsi="Arial" w:cs="Arial"/>
          <w:sz w:val="20"/>
          <w:szCs w:val="20"/>
        </w:rPr>
        <w:t>sy</w:t>
      </w:r>
      <w:r w:rsidR="000E4726" w:rsidRPr="00ED0EE6">
        <w:rPr>
          <w:rFonts w:ascii="Arial" w:hAnsi="Arial" w:cs="Arial"/>
          <w:sz w:val="20"/>
          <w:szCs w:val="20"/>
        </w:rPr>
        <w:t>c</w:t>
      </w:r>
      <w:r w:rsidR="00336A9B" w:rsidRPr="00ED0EE6">
        <w:rPr>
          <w:rFonts w:ascii="Arial" w:hAnsi="Arial" w:cs="Arial"/>
          <w:sz w:val="20"/>
          <w:szCs w:val="20"/>
        </w:rPr>
        <w:t>ho</w:t>
      </w:r>
      <w:r w:rsidR="000E4726" w:rsidRPr="00ED0EE6">
        <w:rPr>
          <w:rFonts w:ascii="Arial" w:hAnsi="Arial" w:cs="Arial"/>
          <w:sz w:val="20"/>
          <w:szCs w:val="20"/>
        </w:rPr>
        <w:t>logie sociale</w:t>
      </w:r>
      <w:r w:rsidRPr="00ED0EE6">
        <w:rPr>
          <w:rFonts w:ascii="Arial" w:hAnsi="Arial" w:cs="Arial"/>
          <w:sz w:val="20"/>
          <w:szCs w:val="20"/>
        </w:rPr>
        <w:t>,</w:t>
      </w:r>
      <w:r w:rsidR="00AC0A1C">
        <w:rPr>
          <w:rFonts w:ascii="Arial" w:hAnsi="Arial" w:cs="Arial"/>
          <w:sz w:val="20"/>
          <w:szCs w:val="20"/>
        </w:rPr>
        <w:t>l</w:t>
      </w:r>
      <w:r w:rsidR="00AC0A1C" w:rsidRPr="00ED0EE6">
        <w:rPr>
          <w:rFonts w:ascii="Arial" w:hAnsi="Arial" w:cs="Arial"/>
          <w:sz w:val="20"/>
          <w:szCs w:val="20"/>
        </w:rPr>
        <w:t xml:space="preserve">es </w:t>
      </w:r>
      <w:r w:rsidR="000E4726" w:rsidRPr="00ED0EE6">
        <w:rPr>
          <w:rFonts w:ascii="Arial" w:hAnsi="Arial" w:cs="Arial"/>
          <w:sz w:val="20"/>
          <w:szCs w:val="20"/>
        </w:rPr>
        <w:t xml:space="preserve">habitudes n’ont pas un </w:t>
      </w:r>
      <w:r w:rsidR="00336A9B" w:rsidRPr="00ED0EE6">
        <w:rPr>
          <w:rFonts w:ascii="Arial" w:hAnsi="Arial" w:cs="Arial"/>
          <w:sz w:val="20"/>
          <w:szCs w:val="20"/>
        </w:rPr>
        <w:t>caractère immuable</w:t>
      </w:r>
      <w:r w:rsidR="000E4726" w:rsidRPr="00ED0EE6">
        <w:rPr>
          <w:rFonts w:ascii="Arial" w:hAnsi="Arial" w:cs="Arial"/>
          <w:sz w:val="20"/>
          <w:szCs w:val="20"/>
        </w:rPr>
        <w:t xml:space="preserve"> mais se heurte</w:t>
      </w:r>
      <w:r w:rsidR="008972C7" w:rsidRPr="00ED0EE6">
        <w:rPr>
          <w:rFonts w:ascii="Arial" w:hAnsi="Arial" w:cs="Arial"/>
          <w:sz w:val="20"/>
          <w:szCs w:val="20"/>
        </w:rPr>
        <w:t>nt</w:t>
      </w:r>
      <w:r w:rsidR="000E4726" w:rsidRPr="00ED0EE6">
        <w:rPr>
          <w:rFonts w:ascii="Arial" w:hAnsi="Arial" w:cs="Arial"/>
          <w:sz w:val="20"/>
          <w:szCs w:val="20"/>
        </w:rPr>
        <w:t xml:space="preserve"> à diffé</w:t>
      </w:r>
      <w:r w:rsidR="00336A9B" w:rsidRPr="00ED0EE6">
        <w:rPr>
          <w:rFonts w:ascii="Arial" w:hAnsi="Arial" w:cs="Arial"/>
          <w:sz w:val="20"/>
          <w:szCs w:val="20"/>
        </w:rPr>
        <w:t>rentes sources de difficultés</w:t>
      </w:r>
      <w:r w:rsidR="008972C7" w:rsidRPr="00ED0EE6">
        <w:rPr>
          <w:rFonts w:ascii="Arial" w:hAnsi="Arial" w:cs="Arial"/>
          <w:sz w:val="20"/>
          <w:szCs w:val="20"/>
        </w:rPr>
        <w:t>, quant à leur éventuel changement</w:t>
      </w:r>
      <w:r w:rsidR="000E4726" w:rsidRPr="00ED0EE6">
        <w:rPr>
          <w:rFonts w:ascii="Arial" w:hAnsi="Arial" w:cs="Arial"/>
          <w:sz w:val="20"/>
          <w:szCs w:val="20"/>
        </w:rPr>
        <w:t xml:space="preserve">. </w:t>
      </w:r>
      <w:r w:rsidR="00A072FD" w:rsidRPr="00ED0EE6">
        <w:rPr>
          <w:rFonts w:ascii="Arial" w:hAnsi="Arial" w:cs="Arial"/>
          <w:sz w:val="20"/>
          <w:szCs w:val="20"/>
        </w:rPr>
        <w:t>L</w:t>
      </w:r>
      <w:r w:rsidR="000E4726" w:rsidRPr="00ED0EE6">
        <w:rPr>
          <w:rFonts w:ascii="Arial" w:hAnsi="Arial" w:cs="Arial"/>
          <w:sz w:val="20"/>
          <w:szCs w:val="20"/>
        </w:rPr>
        <w:t>e modèle</w:t>
      </w:r>
      <w:r w:rsidR="00336A9B" w:rsidRPr="00ED0EE6">
        <w:rPr>
          <w:rFonts w:ascii="Arial" w:hAnsi="Arial" w:cs="Arial"/>
          <w:sz w:val="20"/>
          <w:szCs w:val="20"/>
        </w:rPr>
        <w:t xml:space="preserve"> (</w:t>
      </w:r>
      <w:r w:rsidR="00A072FD" w:rsidRPr="00ED0EE6">
        <w:rPr>
          <w:rFonts w:ascii="Arial" w:hAnsi="Arial" w:cs="Arial"/>
          <w:sz w:val="20"/>
          <w:szCs w:val="20"/>
        </w:rPr>
        <w:t>MOA</w:t>
      </w:r>
      <w:r w:rsidR="00336A9B" w:rsidRPr="00ED0EE6">
        <w:rPr>
          <w:rFonts w:ascii="Arial" w:hAnsi="Arial" w:cs="Arial"/>
          <w:sz w:val="20"/>
          <w:szCs w:val="20"/>
        </w:rPr>
        <w:t>-</w:t>
      </w:r>
      <w:r w:rsidR="000E4726" w:rsidRPr="00ED0EE6">
        <w:rPr>
          <w:rFonts w:ascii="Arial" w:hAnsi="Arial" w:cs="Arial"/>
          <w:sz w:val="20"/>
          <w:szCs w:val="20"/>
        </w:rPr>
        <w:t>Mot</w:t>
      </w:r>
      <w:r w:rsidR="00336A9B" w:rsidRPr="00ED0EE6">
        <w:rPr>
          <w:rFonts w:ascii="Arial" w:hAnsi="Arial" w:cs="Arial"/>
          <w:sz w:val="20"/>
          <w:szCs w:val="20"/>
        </w:rPr>
        <w:t>i</w:t>
      </w:r>
      <w:r w:rsidR="000E4726" w:rsidRPr="00ED0EE6">
        <w:rPr>
          <w:rFonts w:ascii="Arial" w:hAnsi="Arial" w:cs="Arial"/>
          <w:sz w:val="20"/>
          <w:szCs w:val="20"/>
        </w:rPr>
        <w:t xml:space="preserve">vation </w:t>
      </w:r>
      <w:r w:rsidR="00D764F5">
        <w:rPr>
          <w:rFonts w:ascii="Arial" w:hAnsi="Arial" w:cs="Arial"/>
          <w:sz w:val="20"/>
          <w:szCs w:val="20"/>
        </w:rPr>
        <w:t>O</w:t>
      </w:r>
      <w:r w:rsidR="00D764F5" w:rsidRPr="00ED0EE6">
        <w:rPr>
          <w:rFonts w:ascii="Arial" w:hAnsi="Arial" w:cs="Arial"/>
          <w:sz w:val="20"/>
          <w:szCs w:val="20"/>
        </w:rPr>
        <w:t>pportunit</w:t>
      </w:r>
      <w:r w:rsidR="00D764F5">
        <w:rPr>
          <w:rFonts w:ascii="Arial" w:hAnsi="Arial" w:cs="Arial"/>
          <w:sz w:val="20"/>
          <w:szCs w:val="20"/>
        </w:rPr>
        <w:t>yC</w:t>
      </w:r>
      <w:r w:rsidR="00D764F5" w:rsidRPr="00ED0EE6">
        <w:rPr>
          <w:rFonts w:ascii="Arial" w:hAnsi="Arial" w:cs="Arial"/>
          <w:sz w:val="20"/>
          <w:szCs w:val="20"/>
        </w:rPr>
        <w:t>apability</w:t>
      </w:r>
      <w:r w:rsidR="00336A9B" w:rsidRPr="00ED0EE6">
        <w:rPr>
          <w:rFonts w:ascii="Arial" w:hAnsi="Arial" w:cs="Arial"/>
          <w:sz w:val="20"/>
          <w:szCs w:val="20"/>
        </w:rPr>
        <w:t xml:space="preserve">) </w:t>
      </w:r>
      <w:r w:rsidR="000E4726" w:rsidRPr="00ED0EE6">
        <w:rPr>
          <w:rFonts w:ascii="Arial" w:hAnsi="Arial" w:cs="Arial"/>
          <w:sz w:val="20"/>
          <w:szCs w:val="20"/>
        </w:rPr>
        <w:t xml:space="preserve">en illustre les </w:t>
      </w:r>
      <w:r w:rsidR="00336A9B" w:rsidRPr="00ED0EE6">
        <w:rPr>
          <w:rFonts w:ascii="Arial" w:hAnsi="Arial" w:cs="Arial"/>
          <w:sz w:val="20"/>
          <w:szCs w:val="20"/>
        </w:rPr>
        <w:t>ressorts</w:t>
      </w:r>
      <w:r w:rsidRPr="00ED0EE6">
        <w:rPr>
          <w:rFonts w:ascii="Arial" w:hAnsi="Arial" w:cs="Arial"/>
          <w:sz w:val="20"/>
          <w:szCs w:val="20"/>
        </w:rPr>
        <w:t xml:space="preserve"> (</w:t>
      </w:r>
      <w:r w:rsidR="00873737" w:rsidRPr="000F6B6C">
        <w:rPr>
          <w:rFonts w:ascii="Arial" w:eastAsia="Times New Roman" w:hAnsi="Arial" w:cs="Arial"/>
          <w:sz w:val="20"/>
          <w:szCs w:val="20"/>
        </w:rPr>
        <w:t>Olander</w:t>
      </w:r>
      <w:r w:rsidR="00873737">
        <w:rPr>
          <w:rFonts w:ascii="Arial" w:hAnsi="Arial" w:cs="Arial"/>
          <w:sz w:val="20"/>
          <w:szCs w:val="20"/>
        </w:rPr>
        <w:t xml:space="preserve">et </w:t>
      </w:r>
      <w:r w:rsidRPr="00ED0EE6">
        <w:rPr>
          <w:rFonts w:ascii="Arial" w:hAnsi="Arial" w:cs="Arial"/>
          <w:sz w:val="20"/>
          <w:szCs w:val="20"/>
        </w:rPr>
        <w:t>Tho</w:t>
      </w:r>
      <w:r w:rsidR="00873737">
        <w:rPr>
          <w:rFonts w:ascii="Arial" w:hAnsi="Arial" w:cs="Arial"/>
          <w:sz w:val="20"/>
          <w:szCs w:val="20"/>
        </w:rPr>
        <w:t>e</w:t>
      </w:r>
      <w:r w:rsidRPr="00ED0EE6">
        <w:rPr>
          <w:rFonts w:ascii="Arial" w:hAnsi="Arial" w:cs="Arial"/>
          <w:sz w:val="20"/>
          <w:szCs w:val="20"/>
        </w:rPr>
        <w:t>gerson</w:t>
      </w:r>
      <w:r w:rsidR="00873737">
        <w:rPr>
          <w:rFonts w:ascii="Arial" w:hAnsi="Arial" w:cs="Arial"/>
          <w:sz w:val="20"/>
          <w:szCs w:val="20"/>
        </w:rPr>
        <w:t>1995</w:t>
      </w:r>
      <w:r w:rsidRPr="00ED0EE6">
        <w:rPr>
          <w:rFonts w:ascii="Arial" w:hAnsi="Arial" w:cs="Arial"/>
          <w:sz w:val="20"/>
          <w:szCs w:val="20"/>
        </w:rPr>
        <w:t>)</w:t>
      </w:r>
      <w:r w:rsidR="00336A9B" w:rsidRPr="00ED0EE6">
        <w:rPr>
          <w:rFonts w:ascii="Arial" w:hAnsi="Arial" w:cs="Arial"/>
          <w:sz w:val="20"/>
          <w:szCs w:val="20"/>
        </w:rPr>
        <w:t xml:space="preserve">. </w:t>
      </w:r>
      <w:r w:rsidR="00152ADC">
        <w:rPr>
          <w:rFonts w:ascii="Arial" w:hAnsi="Arial" w:cs="Arial"/>
          <w:sz w:val="20"/>
          <w:szCs w:val="20"/>
        </w:rPr>
        <w:t>I</w:t>
      </w:r>
      <w:r w:rsidR="000E4726" w:rsidRPr="00ED0EE6">
        <w:rPr>
          <w:rFonts w:ascii="Arial" w:hAnsi="Arial" w:cs="Arial"/>
          <w:sz w:val="20"/>
          <w:szCs w:val="20"/>
        </w:rPr>
        <w:t>l ne suffit pas de vouloir ch</w:t>
      </w:r>
      <w:r w:rsidR="00A81BC0" w:rsidRPr="00ED0EE6">
        <w:rPr>
          <w:rFonts w:ascii="Arial" w:hAnsi="Arial" w:cs="Arial"/>
          <w:sz w:val="20"/>
          <w:szCs w:val="20"/>
        </w:rPr>
        <w:t>a</w:t>
      </w:r>
      <w:r w:rsidR="000E4726" w:rsidRPr="00ED0EE6">
        <w:rPr>
          <w:rFonts w:ascii="Arial" w:hAnsi="Arial" w:cs="Arial"/>
          <w:sz w:val="20"/>
          <w:szCs w:val="20"/>
        </w:rPr>
        <w:t>nger l</w:t>
      </w:r>
      <w:r w:rsidR="008C4E87" w:rsidRPr="00ED0EE6">
        <w:rPr>
          <w:rFonts w:ascii="Arial" w:hAnsi="Arial" w:cs="Arial"/>
          <w:sz w:val="20"/>
          <w:szCs w:val="20"/>
        </w:rPr>
        <w:t>es</w:t>
      </w:r>
      <w:r w:rsidR="00336A9B" w:rsidRPr="00ED0EE6">
        <w:rPr>
          <w:rFonts w:ascii="Arial" w:hAnsi="Arial" w:cs="Arial"/>
          <w:sz w:val="20"/>
          <w:szCs w:val="20"/>
        </w:rPr>
        <w:t>habitudes</w:t>
      </w:r>
      <w:r w:rsidR="000E4726" w:rsidRPr="00ED0EE6">
        <w:rPr>
          <w:rFonts w:ascii="Arial" w:hAnsi="Arial" w:cs="Arial"/>
          <w:sz w:val="20"/>
          <w:szCs w:val="20"/>
        </w:rPr>
        <w:t xml:space="preserve"> en </w:t>
      </w:r>
      <w:r w:rsidR="00336A9B" w:rsidRPr="00ED0EE6">
        <w:rPr>
          <w:rFonts w:ascii="Arial" w:hAnsi="Arial" w:cs="Arial"/>
          <w:sz w:val="20"/>
          <w:szCs w:val="20"/>
        </w:rPr>
        <w:t>matière</w:t>
      </w:r>
      <w:r w:rsidR="000E4726" w:rsidRPr="00ED0EE6">
        <w:rPr>
          <w:rFonts w:ascii="Arial" w:hAnsi="Arial" w:cs="Arial"/>
          <w:sz w:val="20"/>
          <w:szCs w:val="20"/>
        </w:rPr>
        <w:t xml:space="preserve"> de consommation, encore faut</w:t>
      </w:r>
      <w:r w:rsidR="008972C7" w:rsidRPr="00ED0EE6">
        <w:rPr>
          <w:rFonts w:ascii="Arial" w:hAnsi="Arial" w:cs="Arial"/>
          <w:sz w:val="20"/>
          <w:szCs w:val="20"/>
        </w:rPr>
        <w:t>-</w:t>
      </w:r>
      <w:r w:rsidR="000E4726" w:rsidRPr="00ED0EE6">
        <w:rPr>
          <w:rFonts w:ascii="Arial" w:hAnsi="Arial" w:cs="Arial"/>
          <w:sz w:val="20"/>
          <w:szCs w:val="20"/>
        </w:rPr>
        <w:t xml:space="preserve">il </w:t>
      </w:r>
      <w:r w:rsidR="00336A9B" w:rsidRPr="00ED0EE6">
        <w:rPr>
          <w:rFonts w:ascii="Arial" w:hAnsi="Arial" w:cs="Arial"/>
          <w:sz w:val="20"/>
          <w:szCs w:val="20"/>
        </w:rPr>
        <w:t>pouvoireffectivement</w:t>
      </w:r>
      <w:r w:rsidR="000E4726" w:rsidRPr="00ED0EE6">
        <w:rPr>
          <w:rFonts w:ascii="Arial" w:hAnsi="Arial" w:cs="Arial"/>
          <w:sz w:val="20"/>
          <w:szCs w:val="20"/>
        </w:rPr>
        <w:t xml:space="preserve"> mettre ses bonnes intentions en </w:t>
      </w:r>
      <w:r w:rsidR="000E4726" w:rsidRPr="00ED0EE6">
        <w:rPr>
          <w:rFonts w:ascii="Arial" w:hAnsi="Arial" w:cs="Arial"/>
          <w:sz w:val="20"/>
          <w:szCs w:val="20"/>
        </w:rPr>
        <w:lastRenderedPageBreak/>
        <w:t>pratique</w:t>
      </w:r>
      <w:r w:rsidR="008972C7" w:rsidRPr="00ED0EE6">
        <w:rPr>
          <w:rFonts w:ascii="Arial" w:hAnsi="Arial" w:cs="Arial"/>
          <w:sz w:val="20"/>
          <w:szCs w:val="20"/>
        </w:rPr>
        <w:t>,en</w:t>
      </w:r>
      <w:r w:rsidR="000E4726" w:rsidRPr="00ED0EE6">
        <w:rPr>
          <w:rFonts w:ascii="Arial" w:hAnsi="Arial" w:cs="Arial"/>
          <w:sz w:val="20"/>
          <w:szCs w:val="20"/>
        </w:rPr>
        <w:t xml:space="preserve"> avoir</w:t>
      </w:r>
      <w:r w:rsidR="008972C7" w:rsidRPr="00ED0EE6">
        <w:rPr>
          <w:rFonts w:ascii="Arial" w:hAnsi="Arial" w:cs="Arial"/>
          <w:sz w:val="20"/>
          <w:szCs w:val="20"/>
        </w:rPr>
        <w:t xml:space="preserve"> « </w:t>
      </w:r>
      <w:r w:rsidR="000E4726" w:rsidRPr="00ED0EE6">
        <w:rPr>
          <w:rFonts w:ascii="Arial" w:hAnsi="Arial" w:cs="Arial"/>
          <w:sz w:val="20"/>
          <w:szCs w:val="20"/>
        </w:rPr>
        <w:t>l’opportunité</w:t>
      </w:r>
      <w:r w:rsidR="008972C7" w:rsidRPr="00ED0EE6">
        <w:rPr>
          <w:rFonts w:ascii="Arial" w:hAnsi="Arial" w:cs="Arial"/>
          <w:sz w:val="20"/>
          <w:szCs w:val="20"/>
        </w:rPr>
        <w:t xml:space="preserve"> » </w:t>
      </w:r>
      <w:r w:rsidR="000E4726" w:rsidRPr="00ED0EE6">
        <w:rPr>
          <w:rFonts w:ascii="Arial" w:hAnsi="Arial" w:cs="Arial"/>
          <w:sz w:val="20"/>
          <w:szCs w:val="20"/>
        </w:rPr>
        <w:t xml:space="preserve"> et la </w:t>
      </w:r>
      <w:r w:rsidR="00336A9B" w:rsidRPr="00ED0EE6">
        <w:rPr>
          <w:rFonts w:ascii="Arial" w:hAnsi="Arial" w:cs="Arial"/>
          <w:sz w:val="20"/>
          <w:szCs w:val="20"/>
        </w:rPr>
        <w:t>capacité</w:t>
      </w:r>
      <w:r w:rsidR="000E4726" w:rsidRPr="00ED0EE6">
        <w:rPr>
          <w:rFonts w:ascii="Arial" w:hAnsi="Arial" w:cs="Arial"/>
          <w:sz w:val="20"/>
          <w:szCs w:val="20"/>
        </w:rPr>
        <w:t xml:space="preserve"> de le faire</w:t>
      </w:r>
      <w:r w:rsidR="008C4E87" w:rsidRPr="00ED0EE6">
        <w:rPr>
          <w:rFonts w:ascii="Arial" w:hAnsi="Arial" w:cs="Arial"/>
          <w:sz w:val="20"/>
          <w:szCs w:val="20"/>
        </w:rPr>
        <w:t xml:space="preserve">(cf. aussi </w:t>
      </w:r>
      <w:r w:rsidR="00A072FD" w:rsidRPr="00ED0EE6">
        <w:rPr>
          <w:rFonts w:ascii="Arial" w:hAnsi="Arial" w:cs="Arial"/>
          <w:sz w:val="20"/>
          <w:szCs w:val="20"/>
        </w:rPr>
        <w:t>Lazaric et Oltra 2012, pour un</w:t>
      </w:r>
      <w:r w:rsidR="008C4E87" w:rsidRPr="00ED0EE6">
        <w:rPr>
          <w:rFonts w:ascii="Arial" w:hAnsi="Arial" w:cs="Arial"/>
          <w:sz w:val="20"/>
          <w:szCs w:val="20"/>
        </w:rPr>
        <w:t>e</w:t>
      </w:r>
      <w:r w:rsidR="00A072FD" w:rsidRPr="00ED0EE6">
        <w:rPr>
          <w:rFonts w:ascii="Arial" w:hAnsi="Arial" w:cs="Arial"/>
          <w:sz w:val="20"/>
          <w:szCs w:val="20"/>
        </w:rPr>
        <w:t xml:space="preserve"> présentation </w:t>
      </w:r>
      <w:r w:rsidR="008C4E87" w:rsidRPr="00ED0EE6">
        <w:rPr>
          <w:rFonts w:ascii="Arial" w:hAnsi="Arial" w:cs="Arial"/>
          <w:sz w:val="20"/>
          <w:szCs w:val="20"/>
        </w:rPr>
        <w:t xml:space="preserve">plus complète </w:t>
      </w:r>
      <w:r w:rsidR="00A072FD" w:rsidRPr="00ED0EE6">
        <w:rPr>
          <w:rFonts w:ascii="Arial" w:hAnsi="Arial" w:cs="Arial"/>
          <w:sz w:val="20"/>
          <w:szCs w:val="20"/>
        </w:rPr>
        <w:t>de ces travaux</w:t>
      </w:r>
      <w:r w:rsidR="008C4E87" w:rsidRPr="00ED0EE6">
        <w:rPr>
          <w:rFonts w:ascii="Arial" w:hAnsi="Arial" w:cs="Arial"/>
          <w:sz w:val="20"/>
          <w:szCs w:val="20"/>
        </w:rPr>
        <w:t>)</w:t>
      </w:r>
      <w:r w:rsidR="000E4726" w:rsidRPr="00ED0EE6">
        <w:rPr>
          <w:rFonts w:ascii="Arial" w:hAnsi="Arial" w:cs="Arial"/>
          <w:sz w:val="20"/>
          <w:szCs w:val="20"/>
        </w:rPr>
        <w:t xml:space="preserve">. </w:t>
      </w:r>
    </w:p>
    <w:p w:rsidR="00152ADC" w:rsidRDefault="008C4E87" w:rsidP="00222F33">
      <w:pPr>
        <w:spacing w:line="240" w:lineRule="auto"/>
        <w:jc w:val="both"/>
        <w:rPr>
          <w:rFonts w:ascii="Arial" w:hAnsi="Arial" w:cs="Arial"/>
          <w:sz w:val="20"/>
          <w:szCs w:val="20"/>
        </w:rPr>
      </w:pPr>
      <w:r w:rsidRPr="00ED0EE6">
        <w:rPr>
          <w:rFonts w:ascii="Arial" w:hAnsi="Arial" w:cs="Arial"/>
          <w:sz w:val="20"/>
          <w:szCs w:val="20"/>
        </w:rPr>
        <w:t>L</w:t>
      </w:r>
      <w:r w:rsidR="000E4726" w:rsidRPr="00ED0EE6">
        <w:rPr>
          <w:rFonts w:ascii="Arial" w:hAnsi="Arial" w:cs="Arial"/>
          <w:sz w:val="20"/>
          <w:szCs w:val="20"/>
        </w:rPr>
        <w:t>e modèle</w:t>
      </w:r>
      <w:r w:rsidRPr="00ED0EE6">
        <w:rPr>
          <w:rFonts w:ascii="Arial" w:hAnsi="Arial" w:cs="Arial"/>
          <w:sz w:val="20"/>
          <w:szCs w:val="20"/>
        </w:rPr>
        <w:t xml:space="preserve">de </w:t>
      </w:r>
      <w:r w:rsidR="000F6B6C" w:rsidRPr="000F6B6C">
        <w:rPr>
          <w:rFonts w:ascii="Arial" w:eastAsia="Times New Roman" w:hAnsi="Arial" w:cs="Arial"/>
          <w:sz w:val="20"/>
          <w:szCs w:val="20"/>
        </w:rPr>
        <w:t>Olander</w:t>
      </w:r>
      <w:r w:rsidR="000F6B6C">
        <w:rPr>
          <w:rFonts w:ascii="Arial" w:hAnsi="Arial" w:cs="Arial"/>
          <w:sz w:val="20"/>
          <w:szCs w:val="20"/>
        </w:rPr>
        <w:t xml:space="preserve">et </w:t>
      </w:r>
      <w:r w:rsidR="000F6B6C" w:rsidRPr="000F6B6C">
        <w:rPr>
          <w:rFonts w:ascii="Arial" w:eastAsia="Times New Roman" w:hAnsi="Arial" w:cs="Arial"/>
          <w:sz w:val="20"/>
          <w:szCs w:val="20"/>
        </w:rPr>
        <w:t>Thoegersen (</w:t>
      </w:r>
      <w:r w:rsidR="00873737">
        <w:rPr>
          <w:rFonts w:ascii="Arial" w:hAnsi="Arial" w:cs="Arial"/>
          <w:sz w:val="20"/>
          <w:szCs w:val="20"/>
        </w:rPr>
        <w:t>ibid</w:t>
      </w:r>
      <w:r w:rsidRPr="00ED0EE6">
        <w:rPr>
          <w:rFonts w:ascii="Arial" w:hAnsi="Arial" w:cs="Arial"/>
          <w:sz w:val="20"/>
          <w:szCs w:val="20"/>
        </w:rPr>
        <w:t xml:space="preserve">) </w:t>
      </w:r>
      <w:r w:rsidR="0013660F" w:rsidRPr="00ED0EE6">
        <w:rPr>
          <w:rFonts w:ascii="Arial" w:hAnsi="Arial" w:cs="Arial"/>
          <w:sz w:val="20"/>
          <w:szCs w:val="20"/>
        </w:rPr>
        <w:t>synthétise</w:t>
      </w:r>
      <w:r w:rsidR="000E4726" w:rsidRPr="00ED0EE6">
        <w:rPr>
          <w:rFonts w:ascii="Arial" w:hAnsi="Arial" w:cs="Arial"/>
          <w:sz w:val="20"/>
          <w:szCs w:val="20"/>
        </w:rPr>
        <w:t xml:space="preserve"> l</w:t>
      </w:r>
      <w:r w:rsidR="0013660F" w:rsidRPr="00ED0EE6">
        <w:rPr>
          <w:rFonts w:ascii="Arial" w:hAnsi="Arial" w:cs="Arial"/>
          <w:sz w:val="20"/>
          <w:szCs w:val="20"/>
        </w:rPr>
        <w:t>’ensemble</w:t>
      </w:r>
      <w:r w:rsidR="000E4726" w:rsidRPr="00ED0EE6">
        <w:rPr>
          <w:rFonts w:ascii="Arial" w:hAnsi="Arial" w:cs="Arial"/>
          <w:sz w:val="20"/>
          <w:szCs w:val="20"/>
        </w:rPr>
        <w:t xml:space="preserve"> des débat</w:t>
      </w:r>
      <w:r w:rsidR="00336A9B" w:rsidRPr="00ED0EE6">
        <w:rPr>
          <w:rFonts w:ascii="Arial" w:hAnsi="Arial" w:cs="Arial"/>
          <w:sz w:val="20"/>
          <w:szCs w:val="20"/>
        </w:rPr>
        <w:t>s</w:t>
      </w:r>
      <w:r w:rsidR="000E4726" w:rsidRPr="00ED0EE6">
        <w:rPr>
          <w:rFonts w:ascii="Arial" w:hAnsi="Arial" w:cs="Arial"/>
          <w:sz w:val="20"/>
          <w:szCs w:val="20"/>
        </w:rPr>
        <w:t xml:space="preserve"> sur l’inertie potentielle des habitudes et </w:t>
      </w:r>
      <w:r w:rsidR="00FF5EF4" w:rsidRPr="00ED0EE6">
        <w:rPr>
          <w:rFonts w:ascii="Arial" w:hAnsi="Arial" w:cs="Arial"/>
          <w:sz w:val="20"/>
          <w:szCs w:val="20"/>
        </w:rPr>
        <w:t>sur les</w:t>
      </w:r>
      <w:r w:rsidR="00336A9B" w:rsidRPr="00ED0EE6">
        <w:rPr>
          <w:rFonts w:ascii="Arial" w:hAnsi="Arial" w:cs="Arial"/>
          <w:sz w:val="20"/>
          <w:szCs w:val="20"/>
        </w:rPr>
        <w:t>difficultés</w:t>
      </w:r>
      <w:r w:rsidR="000E4726" w:rsidRPr="00ED0EE6">
        <w:rPr>
          <w:rFonts w:ascii="Arial" w:hAnsi="Arial" w:cs="Arial"/>
          <w:sz w:val="20"/>
          <w:szCs w:val="20"/>
        </w:rPr>
        <w:t xml:space="preserve"> à </w:t>
      </w:r>
      <w:r w:rsidR="00336A9B" w:rsidRPr="00ED0EE6">
        <w:rPr>
          <w:rFonts w:ascii="Arial" w:hAnsi="Arial" w:cs="Arial"/>
          <w:sz w:val="20"/>
          <w:szCs w:val="20"/>
        </w:rPr>
        <w:t>changer</w:t>
      </w:r>
      <w:r w:rsidR="000E4726" w:rsidRPr="00ED0EE6">
        <w:rPr>
          <w:rFonts w:ascii="Arial" w:hAnsi="Arial" w:cs="Arial"/>
          <w:sz w:val="20"/>
          <w:szCs w:val="20"/>
        </w:rPr>
        <w:t xml:space="preserve"> lorsque les </w:t>
      </w:r>
      <w:r w:rsidR="0013660F" w:rsidRPr="00ED0EE6">
        <w:rPr>
          <w:rFonts w:ascii="Arial" w:hAnsi="Arial" w:cs="Arial"/>
          <w:sz w:val="20"/>
          <w:szCs w:val="20"/>
        </w:rPr>
        <w:t>opportunités</w:t>
      </w:r>
      <w:r w:rsidR="000E4726" w:rsidRPr="00ED0EE6">
        <w:rPr>
          <w:rFonts w:ascii="Arial" w:hAnsi="Arial" w:cs="Arial"/>
          <w:sz w:val="20"/>
          <w:szCs w:val="20"/>
        </w:rPr>
        <w:t xml:space="preserve"> ne sont pas mis</w:t>
      </w:r>
      <w:r w:rsidR="00336A9B" w:rsidRPr="00ED0EE6">
        <w:rPr>
          <w:rFonts w:ascii="Arial" w:hAnsi="Arial" w:cs="Arial"/>
          <w:sz w:val="20"/>
          <w:szCs w:val="20"/>
        </w:rPr>
        <w:t xml:space="preserve">esen </w:t>
      </w:r>
      <w:r w:rsidR="000E4726" w:rsidRPr="00ED0EE6">
        <w:rPr>
          <w:rFonts w:ascii="Arial" w:hAnsi="Arial" w:cs="Arial"/>
          <w:sz w:val="20"/>
          <w:szCs w:val="20"/>
        </w:rPr>
        <w:t xml:space="preserve">place. </w:t>
      </w:r>
      <w:r w:rsidR="00152ADC">
        <w:rPr>
          <w:rFonts w:ascii="Arial" w:hAnsi="Arial" w:cs="Arial"/>
          <w:sz w:val="20"/>
          <w:szCs w:val="20"/>
        </w:rPr>
        <w:t>I</w:t>
      </w:r>
      <w:r w:rsidR="000E4726" w:rsidRPr="00ED0EE6">
        <w:rPr>
          <w:rFonts w:ascii="Arial" w:hAnsi="Arial" w:cs="Arial"/>
          <w:sz w:val="20"/>
          <w:szCs w:val="20"/>
        </w:rPr>
        <w:t>l exist</w:t>
      </w:r>
      <w:r w:rsidR="00336A9B" w:rsidRPr="00ED0EE6">
        <w:rPr>
          <w:rFonts w:ascii="Arial" w:hAnsi="Arial" w:cs="Arial"/>
          <w:sz w:val="20"/>
          <w:szCs w:val="20"/>
        </w:rPr>
        <w:t xml:space="preserve">e </w:t>
      </w:r>
      <w:r w:rsidR="00152ADC">
        <w:rPr>
          <w:rFonts w:ascii="Arial" w:hAnsi="Arial" w:cs="Arial"/>
          <w:sz w:val="20"/>
          <w:szCs w:val="20"/>
        </w:rPr>
        <w:t xml:space="preserve">ainsi </w:t>
      </w:r>
      <w:r w:rsidR="00336A9B" w:rsidRPr="00ED0EE6">
        <w:rPr>
          <w:rFonts w:ascii="Arial" w:hAnsi="Arial" w:cs="Arial"/>
          <w:sz w:val="20"/>
          <w:szCs w:val="20"/>
        </w:rPr>
        <w:t xml:space="preserve">un caractère </w:t>
      </w:r>
      <w:r w:rsidRPr="00ED0EE6">
        <w:rPr>
          <w:rFonts w:ascii="Arial" w:hAnsi="Arial" w:cs="Arial"/>
          <w:sz w:val="20"/>
          <w:szCs w:val="20"/>
        </w:rPr>
        <w:t>relativement</w:t>
      </w:r>
      <w:r w:rsidR="00FF5EF4" w:rsidRPr="00ED0EE6">
        <w:rPr>
          <w:rFonts w:ascii="Arial" w:hAnsi="Arial" w:cs="Arial"/>
          <w:sz w:val="20"/>
          <w:szCs w:val="20"/>
        </w:rPr>
        <w:t xml:space="preserve"> routinier</w:t>
      </w:r>
      <w:r w:rsidR="00336A9B" w:rsidRPr="00ED0EE6">
        <w:rPr>
          <w:rFonts w:ascii="Arial" w:hAnsi="Arial" w:cs="Arial"/>
          <w:sz w:val="20"/>
          <w:szCs w:val="20"/>
        </w:rPr>
        <w:t xml:space="preserve"> de</w:t>
      </w:r>
      <w:r w:rsidR="000E4726" w:rsidRPr="00ED0EE6">
        <w:rPr>
          <w:rFonts w:ascii="Arial" w:hAnsi="Arial" w:cs="Arial"/>
          <w:sz w:val="20"/>
          <w:szCs w:val="20"/>
        </w:rPr>
        <w:t>shabitudes au</w:t>
      </w:r>
      <w:r w:rsidR="00917480" w:rsidRPr="00ED0EE6">
        <w:rPr>
          <w:rFonts w:ascii="Arial" w:hAnsi="Arial" w:cs="Arial"/>
          <w:sz w:val="20"/>
          <w:szCs w:val="20"/>
        </w:rPr>
        <w:t>-</w:t>
      </w:r>
      <w:r w:rsidR="000E4726" w:rsidRPr="00ED0EE6">
        <w:rPr>
          <w:rFonts w:ascii="Arial" w:hAnsi="Arial" w:cs="Arial"/>
          <w:sz w:val="20"/>
          <w:szCs w:val="20"/>
        </w:rPr>
        <w:t>delà des phénomènes de pression so</w:t>
      </w:r>
      <w:r w:rsidR="00336A9B" w:rsidRPr="00ED0EE6">
        <w:rPr>
          <w:rFonts w:ascii="Arial" w:hAnsi="Arial" w:cs="Arial"/>
          <w:sz w:val="20"/>
          <w:szCs w:val="20"/>
        </w:rPr>
        <w:t>cia</w:t>
      </w:r>
      <w:r w:rsidR="000E4726" w:rsidRPr="00ED0EE6">
        <w:rPr>
          <w:rFonts w:ascii="Arial" w:hAnsi="Arial" w:cs="Arial"/>
          <w:sz w:val="20"/>
          <w:szCs w:val="20"/>
        </w:rPr>
        <w:t xml:space="preserve">le qui poussent à </w:t>
      </w:r>
      <w:r w:rsidR="00812A45" w:rsidRPr="00ED0EE6">
        <w:rPr>
          <w:rFonts w:ascii="Arial" w:hAnsi="Arial" w:cs="Arial"/>
          <w:sz w:val="20"/>
          <w:szCs w:val="20"/>
        </w:rPr>
        <w:t>répéter</w:t>
      </w:r>
      <w:r w:rsidR="000E4726" w:rsidRPr="00ED0EE6">
        <w:rPr>
          <w:rFonts w:ascii="Arial" w:hAnsi="Arial" w:cs="Arial"/>
          <w:sz w:val="20"/>
          <w:szCs w:val="20"/>
        </w:rPr>
        <w:t xml:space="preserve"> certaines habitudes </w:t>
      </w:r>
      <w:r w:rsidR="00FF5EF4" w:rsidRPr="00ED0EE6">
        <w:rPr>
          <w:rFonts w:ascii="Arial" w:hAnsi="Arial" w:cs="Arial"/>
          <w:sz w:val="20"/>
          <w:szCs w:val="20"/>
        </w:rPr>
        <w:t>s</w:t>
      </w:r>
      <w:r w:rsidR="000E4726" w:rsidRPr="00ED0EE6">
        <w:rPr>
          <w:rFonts w:ascii="Arial" w:hAnsi="Arial" w:cs="Arial"/>
          <w:sz w:val="20"/>
          <w:szCs w:val="20"/>
        </w:rPr>
        <w:t xml:space="preserve">ans forcément les </w:t>
      </w:r>
      <w:r w:rsidR="00336A9B" w:rsidRPr="00ED0EE6">
        <w:rPr>
          <w:rFonts w:ascii="Arial" w:hAnsi="Arial" w:cs="Arial"/>
          <w:sz w:val="20"/>
          <w:szCs w:val="20"/>
        </w:rPr>
        <w:t>remettre</w:t>
      </w:r>
      <w:r w:rsidR="000E4726" w:rsidRPr="00ED0EE6">
        <w:rPr>
          <w:rFonts w:ascii="Arial" w:hAnsi="Arial" w:cs="Arial"/>
          <w:sz w:val="20"/>
          <w:szCs w:val="20"/>
        </w:rPr>
        <w:t xml:space="preserve"> en cause</w:t>
      </w:r>
      <w:r w:rsidR="00FF5EF4" w:rsidRPr="00ED0EE6">
        <w:rPr>
          <w:rFonts w:ascii="Arial" w:hAnsi="Arial" w:cs="Arial"/>
          <w:sz w:val="20"/>
          <w:szCs w:val="20"/>
        </w:rPr>
        <w:t>, par souci d’économiser du temps et mais aussi par confort</w:t>
      </w:r>
      <w:r w:rsidR="00812A45" w:rsidRPr="00ED0EE6">
        <w:rPr>
          <w:rFonts w:ascii="Arial" w:hAnsi="Arial" w:cs="Arial"/>
          <w:sz w:val="20"/>
          <w:szCs w:val="20"/>
        </w:rPr>
        <w:t xml:space="preserve">. </w:t>
      </w:r>
      <w:r w:rsidR="000E4726" w:rsidRPr="00ED0EE6">
        <w:rPr>
          <w:rFonts w:ascii="Arial" w:hAnsi="Arial" w:cs="Arial"/>
          <w:sz w:val="20"/>
          <w:szCs w:val="20"/>
        </w:rPr>
        <w:t xml:space="preserve">Par </w:t>
      </w:r>
      <w:r w:rsidR="0013660F" w:rsidRPr="00ED0EE6">
        <w:rPr>
          <w:rFonts w:ascii="Arial" w:hAnsi="Arial" w:cs="Arial"/>
          <w:sz w:val="20"/>
          <w:szCs w:val="20"/>
        </w:rPr>
        <w:t>ailleurs</w:t>
      </w:r>
      <w:r w:rsidR="00FF5EF4" w:rsidRPr="00ED0EE6">
        <w:rPr>
          <w:rFonts w:ascii="Arial" w:hAnsi="Arial" w:cs="Arial"/>
          <w:sz w:val="20"/>
          <w:szCs w:val="20"/>
        </w:rPr>
        <w:t>,</w:t>
      </w:r>
      <w:r w:rsidR="000E4726" w:rsidRPr="00ED0EE6">
        <w:rPr>
          <w:rFonts w:ascii="Arial" w:hAnsi="Arial" w:cs="Arial"/>
          <w:sz w:val="20"/>
          <w:szCs w:val="20"/>
        </w:rPr>
        <w:t xml:space="preserve"> les habitudes ont un </w:t>
      </w:r>
      <w:r w:rsidR="00336A9B" w:rsidRPr="00ED0EE6">
        <w:rPr>
          <w:rFonts w:ascii="Arial" w:hAnsi="Arial" w:cs="Arial"/>
          <w:sz w:val="20"/>
          <w:szCs w:val="20"/>
        </w:rPr>
        <w:t>caractèreauto</w:t>
      </w:r>
      <w:r w:rsidR="00917480" w:rsidRPr="00ED0EE6">
        <w:rPr>
          <w:rFonts w:ascii="Arial" w:hAnsi="Arial" w:cs="Arial"/>
          <w:sz w:val="20"/>
          <w:szCs w:val="20"/>
        </w:rPr>
        <w:t>-</w:t>
      </w:r>
      <w:r w:rsidR="00336A9B" w:rsidRPr="00ED0EE6">
        <w:rPr>
          <w:rFonts w:ascii="Arial" w:hAnsi="Arial" w:cs="Arial"/>
          <w:sz w:val="20"/>
          <w:szCs w:val="20"/>
        </w:rPr>
        <w:t xml:space="preserve">renforçant </w:t>
      </w:r>
      <w:r w:rsidRPr="00ED0EE6">
        <w:rPr>
          <w:rFonts w:ascii="Arial" w:hAnsi="Arial" w:cs="Arial"/>
          <w:sz w:val="20"/>
          <w:szCs w:val="20"/>
        </w:rPr>
        <w:t xml:space="preserve">et sont le </w:t>
      </w:r>
      <w:r w:rsidR="00336A9B" w:rsidRPr="00ED0EE6">
        <w:rPr>
          <w:rFonts w:ascii="Arial" w:hAnsi="Arial" w:cs="Arial"/>
          <w:sz w:val="20"/>
          <w:szCs w:val="20"/>
        </w:rPr>
        <w:t xml:space="preserve">fruit </w:t>
      </w:r>
      <w:r w:rsidRPr="00ED0EE6">
        <w:rPr>
          <w:rFonts w:ascii="Arial" w:hAnsi="Arial" w:cs="Arial"/>
          <w:sz w:val="20"/>
          <w:szCs w:val="20"/>
        </w:rPr>
        <w:t xml:space="preserve">d’un </w:t>
      </w:r>
      <w:r w:rsidR="00336A9B" w:rsidRPr="00ED0EE6">
        <w:rPr>
          <w:rFonts w:ascii="Arial" w:hAnsi="Arial" w:cs="Arial"/>
          <w:sz w:val="20"/>
          <w:szCs w:val="20"/>
        </w:rPr>
        <w:t>apprentissage</w:t>
      </w:r>
      <w:r w:rsidR="0013660F" w:rsidRPr="00ED0EE6">
        <w:rPr>
          <w:rFonts w:ascii="Arial" w:hAnsi="Arial" w:cs="Arial"/>
          <w:sz w:val="20"/>
          <w:szCs w:val="20"/>
        </w:rPr>
        <w:t xml:space="preserve"> passé (dimension </w:t>
      </w:r>
      <w:r w:rsidRPr="00ED0EE6">
        <w:rPr>
          <w:rFonts w:ascii="Arial" w:hAnsi="Arial" w:cs="Arial"/>
          <w:sz w:val="20"/>
          <w:szCs w:val="20"/>
        </w:rPr>
        <w:t>syn</w:t>
      </w:r>
      <w:r w:rsidR="0013660F" w:rsidRPr="00ED0EE6">
        <w:rPr>
          <w:rFonts w:ascii="Arial" w:hAnsi="Arial" w:cs="Arial"/>
          <w:sz w:val="20"/>
          <w:szCs w:val="20"/>
        </w:rPr>
        <w:t>chronique des habitude</w:t>
      </w:r>
      <w:r w:rsidRPr="00ED0EE6">
        <w:rPr>
          <w:rFonts w:ascii="Arial" w:hAnsi="Arial" w:cs="Arial"/>
          <w:sz w:val="20"/>
          <w:szCs w:val="20"/>
        </w:rPr>
        <w:t>s)</w:t>
      </w:r>
      <w:r w:rsidR="00FF5EF4" w:rsidRPr="00ED0EE6">
        <w:rPr>
          <w:rFonts w:ascii="Arial" w:hAnsi="Arial" w:cs="Arial"/>
          <w:sz w:val="20"/>
          <w:szCs w:val="20"/>
        </w:rPr>
        <w:t>et</w:t>
      </w:r>
      <w:r w:rsidR="00336A9B" w:rsidRPr="00ED0EE6">
        <w:rPr>
          <w:rFonts w:ascii="Arial" w:hAnsi="Arial" w:cs="Arial"/>
          <w:sz w:val="20"/>
          <w:szCs w:val="20"/>
        </w:rPr>
        <w:t>ont</w:t>
      </w:r>
      <w:r w:rsidR="00FF5EF4" w:rsidRPr="00ED0EE6">
        <w:rPr>
          <w:rFonts w:ascii="Arial" w:hAnsi="Arial" w:cs="Arial"/>
          <w:sz w:val="20"/>
          <w:szCs w:val="20"/>
        </w:rPr>
        <w:t xml:space="preserve"> aussi un</w:t>
      </w:r>
      <w:r w:rsidR="0013660F" w:rsidRPr="00ED0EE6">
        <w:rPr>
          <w:rFonts w:ascii="Arial" w:hAnsi="Arial" w:cs="Arial"/>
          <w:sz w:val="20"/>
          <w:szCs w:val="20"/>
        </w:rPr>
        <w:t xml:space="preserve"> caractère </w:t>
      </w:r>
      <w:r w:rsidR="00336A9B" w:rsidRPr="00ED0EE6">
        <w:rPr>
          <w:rFonts w:ascii="Arial" w:hAnsi="Arial" w:cs="Arial"/>
          <w:sz w:val="20"/>
          <w:szCs w:val="20"/>
        </w:rPr>
        <w:t>diachronique</w:t>
      </w:r>
      <w:r w:rsidRPr="00ED0EE6">
        <w:rPr>
          <w:rFonts w:ascii="Arial" w:hAnsi="Arial" w:cs="Arial"/>
          <w:sz w:val="20"/>
          <w:szCs w:val="20"/>
        </w:rPr>
        <w:t xml:space="preserve">. </w:t>
      </w:r>
      <w:r w:rsidR="00FF5EF4" w:rsidRPr="00ED0EE6">
        <w:rPr>
          <w:rFonts w:ascii="Arial" w:hAnsi="Arial" w:cs="Arial"/>
          <w:sz w:val="20"/>
          <w:szCs w:val="20"/>
        </w:rPr>
        <w:t>D</w:t>
      </w:r>
      <w:r w:rsidR="00336A9B" w:rsidRPr="00ED0EE6">
        <w:rPr>
          <w:rFonts w:ascii="Arial" w:hAnsi="Arial" w:cs="Arial"/>
          <w:sz w:val="20"/>
          <w:szCs w:val="20"/>
        </w:rPr>
        <w:t xml:space="preserve">ans le domaine du </w:t>
      </w:r>
      <w:r w:rsidRPr="00ED0EE6">
        <w:rPr>
          <w:rFonts w:ascii="Arial" w:hAnsi="Arial" w:cs="Arial"/>
          <w:sz w:val="20"/>
          <w:szCs w:val="20"/>
        </w:rPr>
        <w:t>transport</w:t>
      </w:r>
      <w:r w:rsidR="00917480" w:rsidRPr="00ED0EE6">
        <w:rPr>
          <w:rFonts w:ascii="Arial" w:hAnsi="Arial" w:cs="Arial"/>
          <w:sz w:val="20"/>
          <w:szCs w:val="20"/>
        </w:rPr>
        <w:t>,</w:t>
      </w:r>
      <w:r w:rsidR="00336A9B" w:rsidRPr="00ED0EE6">
        <w:rPr>
          <w:rFonts w:ascii="Arial" w:hAnsi="Arial" w:cs="Arial"/>
          <w:sz w:val="20"/>
          <w:szCs w:val="20"/>
        </w:rPr>
        <w:t xml:space="preserve"> par exemple</w:t>
      </w:r>
      <w:r w:rsidR="00917480" w:rsidRPr="00ED0EE6">
        <w:rPr>
          <w:rFonts w:ascii="Arial" w:hAnsi="Arial" w:cs="Arial"/>
          <w:sz w:val="20"/>
          <w:szCs w:val="20"/>
        </w:rPr>
        <w:t>,</w:t>
      </w:r>
      <w:r w:rsidR="00336A9B" w:rsidRPr="00ED0EE6">
        <w:rPr>
          <w:rFonts w:ascii="Arial" w:hAnsi="Arial" w:cs="Arial"/>
          <w:sz w:val="20"/>
          <w:szCs w:val="20"/>
        </w:rPr>
        <w:t xml:space="preserve"> o</w:t>
      </w:r>
      <w:r w:rsidR="00FF5EF4" w:rsidRPr="00ED0EE6">
        <w:rPr>
          <w:rFonts w:ascii="Arial" w:hAnsi="Arial" w:cs="Arial"/>
          <w:sz w:val="20"/>
          <w:szCs w:val="20"/>
        </w:rPr>
        <w:t>ù</w:t>
      </w:r>
      <w:r w:rsidR="00336A9B" w:rsidRPr="00ED0EE6">
        <w:rPr>
          <w:rFonts w:ascii="Arial" w:hAnsi="Arial" w:cs="Arial"/>
          <w:sz w:val="20"/>
          <w:szCs w:val="20"/>
        </w:rPr>
        <w:t xml:space="preserve"> plusieurs habitudes peuvent être activées de </w:t>
      </w:r>
      <w:r w:rsidR="00917480" w:rsidRPr="00ED0EE6">
        <w:rPr>
          <w:rFonts w:ascii="Arial" w:hAnsi="Arial" w:cs="Arial"/>
          <w:sz w:val="20"/>
          <w:szCs w:val="20"/>
        </w:rPr>
        <w:t>manière simultanée</w:t>
      </w:r>
      <w:r w:rsidR="00FF5EF4" w:rsidRPr="00ED0EE6">
        <w:rPr>
          <w:rFonts w:ascii="Arial" w:hAnsi="Arial" w:cs="Arial"/>
          <w:sz w:val="20"/>
          <w:szCs w:val="20"/>
        </w:rPr>
        <w:t>. Ainsi on peut</w:t>
      </w:r>
      <w:r w:rsidR="00336A9B" w:rsidRPr="00ED0EE6">
        <w:rPr>
          <w:rFonts w:ascii="Arial" w:hAnsi="Arial" w:cs="Arial"/>
          <w:sz w:val="20"/>
          <w:szCs w:val="20"/>
        </w:rPr>
        <w:t xml:space="preserve">écouter </w:t>
      </w:r>
      <w:r w:rsidR="00FF5EF4" w:rsidRPr="00ED0EE6">
        <w:rPr>
          <w:rFonts w:ascii="Arial" w:hAnsi="Arial" w:cs="Arial"/>
          <w:sz w:val="20"/>
          <w:szCs w:val="20"/>
        </w:rPr>
        <w:t xml:space="preserve">de </w:t>
      </w:r>
      <w:r w:rsidR="00336A9B" w:rsidRPr="00ED0EE6">
        <w:rPr>
          <w:rFonts w:ascii="Arial" w:hAnsi="Arial" w:cs="Arial"/>
          <w:sz w:val="20"/>
          <w:szCs w:val="20"/>
        </w:rPr>
        <w:t xml:space="preserve">la </w:t>
      </w:r>
      <w:r w:rsidR="001D761A" w:rsidRPr="00ED0EE6">
        <w:rPr>
          <w:rFonts w:ascii="Arial" w:hAnsi="Arial" w:cs="Arial"/>
          <w:sz w:val="20"/>
          <w:szCs w:val="20"/>
        </w:rPr>
        <w:t xml:space="preserve">musique </w:t>
      </w:r>
      <w:r w:rsidR="00336A9B" w:rsidRPr="00ED0EE6">
        <w:rPr>
          <w:rFonts w:ascii="Arial" w:hAnsi="Arial" w:cs="Arial"/>
          <w:sz w:val="20"/>
          <w:szCs w:val="20"/>
        </w:rPr>
        <w:t xml:space="preserve">en prenant  sa voiture ou </w:t>
      </w:r>
      <w:r w:rsidR="00FF5EF4" w:rsidRPr="00ED0EE6">
        <w:rPr>
          <w:rFonts w:ascii="Arial" w:hAnsi="Arial" w:cs="Arial"/>
          <w:sz w:val="20"/>
          <w:szCs w:val="20"/>
        </w:rPr>
        <w:t xml:space="preserve">activer </w:t>
      </w:r>
      <w:r w:rsidR="001D761A" w:rsidRPr="00ED0EE6">
        <w:rPr>
          <w:rFonts w:ascii="Arial" w:hAnsi="Arial" w:cs="Arial"/>
          <w:sz w:val="20"/>
          <w:szCs w:val="20"/>
        </w:rPr>
        <w:t xml:space="preserve">un </w:t>
      </w:r>
      <w:r w:rsidR="00336A9B" w:rsidRPr="00ED0EE6">
        <w:rPr>
          <w:rFonts w:ascii="Arial" w:hAnsi="Arial" w:cs="Arial"/>
          <w:sz w:val="20"/>
          <w:szCs w:val="20"/>
        </w:rPr>
        <w:t>au</w:t>
      </w:r>
      <w:r w:rsidR="00FF5EF4" w:rsidRPr="00ED0EE6">
        <w:rPr>
          <w:rFonts w:ascii="Arial" w:hAnsi="Arial" w:cs="Arial"/>
          <w:sz w:val="20"/>
          <w:szCs w:val="20"/>
        </w:rPr>
        <w:t>tre type de comportement</w:t>
      </w:r>
      <w:r w:rsidR="00336A9B" w:rsidRPr="00ED0EE6">
        <w:rPr>
          <w:rFonts w:ascii="Arial" w:hAnsi="Arial" w:cs="Arial"/>
          <w:sz w:val="20"/>
          <w:szCs w:val="20"/>
        </w:rPr>
        <w:t xml:space="preserve"> de manière concomitante</w:t>
      </w:r>
      <w:r w:rsidR="00FF5EF4" w:rsidRPr="00ED0EE6">
        <w:rPr>
          <w:rFonts w:ascii="Arial" w:hAnsi="Arial" w:cs="Arial"/>
          <w:sz w:val="20"/>
          <w:szCs w:val="20"/>
        </w:rPr>
        <w:t xml:space="preserve"> (Brette </w:t>
      </w:r>
      <w:r w:rsidR="00FF5EF4" w:rsidRPr="00ED0EE6">
        <w:rPr>
          <w:rFonts w:ascii="Arial" w:hAnsi="Arial" w:cs="Arial"/>
          <w:i/>
          <w:sz w:val="20"/>
          <w:szCs w:val="20"/>
        </w:rPr>
        <w:t>et al</w:t>
      </w:r>
      <w:r w:rsidR="00917480" w:rsidRPr="00ED0EE6">
        <w:rPr>
          <w:rFonts w:ascii="Arial" w:hAnsi="Arial" w:cs="Arial"/>
          <w:i/>
          <w:sz w:val="20"/>
          <w:szCs w:val="20"/>
        </w:rPr>
        <w:t>.</w:t>
      </w:r>
      <w:r w:rsidR="00FF5EF4" w:rsidRPr="00ED0EE6">
        <w:rPr>
          <w:rFonts w:ascii="Arial" w:hAnsi="Arial" w:cs="Arial"/>
          <w:sz w:val="20"/>
          <w:szCs w:val="20"/>
        </w:rPr>
        <w:t xml:space="preserve"> 2012</w:t>
      </w:r>
      <w:r w:rsidRPr="00ED0EE6">
        <w:rPr>
          <w:rFonts w:ascii="Arial" w:hAnsi="Arial" w:cs="Arial"/>
          <w:sz w:val="20"/>
          <w:szCs w:val="20"/>
        </w:rPr>
        <w:t xml:space="preserve">). </w:t>
      </w:r>
      <w:r w:rsidR="0013660F" w:rsidRPr="00ED0EE6">
        <w:rPr>
          <w:rFonts w:ascii="Arial" w:hAnsi="Arial" w:cs="Arial"/>
          <w:sz w:val="20"/>
          <w:szCs w:val="20"/>
        </w:rPr>
        <w:t>En cla</w:t>
      </w:r>
      <w:r w:rsidR="00336A9B" w:rsidRPr="00ED0EE6">
        <w:rPr>
          <w:rFonts w:ascii="Arial" w:hAnsi="Arial" w:cs="Arial"/>
          <w:sz w:val="20"/>
          <w:szCs w:val="20"/>
        </w:rPr>
        <w:t>i</w:t>
      </w:r>
      <w:r w:rsidR="0013660F" w:rsidRPr="00ED0EE6">
        <w:rPr>
          <w:rFonts w:ascii="Arial" w:hAnsi="Arial" w:cs="Arial"/>
          <w:sz w:val="20"/>
          <w:szCs w:val="20"/>
        </w:rPr>
        <w:t>r</w:t>
      </w:r>
      <w:r w:rsidRPr="00ED0EE6">
        <w:rPr>
          <w:rFonts w:ascii="Arial" w:hAnsi="Arial" w:cs="Arial"/>
          <w:sz w:val="20"/>
          <w:szCs w:val="20"/>
        </w:rPr>
        <w:t>,</w:t>
      </w:r>
      <w:r w:rsidR="0013660F" w:rsidRPr="00ED0EE6">
        <w:rPr>
          <w:rFonts w:ascii="Arial" w:hAnsi="Arial" w:cs="Arial"/>
          <w:sz w:val="20"/>
          <w:szCs w:val="20"/>
        </w:rPr>
        <w:t xml:space="preserve"> il existe à la foi</w:t>
      </w:r>
      <w:r w:rsidR="00336A9B" w:rsidRPr="00ED0EE6">
        <w:rPr>
          <w:rFonts w:ascii="Arial" w:hAnsi="Arial" w:cs="Arial"/>
          <w:sz w:val="20"/>
          <w:szCs w:val="20"/>
        </w:rPr>
        <w:t>s un</w:t>
      </w:r>
      <w:r w:rsidRPr="00ED0EE6">
        <w:rPr>
          <w:rFonts w:ascii="Arial" w:hAnsi="Arial" w:cs="Arial"/>
          <w:sz w:val="20"/>
          <w:szCs w:val="20"/>
        </w:rPr>
        <w:t>e</w:t>
      </w:r>
      <w:r w:rsidR="00336A9B" w:rsidRPr="00ED0EE6">
        <w:rPr>
          <w:rFonts w:ascii="Arial" w:hAnsi="Arial" w:cs="Arial"/>
          <w:sz w:val="20"/>
          <w:szCs w:val="20"/>
        </w:rPr>
        <w:t xml:space="preserve"> force</w:t>
      </w:r>
      <w:r w:rsidR="0013660F" w:rsidRPr="00ED0EE6">
        <w:rPr>
          <w:rFonts w:ascii="Arial" w:hAnsi="Arial" w:cs="Arial"/>
          <w:sz w:val="20"/>
          <w:szCs w:val="20"/>
        </w:rPr>
        <w:t xml:space="preserve"> des pratiques habituelles liées à leur </w:t>
      </w:r>
      <w:r w:rsidR="00336A9B" w:rsidRPr="00ED0EE6">
        <w:rPr>
          <w:rFonts w:ascii="Arial" w:hAnsi="Arial" w:cs="Arial"/>
          <w:sz w:val="20"/>
          <w:szCs w:val="20"/>
        </w:rPr>
        <w:t>installation</w:t>
      </w:r>
      <w:r w:rsidR="0013660F" w:rsidRPr="00ED0EE6">
        <w:rPr>
          <w:rFonts w:ascii="Arial" w:hAnsi="Arial" w:cs="Arial"/>
          <w:sz w:val="20"/>
          <w:szCs w:val="20"/>
        </w:rPr>
        <w:t xml:space="preserve"> dans le temps mais aussi </w:t>
      </w:r>
      <w:r w:rsidRPr="00ED0EE6">
        <w:rPr>
          <w:rFonts w:ascii="Arial" w:hAnsi="Arial" w:cs="Arial"/>
          <w:sz w:val="20"/>
          <w:szCs w:val="20"/>
        </w:rPr>
        <w:t xml:space="preserve">une </w:t>
      </w:r>
      <w:r w:rsidR="0013660F" w:rsidRPr="00ED0EE6">
        <w:rPr>
          <w:rFonts w:ascii="Arial" w:hAnsi="Arial" w:cs="Arial"/>
          <w:sz w:val="20"/>
          <w:szCs w:val="20"/>
        </w:rPr>
        <w:t xml:space="preserve"> interd</w:t>
      </w:r>
      <w:r w:rsidR="00336A9B" w:rsidRPr="00ED0EE6">
        <w:rPr>
          <w:rFonts w:ascii="Arial" w:hAnsi="Arial" w:cs="Arial"/>
          <w:sz w:val="20"/>
          <w:szCs w:val="20"/>
        </w:rPr>
        <w:t>é</w:t>
      </w:r>
      <w:r w:rsidR="0013660F" w:rsidRPr="00ED0EE6">
        <w:rPr>
          <w:rFonts w:ascii="Arial" w:hAnsi="Arial" w:cs="Arial"/>
          <w:sz w:val="20"/>
          <w:szCs w:val="20"/>
        </w:rPr>
        <w:t>p</w:t>
      </w:r>
      <w:r w:rsidR="00336A9B" w:rsidRPr="00ED0EE6">
        <w:rPr>
          <w:rFonts w:ascii="Arial" w:hAnsi="Arial" w:cs="Arial"/>
          <w:sz w:val="20"/>
          <w:szCs w:val="20"/>
        </w:rPr>
        <w:t>en</w:t>
      </w:r>
      <w:r w:rsidR="0013660F" w:rsidRPr="00ED0EE6">
        <w:rPr>
          <w:rFonts w:ascii="Arial" w:hAnsi="Arial" w:cs="Arial"/>
          <w:sz w:val="20"/>
          <w:szCs w:val="20"/>
        </w:rPr>
        <w:t>dan</w:t>
      </w:r>
      <w:r w:rsidR="008D71E2" w:rsidRPr="00ED0EE6">
        <w:rPr>
          <w:rFonts w:ascii="Arial" w:hAnsi="Arial" w:cs="Arial"/>
          <w:sz w:val="20"/>
          <w:szCs w:val="20"/>
        </w:rPr>
        <w:t>ce</w:t>
      </w:r>
      <w:r w:rsidR="008972C7" w:rsidRPr="00ED0EE6">
        <w:rPr>
          <w:rFonts w:ascii="Arial" w:hAnsi="Arial" w:cs="Arial"/>
          <w:sz w:val="20"/>
          <w:szCs w:val="20"/>
        </w:rPr>
        <w:t xml:space="preserve"> des actions entre elles</w:t>
      </w:r>
      <w:r w:rsidR="008D71E2" w:rsidRPr="00ED0EE6">
        <w:rPr>
          <w:rFonts w:ascii="Arial" w:hAnsi="Arial" w:cs="Arial"/>
          <w:sz w:val="20"/>
          <w:szCs w:val="20"/>
        </w:rPr>
        <w:t> :</w:t>
      </w:r>
      <w:r w:rsidR="00336A9B" w:rsidRPr="00ED0EE6">
        <w:rPr>
          <w:rFonts w:ascii="Arial" w:hAnsi="Arial" w:cs="Arial"/>
          <w:sz w:val="20"/>
          <w:szCs w:val="20"/>
        </w:rPr>
        <w:t>l</w:t>
      </w:r>
      <w:r w:rsidR="0013660F" w:rsidRPr="00ED0EE6">
        <w:rPr>
          <w:rFonts w:ascii="Arial" w:hAnsi="Arial" w:cs="Arial"/>
          <w:sz w:val="20"/>
          <w:szCs w:val="20"/>
        </w:rPr>
        <w:t>a</w:t>
      </w:r>
      <w:r w:rsidR="00336A9B" w:rsidRPr="00ED0EE6">
        <w:rPr>
          <w:rFonts w:ascii="Arial" w:hAnsi="Arial" w:cs="Arial"/>
          <w:sz w:val="20"/>
          <w:szCs w:val="20"/>
        </w:rPr>
        <w:t xml:space="preserve"> localisation</w:t>
      </w:r>
      <w:r w:rsidR="0013660F" w:rsidRPr="00ED0EE6">
        <w:rPr>
          <w:rFonts w:ascii="Arial" w:hAnsi="Arial" w:cs="Arial"/>
          <w:sz w:val="20"/>
          <w:szCs w:val="20"/>
        </w:rPr>
        <w:t xml:space="preserve"> va influencer le mode de </w:t>
      </w:r>
      <w:r w:rsidR="00336A9B" w:rsidRPr="00ED0EE6">
        <w:rPr>
          <w:rFonts w:ascii="Arial" w:hAnsi="Arial" w:cs="Arial"/>
          <w:sz w:val="20"/>
          <w:szCs w:val="20"/>
        </w:rPr>
        <w:t>transport</w:t>
      </w:r>
      <w:r w:rsidR="0013660F" w:rsidRPr="00ED0EE6">
        <w:rPr>
          <w:rFonts w:ascii="Arial" w:hAnsi="Arial" w:cs="Arial"/>
          <w:sz w:val="20"/>
          <w:szCs w:val="20"/>
        </w:rPr>
        <w:t xml:space="preserve"> qui va </w:t>
      </w:r>
      <w:r w:rsidR="00336A9B" w:rsidRPr="00ED0EE6">
        <w:rPr>
          <w:rFonts w:ascii="Arial" w:hAnsi="Arial" w:cs="Arial"/>
          <w:sz w:val="20"/>
          <w:szCs w:val="20"/>
        </w:rPr>
        <w:t>influencer</w:t>
      </w:r>
      <w:r w:rsidR="0013660F" w:rsidRPr="00ED0EE6">
        <w:rPr>
          <w:rFonts w:ascii="Arial" w:hAnsi="Arial" w:cs="Arial"/>
          <w:sz w:val="20"/>
          <w:szCs w:val="20"/>
        </w:rPr>
        <w:t xml:space="preserve"> le</w:t>
      </w:r>
      <w:r w:rsidR="00FF5EF4" w:rsidRPr="00ED0EE6">
        <w:rPr>
          <w:rFonts w:ascii="Arial" w:hAnsi="Arial" w:cs="Arial"/>
          <w:sz w:val="20"/>
          <w:szCs w:val="20"/>
        </w:rPr>
        <w:t xml:space="preserve"> type de</w:t>
      </w:r>
      <w:r w:rsidR="00336A9B" w:rsidRPr="00ED0EE6">
        <w:rPr>
          <w:rFonts w:ascii="Arial" w:hAnsi="Arial" w:cs="Arial"/>
          <w:sz w:val="20"/>
          <w:szCs w:val="20"/>
        </w:rPr>
        <w:t>trajet</w:t>
      </w:r>
      <w:r w:rsidR="0013660F" w:rsidRPr="00ED0EE6">
        <w:rPr>
          <w:rFonts w:ascii="Arial" w:hAnsi="Arial" w:cs="Arial"/>
          <w:sz w:val="20"/>
          <w:szCs w:val="20"/>
        </w:rPr>
        <w:t xml:space="preserve"> d</w:t>
      </w:r>
      <w:r w:rsidR="00336A9B" w:rsidRPr="00ED0EE6">
        <w:rPr>
          <w:rFonts w:ascii="Arial" w:hAnsi="Arial" w:cs="Arial"/>
          <w:sz w:val="20"/>
          <w:szCs w:val="20"/>
        </w:rPr>
        <w:t>omi</w:t>
      </w:r>
      <w:r w:rsidR="0013660F" w:rsidRPr="00ED0EE6">
        <w:rPr>
          <w:rFonts w:ascii="Arial" w:hAnsi="Arial" w:cs="Arial"/>
          <w:sz w:val="20"/>
          <w:szCs w:val="20"/>
        </w:rPr>
        <w:t>cile tr</w:t>
      </w:r>
      <w:r w:rsidR="00336A9B" w:rsidRPr="00ED0EE6">
        <w:rPr>
          <w:rFonts w:ascii="Arial" w:hAnsi="Arial" w:cs="Arial"/>
          <w:sz w:val="20"/>
          <w:szCs w:val="20"/>
        </w:rPr>
        <w:t>a</w:t>
      </w:r>
      <w:r w:rsidR="0013660F" w:rsidRPr="00ED0EE6">
        <w:rPr>
          <w:rFonts w:ascii="Arial" w:hAnsi="Arial" w:cs="Arial"/>
          <w:sz w:val="20"/>
          <w:szCs w:val="20"/>
        </w:rPr>
        <w:t xml:space="preserve">vail qui va </w:t>
      </w:r>
      <w:r w:rsidR="00BB670F" w:rsidRPr="00ED0EE6">
        <w:rPr>
          <w:rFonts w:ascii="Arial" w:hAnsi="Arial" w:cs="Arial"/>
          <w:sz w:val="20"/>
          <w:szCs w:val="20"/>
        </w:rPr>
        <w:t>lui</w:t>
      </w:r>
      <w:r w:rsidR="00BB670F">
        <w:rPr>
          <w:rFonts w:ascii="Arial" w:hAnsi="Arial" w:cs="Arial"/>
          <w:sz w:val="20"/>
          <w:szCs w:val="20"/>
        </w:rPr>
        <w:t>-</w:t>
      </w:r>
      <w:r w:rsidR="00BB670F" w:rsidRPr="00ED0EE6">
        <w:rPr>
          <w:rFonts w:ascii="Arial" w:hAnsi="Arial" w:cs="Arial"/>
          <w:sz w:val="20"/>
          <w:szCs w:val="20"/>
        </w:rPr>
        <w:t>même</w:t>
      </w:r>
      <w:r w:rsidR="0013660F" w:rsidRPr="00ED0EE6">
        <w:rPr>
          <w:rFonts w:ascii="Arial" w:hAnsi="Arial" w:cs="Arial"/>
          <w:sz w:val="20"/>
          <w:szCs w:val="20"/>
        </w:rPr>
        <w:t>influencer l</w:t>
      </w:r>
      <w:r w:rsidRPr="00ED0EE6">
        <w:rPr>
          <w:rFonts w:ascii="Arial" w:hAnsi="Arial" w:cs="Arial"/>
          <w:sz w:val="20"/>
          <w:szCs w:val="20"/>
        </w:rPr>
        <w:t>a</w:t>
      </w:r>
      <w:r w:rsidR="00336A9B" w:rsidRPr="00ED0EE6">
        <w:rPr>
          <w:rFonts w:ascii="Arial" w:hAnsi="Arial" w:cs="Arial"/>
          <w:sz w:val="20"/>
          <w:szCs w:val="20"/>
        </w:rPr>
        <w:t>nature</w:t>
      </w:r>
      <w:r w:rsidR="0013660F" w:rsidRPr="00ED0EE6">
        <w:rPr>
          <w:rFonts w:ascii="Arial" w:hAnsi="Arial" w:cs="Arial"/>
          <w:sz w:val="20"/>
          <w:szCs w:val="20"/>
        </w:rPr>
        <w:t xml:space="preserve"> de la consommation</w:t>
      </w:r>
      <w:r w:rsidRPr="00ED0EE6">
        <w:rPr>
          <w:rFonts w:ascii="Arial" w:hAnsi="Arial" w:cs="Arial"/>
          <w:sz w:val="20"/>
          <w:szCs w:val="20"/>
        </w:rPr>
        <w:t xml:space="preserve"> et le choix de l’approvisionnement en supermarché ou </w:t>
      </w:r>
      <w:r w:rsidR="00FF5EF4" w:rsidRPr="00ED0EE6">
        <w:rPr>
          <w:rFonts w:ascii="Arial" w:hAnsi="Arial" w:cs="Arial"/>
          <w:sz w:val="20"/>
          <w:szCs w:val="20"/>
        </w:rPr>
        <w:t>ailleurs</w:t>
      </w:r>
      <w:r w:rsidR="008D71E2" w:rsidRPr="00ED0EE6">
        <w:rPr>
          <w:rFonts w:ascii="Arial" w:hAnsi="Arial" w:cs="Arial"/>
          <w:sz w:val="20"/>
          <w:szCs w:val="20"/>
        </w:rPr>
        <w:t xml:space="preserve"> etc..</w:t>
      </w:r>
      <w:r w:rsidR="0013660F" w:rsidRPr="00ED0EE6">
        <w:rPr>
          <w:rFonts w:ascii="Arial" w:hAnsi="Arial" w:cs="Arial"/>
          <w:sz w:val="20"/>
          <w:szCs w:val="20"/>
        </w:rPr>
        <w:t xml:space="preserve">. C’est la </w:t>
      </w:r>
      <w:r w:rsidR="00336A9B" w:rsidRPr="00ED0EE6">
        <w:rPr>
          <w:rFonts w:ascii="Arial" w:hAnsi="Arial" w:cs="Arial"/>
          <w:sz w:val="20"/>
          <w:szCs w:val="20"/>
        </w:rPr>
        <w:t xml:space="preserve">raison pour </w:t>
      </w:r>
      <w:r w:rsidR="00C409FF" w:rsidRPr="00ED0EE6">
        <w:rPr>
          <w:rFonts w:ascii="Arial" w:hAnsi="Arial" w:cs="Arial"/>
          <w:sz w:val="20"/>
          <w:szCs w:val="20"/>
        </w:rPr>
        <w:t>laquelle</w:t>
      </w:r>
      <w:r w:rsidR="008D71E2" w:rsidRPr="00ED0EE6">
        <w:rPr>
          <w:rFonts w:ascii="Arial" w:hAnsi="Arial" w:cs="Arial"/>
          <w:sz w:val="20"/>
          <w:szCs w:val="20"/>
        </w:rPr>
        <w:t>,</w:t>
      </w:r>
      <w:r w:rsidR="0013660F" w:rsidRPr="00ED0EE6">
        <w:rPr>
          <w:rFonts w:ascii="Arial" w:hAnsi="Arial" w:cs="Arial"/>
          <w:sz w:val="20"/>
          <w:szCs w:val="20"/>
        </w:rPr>
        <w:t>les ruptures d</w:t>
      </w:r>
      <w:r w:rsidRPr="00ED0EE6">
        <w:rPr>
          <w:rFonts w:ascii="Arial" w:hAnsi="Arial" w:cs="Arial"/>
          <w:sz w:val="20"/>
          <w:szCs w:val="20"/>
        </w:rPr>
        <w:t>ans</w:t>
      </w:r>
      <w:r w:rsidR="0013660F" w:rsidRPr="00ED0EE6">
        <w:rPr>
          <w:rFonts w:ascii="Arial" w:hAnsi="Arial" w:cs="Arial"/>
          <w:sz w:val="20"/>
          <w:szCs w:val="20"/>
        </w:rPr>
        <w:t xml:space="preserve"> les modes de vie </w:t>
      </w:r>
      <w:r w:rsidR="00336A9B" w:rsidRPr="00ED0EE6">
        <w:rPr>
          <w:rFonts w:ascii="Arial" w:hAnsi="Arial" w:cs="Arial"/>
          <w:sz w:val="20"/>
          <w:szCs w:val="20"/>
        </w:rPr>
        <w:t>(naissance,déménagement</w:t>
      </w:r>
      <w:r w:rsidR="0013660F" w:rsidRPr="00ED0EE6">
        <w:rPr>
          <w:rFonts w:ascii="Arial" w:hAnsi="Arial" w:cs="Arial"/>
          <w:sz w:val="20"/>
          <w:szCs w:val="20"/>
        </w:rPr>
        <w:t xml:space="preserve"> ou </w:t>
      </w:r>
      <w:r w:rsidR="00336A9B" w:rsidRPr="00ED0EE6">
        <w:rPr>
          <w:rFonts w:ascii="Arial" w:hAnsi="Arial" w:cs="Arial"/>
          <w:sz w:val="20"/>
          <w:szCs w:val="20"/>
        </w:rPr>
        <w:t>changementau sein de</w:t>
      </w:r>
      <w:r w:rsidR="0013660F" w:rsidRPr="00ED0EE6">
        <w:rPr>
          <w:rFonts w:ascii="Arial" w:hAnsi="Arial" w:cs="Arial"/>
          <w:sz w:val="20"/>
          <w:szCs w:val="20"/>
        </w:rPr>
        <w:t xml:space="preserve"> la stru</w:t>
      </w:r>
      <w:r w:rsidR="00336A9B" w:rsidRPr="00ED0EE6">
        <w:rPr>
          <w:rFonts w:ascii="Arial" w:hAnsi="Arial" w:cs="Arial"/>
          <w:sz w:val="20"/>
          <w:szCs w:val="20"/>
        </w:rPr>
        <w:t>cture familiale</w:t>
      </w:r>
      <w:r w:rsidR="00FF5EF4" w:rsidRPr="00ED0EE6">
        <w:rPr>
          <w:rFonts w:ascii="Arial" w:hAnsi="Arial" w:cs="Arial"/>
          <w:sz w:val="20"/>
          <w:szCs w:val="20"/>
        </w:rPr>
        <w:t>) sont</w:t>
      </w:r>
      <w:r w:rsidR="00336A9B" w:rsidRPr="00ED0EE6">
        <w:rPr>
          <w:rFonts w:ascii="Arial" w:hAnsi="Arial" w:cs="Arial"/>
          <w:sz w:val="20"/>
          <w:szCs w:val="20"/>
        </w:rPr>
        <w:t xml:space="preserve"> une </w:t>
      </w:r>
      <w:r w:rsidR="0013660F" w:rsidRPr="00ED0EE6">
        <w:rPr>
          <w:rFonts w:ascii="Arial" w:hAnsi="Arial" w:cs="Arial"/>
          <w:sz w:val="20"/>
          <w:szCs w:val="20"/>
        </w:rPr>
        <w:t>o</w:t>
      </w:r>
      <w:r w:rsidR="00336A9B" w:rsidRPr="00ED0EE6">
        <w:rPr>
          <w:rFonts w:ascii="Arial" w:hAnsi="Arial" w:cs="Arial"/>
          <w:sz w:val="20"/>
          <w:szCs w:val="20"/>
        </w:rPr>
        <w:t>c</w:t>
      </w:r>
      <w:r w:rsidR="0013660F" w:rsidRPr="00ED0EE6">
        <w:rPr>
          <w:rFonts w:ascii="Arial" w:hAnsi="Arial" w:cs="Arial"/>
          <w:sz w:val="20"/>
          <w:szCs w:val="20"/>
        </w:rPr>
        <w:t>casion r</w:t>
      </w:r>
      <w:r w:rsidR="00336A9B" w:rsidRPr="00ED0EE6">
        <w:rPr>
          <w:rFonts w:ascii="Arial" w:hAnsi="Arial" w:cs="Arial"/>
          <w:sz w:val="20"/>
          <w:szCs w:val="20"/>
        </w:rPr>
        <w:t>ê</w:t>
      </w:r>
      <w:r w:rsidR="0013660F" w:rsidRPr="00ED0EE6">
        <w:rPr>
          <w:rFonts w:ascii="Arial" w:hAnsi="Arial" w:cs="Arial"/>
          <w:sz w:val="20"/>
          <w:szCs w:val="20"/>
        </w:rPr>
        <w:t xml:space="preserve">vée </w:t>
      </w:r>
      <w:r w:rsidR="00336A9B" w:rsidRPr="00ED0EE6">
        <w:rPr>
          <w:rFonts w:ascii="Arial" w:hAnsi="Arial" w:cs="Arial"/>
          <w:sz w:val="20"/>
          <w:szCs w:val="20"/>
        </w:rPr>
        <w:t>pourremettre</w:t>
      </w:r>
      <w:r w:rsidR="0013660F" w:rsidRPr="00ED0EE6">
        <w:rPr>
          <w:rFonts w:ascii="Arial" w:hAnsi="Arial" w:cs="Arial"/>
          <w:sz w:val="20"/>
          <w:szCs w:val="20"/>
        </w:rPr>
        <w:t xml:space="preserve"> à plat les pratiques habituelles et en </w:t>
      </w:r>
      <w:r w:rsidRPr="00ED0EE6">
        <w:rPr>
          <w:rFonts w:ascii="Arial" w:hAnsi="Arial" w:cs="Arial"/>
          <w:sz w:val="20"/>
          <w:szCs w:val="20"/>
        </w:rPr>
        <w:t>reconstruire</w:t>
      </w:r>
      <w:r w:rsidR="0013660F" w:rsidRPr="00ED0EE6">
        <w:rPr>
          <w:rFonts w:ascii="Arial" w:hAnsi="Arial" w:cs="Arial"/>
          <w:sz w:val="20"/>
          <w:szCs w:val="20"/>
        </w:rPr>
        <w:t xml:space="preserve"> de nouvelles formes. </w:t>
      </w:r>
    </w:p>
    <w:p w:rsidR="000E4726" w:rsidRPr="00ED0EE6" w:rsidRDefault="0013660F" w:rsidP="00222F33">
      <w:pPr>
        <w:spacing w:line="240" w:lineRule="auto"/>
        <w:jc w:val="both"/>
        <w:rPr>
          <w:rFonts w:ascii="Arial" w:hAnsi="Arial" w:cs="Arial"/>
          <w:sz w:val="20"/>
          <w:szCs w:val="20"/>
        </w:rPr>
      </w:pPr>
      <w:r w:rsidRPr="00ED0EE6">
        <w:rPr>
          <w:rFonts w:ascii="Arial" w:hAnsi="Arial" w:cs="Arial"/>
          <w:sz w:val="20"/>
          <w:szCs w:val="20"/>
        </w:rPr>
        <w:t>Pour résum</w:t>
      </w:r>
      <w:r w:rsidR="008D71E2" w:rsidRPr="00ED0EE6">
        <w:rPr>
          <w:rFonts w:ascii="Arial" w:hAnsi="Arial" w:cs="Arial"/>
          <w:sz w:val="20"/>
          <w:szCs w:val="20"/>
        </w:rPr>
        <w:t>er,</w:t>
      </w:r>
      <w:r w:rsidRPr="00ED0EE6">
        <w:rPr>
          <w:rFonts w:ascii="Arial" w:hAnsi="Arial" w:cs="Arial"/>
          <w:sz w:val="20"/>
          <w:szCs w:val="20"/>
        </w:rPr>
        <w:t xml:space="preserve"> il existe </w:t>
      </w:r>
      <w:r w:rsidR="008C4E87" w:rsidRPr="00ED0EE6">
        <w:rPr>
          <w:rFonts w:ascii="Arial" w:hAnsi="Arial" w:cs="Arial"/>
          <w:sz w:val="20"/>
          <w:szCs w:val="20"/>
        </w:rPr>
        <w:t>ainsi</w:t>
      </w:r>
      <w:r w:rsidR="00FF5EF4" w:rsidRPr="00ED0EE6">
        <w:rPr>
          <w:rFonts w:ascii="Arial" w:hAnsi="Arial" w:cs="Arial"/>
          <w:sz w:val="20"/>
          <w:szCs w:val="20"/>
        </w:rPr>
        <w:t xml:space="preserve"> souvent au sein des individus</w:t>
      </w:r>
      <w:r w:rsidR="008C4E87" w:rsidRPr="00ED0EE6">
        <w:rPr>
          <w:rFonts w:ascii="Arial" w:hAnsi="Arial" w:cs="Arial"/>
          <w:sz w:val="20"/>
          <w:szCs w:val="20"/>
        </w:rPr>
        <w:t xml:space="preserve"> des bonnes intention</w:t>
      </w:r>
      <w:r w:rsidRPr="00ED0EE6">
        <w:rPr>
          <w:rFonts w:ascii="Arial" w:hAnsi="Arial" w:cs="Arial"/>
          <w:sz w:val="20"/>
          <w:szCs w:val="20"/>
        </w:rPr>
        <w:t>s</w:t>
      </w:r>
      <w:r w:rsidR="008C4E87" w:rsidRPr="00ED0EE6">
        <w:rPr>
          <w:rFonts w:ascii="Arial" w:hAnsi="Arial" w:cs="Arial"/>
          <w:sz w:val="20"/>
          <w:szCs w:val="20"/>
        </w:rPr>
        <w:t xml:space="preserve"> pour</w:t>
      </w:r>
      <w:r w:rsidRPr="00ED0EE6">
        <w:rPr>
          <w:rFonts w:ascii="Arial" w:hAnsi="Arial" w:cs="Arial"/>
          <w:sz w:val="20"/>
          <w:szCs w:val="20"/>
        </w:rPr>
        <w:t xml:space="preserve"> mettre en place des ch</w:t>
      </w:r>
      <w:r w:rsidR="008C4E87" w:rsidRPr="00ED0EE6">
        <w:rPr>
          <w:rFonts w:ascii="Arial" w:hAnsi="Arial" w:cs="Arial"/>
          <w:sz w:val="20"/>
          <w:szCs w:val="20"/>
        </w:rPr>
        <w:t>a</w:t>
      </w:r>
      <w:r w:rsidRPr="00ED0EE6">
        <w:rPr>
          <w:rFonts w:ascii="Arial" w:hAnsi="Arial" w:cs="Arial"/>
          <w:sz w:val="20"/>
          <w:szCs w:val="20"/>
        </w:rPr>
        <w:t>ng</w:t>
      </w:r>
      <w:r w:rsidR="008C4E87" w:rsidRPr="00ED0EE6">
        <w:rPr>
          <w:rFonts w:ascii="Arial" w:hAnsi="Arial" w:cs="Arial"/>
          <w:sz w:val="20"/>
          <w:szCs w:val="20"/>
        </w:rPr>
        <w:t>ements mais dans la pratique</w:t>
      </w:r>
      <w:r w:rsidR="00FF5EF4" w:rsidRPr="00ED0EE6">
        <w:rPr>
          <w:rFonts w:ascii="Arial" w:hAnsi="Arial" w:cs="Arial"/>
          <w:sz w:val="20"/>
          <w:szCs w:val="20"/>
        </w:rPr>
        <w:t>ces formes de motivations</w:t>
      </w:r>
      <w:r w:rsidRPr="00ED0EE6">
        <w:rPr>
          <w:rFonts w:ascii="Arial" w:hAnsi="Arial" w:cs="Arial"/>
          <w:sz w:val="20"/>
          <w:szCs w:val="20"/>
        </w:rPr>
        <w:t xml:space="preserve"> se heur</w:t>
      </w:r>
      <w:r w:rsidR="00A81BC0" w:rsidRPr="00ED0EE6">
        <w:rPr>
          <w:rFonts w:ascii="Arial" w:hAnsi="Arial" w:cs="Arial"/>
          <w:sz w:val="20"/>
          <w:szCs w:val="20"/>
        </w:rPr>
        <w:t>t</w:t>
      </w:r>
      <w:r w:rsidRPr="00ED0EE6">
        <w:rPr>
          <w:rFonts w:ascii="Arial" w:hAnsi="Arial" w:cs="Arial"/>
          <w:sz w:val="20"/>
          <w:szCs w:val="20"/>
        </w:rPr>
        <w:t xml:space="preserve">ent à </w:t>
      </w:r>
      <w:r w:rsidR="00A81BC0" w:rsidRPr="00ED0EE6">
        <w:rPr>
          <w:rFonts w:ascii="Arial" w:hAnsi="Arial" w:cs="Arial"/>
          <w:sz w:val="20"/>
          <w:szCs w:val="20"/>
        </w:rPr>
        <w:t>la double</w:t>
      </w:r>
      <w:r w:rsidRPr="00ED0EE6">
        <w:rPr>
          <w:rFonts w:ascii="Arial" w:hAnsi="Arial" w:cs="Arial"/>
          <w:sz w:val="20"/>
          <w:szCs w:val="20"/>
        </w:rPr>
        <w:t xml:space="preserve"> nature des </w:t>
      </w:r>
      <w:r w:rsidR="00A81BC0" w:rsidRPr="00ED0EE6">
        <w:rPr>
          <w:rFonts w:ascii="Arial" w:hAnsi="Arial" w:cs="Arial"/>
          <w:sz w:val="20"/>
          <w:szCs w:val="20"/>
        </w:rPr>
        <w:t>habitudes</w:t>
      </w:r>
      <w:r w:rsidRPr="00ED0EE6">
        <w:rPr>
          <w:rFonts w:ascii="Arial" w:hAnsi="Arial" w:cs="Arial"/>
          <w:sz w:val="20"/>
          <w:szCs w:val="20"/>
        </w:rPr>
        <w:t xml:space="preserve">. </w:t>
      </w:r>
      <w:r w:rsidR="00152ADC">
        <w:rPr>
          <w:rFonts w:ascii="Arial" w:hAnsi="Arial" w:cs="Arial"/>
          <w:sz w:val="20"/>
          <w:szCs w:val="20"/>
        </w:rPr>
        <w:t>C</w:t>
      </w:r>
      <w:r w:rsidR="00A81BC0" w:rsidRPr="00ED0EE6">
        <w:rPr>
          <w:rFonts w:ascii="Arial" w:hAnsi="Arial" w:cs="Arial"/>
          <w:sz w:val="20"/>
          <w:szCs w:val="20"/>
        </w:rPr>
        <w:t>hanger</w:t>
      </w:r>
      <w:r w:rsidRPr="00ED0EE6">
        <w:rPr>
          <w:rFonts w:ascii="Arial" w:hAnsi="Arial" w:cs="Arial"/>
          <w:sz w:val="20"/>
          <w:szCs w:val="20"/>
        </w:rPr>
        <w:t xml:space="preserve"> les p</w:t>
      </w:r>
      <w:r w:rsidR="008C4E87" w:rsidRPr="00ED0EE6">
        <w:rPr>
          <w:rFonts w:ascii="Arial" w:hAnsi="Arial" w:cs="Arial"/>
          <w:sz w:val="20"/>
          <w:szCs w:val="20"/>
        </w:rPr>
        <w:t>ratiques habituelles nécessite</w:t>
      </w:r>
      <w:r w:rsidR="00152ADC">
        <w:rPr>
          <w:rFonts w:ascii="Arial" w:hAnsi="Arial" w:cs="Arial"/>
          <w:sz w:val="20"/>
          <w:szCs w:val="20"/>
        </w:rPr>
        <w:t xml:space="preserve">donc </w:t>
      </w:r>
      <w:r w:rsidR="003209AE" w:rsidRPr="00ED0EE6">
        <w:rPr>
          <w:rFonts w:ascii="Arial" w:hAnsi="Arial" w:cs="Arial"/>
          <w:sz w:val="20"/>
          <w:szCs w:val="20"/>
        </w:rPr>
        <w:t xml:space="preserve">d’aller </w:t>
      </w:r>
      <w:r w:rsidRPr="00ED0EE6">
        <w:rPr>
          <w:rFonts w:ascii="Arial" w:hAnsi="Arial" w:cs="Arial"/>
          <w:sz w:val="20"/>
          <w:szCs w:val="20"/>
        </w:rPr>
        <w:t xml:space="preserve">au-delà de la </w:t>
      </w:r>
      <w:r w:rsidR="003209AE" w:rsidRPr="00ED0EE6">
        <w:rPr>
          <w:rFonts w:ascii="Arial" w:hAnsi="Arial" w:cs="Arial"/>
          <w:sz w:val="20"/>
          <w:szCs w:val="20"/>
        </w:rPr>
        <w:t xml:space="preserve">seule </w:t>
      </w:r>
      <w:r w:rsidRPr="00ED0EE6">
        <w:rPr>
          <w:rFonts w:ascii="Arial" w:hAnsi="Arial" w:cs="Arial"/>
          <w:sz w:val="20"/>
          <w:szCs w:val="20"/>
        </w:rPr>
        <w:t>diffusion de</w:t>
      </w:r>
      <w:r w:rsidR="003209AE" w:rsidRPr="00ED0EE6">
        <w:rPr>
          <w:rFonts w:ascii="Arial" w:hAnsi="Arial" w:cs="Arial"/>
          <w:sz w:val="20"/>
          <w:szCs w:val="20"/>
        </w:rPr>
        <w:t>d’</w:t>
      </w:r>
      <w:r w:rsidR="008C4E87" w:rsidRPr="00ED0EE6">
        <w:rPr>
          <w:rFonts w:ascii="Arial" w:hAnsi="Arial" w:cs="Arial"/>
          <w:sz w:val="20"/>
          <w:szCs w:val="20"/>
        </w:rPr>
        <w:t xml:space="preserve">informationet </w:t>
      </w:r>
      <w:r w:rsidR="003209AE" w:rsidRPr="00ED0EE6">
        <w:rPr>
          <w:rFonts w:ascii="Arial" w:hAnsi="Arial" w:cs="Arial"/>
          <w:sz w:val="20"/>
          <w:szCs w:val="20"/>
        </w:rPr>
        <w:t xml:space="preserve">requiert d’observer </w:t>
      </w:r>
      <w:r w:rsidRPr="00ED0EE6">
        <w:rPr>
          <w:rFonts w:ascii="Arial" w:hAnsi="Arial" w:cs="Arial"/>
          <w:sz w:val="20"/>
          <w:szCs w:val="20"/>
        </w:rPr>
        <w:t xml:space="preserve"> les re</w:t>
      </w:r>
      <w:r w:rsidR="00A81BC0" w:rsidRPr="00ED0EE6">
        <w:rPr>
          <w:rFonts w:ascii="Arial" w:hAnsi="Arial" w:cs="Arial"/>
          <w:sz w:val="20"/>
          <w:szCs w:val="20"/>
        </w:rPr>
        <w:t>s</w:t>
      </w:r>
      <w:r w:rsidRPr="00ED0EE6">
        <w:rPr>
          <w:rFonts w:ascii="Arial" w:hAnsi="Arial" w:cs="Arial"/>
          <w:sz w:val="20"/>
          <w:szCs w:val="20"/>
        </w:rPr>
        <w:t xml:space="preserve">sorts </w:t>
      </w:r>
      <w:r w:rsidR="00A81BC0" w:rsidRPr="00ED0EE6">
        <w:rPr>
          <w:rFonts w:ascii="Arial" w:hAnsi="Arial" w:cs="Arial"/>
          <w:sz w:val="20"/>
          <w:szCs w:val="20"/>
        </w:rPr>
        <w:t>déclenche</w:t>
      </w:r>
      <w:r w:rsidR="003209AE" w:rsidRPr="00ED0EE6">
        <w:rPr>
          <w:rFonts w:ascii="Arial" w:hAnsi="Arial" w:cs="Arial"/>
          <w:sz w:val="20"/>
          <w:szCs w:val="20"/>
        </w:rPr>
        <w:t>urs de</w:t>
      </w:r>
      <w:r w:rsidR="00152ADC">
        <w:rPr>
          <w:rFonts w:ascii="Arial" w:hAnsi="Arial" w:cs="Arial"/>
          <w:sz w:val="20"/>
          <w:szCs w:val="20"/>
        </w:rPr>
        <w:t>ces dernières</w:t>
      </w:r>
      <w:r w:rsidR="00583FB2" w:rsidRPr="00ED0EE6">
        <w:rPr>
          <w:rFonts w:ascii="Arial" w:hAnsi="Arial" w:cs="Arial"/>
          <w:sz w:val="20"/>
          <w:szCs w:val="20"/>
        </w:rPr>
        <w:t>. Les</w:t>
      </w:r>
      <w:r w:rsidRPr="00ED0EE6">
        <w:rPr>
          <w:rFonts w:ascii="Arial" w:hAnsi="Arial" w:cs="Arial"/>
          <w:sz w:val="20"/>
          <w:szCs w:val="20"/>
        </w:rPr>
        <w:t xml:space="preserve"> individus sont </w:t>
      </w:r>
      <w:r w:rsidR="003209AE" w:rsidRPr="00ED0EE6">
        <w:rPr>
          <w:rFonts w:ascii="Arial" w:hAnsi="Arial" w:cs="Arial"/>
          <w:sz w:val="20"/>
          <w:szCs w:val="20"/>
        </w:rPr>
        <w:t>insérés</w:t>
      </w:r>
      <w:r w:rsidRPr="00ED0EE6">
        <w:rPr>
          <w:rFonts w:ascii="Arial" w:hAnsi="Arial" w:cs="Arial"/>
          <w:sz w:val="20"/>
          <w:szCs w:val="20"/>
        </w:rPr>
        <w:t xml:space="preserve"> dans des </w:t>
      </w:r>
      <w:r w:rsidR="003209AE" w:rsidRPr="00ED0EE6">
        <w:rPr>
          <w:rFonts w:ascii="Arial" w:hAnsi="Arial" w:cs="Arial"/>
          <w:sz w:val="20"/>
          <w:szCs w:val="20"/>
        </w:rPr>
        <w:t>habitudesindividuelles</w:t>
      </w:r>
      <w:r w:rsidRPr="00ED0EE6">
        <w:rPr>
          <w:rFonts w:ascii="Arial" w:hAnsi="Arial" w:cs="Arial"/>
          <w:sz w:val="20"/>
          <w:szCs w:val="20"/>
        </w:rPr>
        <w:t xml:space="preserve">, des groupes </w:t>
      </w:r>
      <w:r w:rsidR="003209AE" w:rsidRPr="00ED0EE6">
        <w:rPr>
          <w:rFonts w:ascii="Arial" w:hAnsi="Arial" w:cs="Arial"/>
          <w:sz w:val="20"/>
          <w:szCs w:val="20"/>
        </w:rPr>
        <w:t>s</w:t>
      </w:r>
      <w:r w:rsidRPr="00ED0EE6">
        <w:rPr>
          <w:rFonts w:ascii="Arial" w:hAnsi="Arial" w:cs="Arial"/>
          <w:sz w:val="20"/>
          <w:szCs w:val="20"/>
        </w:rPr>
        <w:t>o</w:t>
      </w:r>
      <w:r w:rsidR="003209AE" w:rsidRPr="00ED0EE6">
        <w:rPr>
          <w:rFonts w:ascii="Arial" w:hAnsi="Arial" w:cs="Arial"/>
          <w:sz w:val="20"/>
          <w:szCs w:val="20"/>
        </w:rPr>
        <w:t>c</w:t>
      </w:r>
      <w:r w:rsidRPr="00ED0EE6">
        <w:rPr>
          <w:rFonts w:ascii="Arial" w:hAnsi="Arial" w:cs="Arial"/>
          <w:sz w:val="20"/>
          <w:szCs w:val="20"/>
        </w:rPr>
        <w:t xml:space="preserve">iaux mais </w:t>
      </w:r>
      <w:r w:rsidR="00FF5EF4" w:rsidRPr="00ED0EE6">
        <w:rPr>
          <w:rFonts w:ascii="Arial" w:hAnsi="Arial" w:cs="Arial"/>
          <w:sz w:val="20"/>
          <w:szCs w:val="20"/>
        </w:rPr>
        <w:t xml:space="preserve">côtoient aussi </w:t>
      </w:r>
      <w:r w:rsidRPr="00ED0EE6">
        <w:rPr>
          <w:rFonts w:ascii="Arial" w:hAnsi="Arial" w:cs="Arial"/>
          <w:sz w:val="20"/>
          <w:szCs w:val="20"/>
        </w:rPr>
        <w:t xml:space="preserve">des infrastructures qui </w:t>
      </w:r>
      <w:r w:rsidR="00685088" w:rsidRPr="00ED0EE6">
        <w:rPr>
          <w:rFonts w:ascii="Arial" w:hAnsi="Arial" w:cs="Arial"/>
          <w:sz w:val="20"/>
          <w:szCs w:val="20"/>
        </w:rPr>
        <w:t>conditionne</w:t>
      </w:r>
      <w:r w:rsidR="00583FB2" w:rsidRPr="00ED0EE6">
        <w:rPr>
          <w:rFonts w:ascii="Arial" w:hAnsi="Arial" w:cs="Arial"/>
          <w:sz w:val="20"/>
          <w:szCs w:val="20"/>
        </w:rPr>
        <w:t>nt</w:t>
      </w:r>
      <w:r w:rsidRPr="00ED0EE6">
        <w:rPr>
          <w:rFonts w:ascii="Arial" w:hAnsi="Arial" w:cs="Arial"/>
          <w:sz w:val="20"/>
          <w:szCs w:val="20"/>
        </w:rPr>
        <w:t xml:space="preserve"> leur </w:t>
      </w:r>
      <w:r w:rsidR="00685088" w:rsidRPr="00ED0EE6">
        <w:rPr>
          <w:rFonts w:ascii="Arial" w:hAnsi="Arial" w:cs="Arial"/>
          <w:sz w:val="20"/>
          <w:szCs w:val="20"/>
        </w:rPr>
        <w:t>consommationquotidienne</w:t>
      </w:r>
      <w:r w:rsidRPr="00ED0EE6">
        <w:rPr>
          <w:rFonts w:ascii="Arial" w:hAnsi="Arial" w:cs="Arial"/>
          <w:sz w:val="20"/>
          <w:szCs w:val="20"/>
        </w:rPr>
        <w:t xml:space="preserve"> et qui peuvent aller à l’e</w:t>
      </w:r>
      <w:r w:rsidR="00685088" w:rsidRPr="00ED0EE6">
        <w:rPr>
          <w:rFonts w:ascii="Arial" w:hAnsi="Arial" w:cs="Arial"/>
          <w:sz w:val="20"/>
          <w:szCs w:val="20"/>
        </w:rPr>
        <w:t>nc</w:t>
      </w:r>
      <w:r w:rsidRPr="00ED0EE6">
        <w:rPr>
          <w:rFonts w:ascii="Arial" w:hAnsi="Arial" w:cs="Arial"/>
          <w:sz w:val="20"/>
          <w:szCs w:val="20"/>
        </w:rPr>
        <w:t>o</w:t>
      </w:r>
      <w:r w:rsidR="00685088" w:rsidRPr="00ED0EE6">
        <w:rPr>
          <w:rFonts w:ascii="Arial" w:hAnsi="Arial" w:cs="Arial"/>
          <w:sz w:val="20"/>
          <w:szCs w:val="20"/>
        </w:rPr>
        <w:t>n</w:t>
      </w:r>
      <w:r w:rsidRPr="00ED0EE6">
        <w:rPr>
          <w:rFonts w:ascii="Arial" w:hAnsi="Arial" w:cs="Arial"/>
          <w:sz w:val="20"/>
          <w:szCs w:val="20"/>
        </w:rPr>
        <w:t xml:space="preserve">tre des valeurs </w:t>
      </w:r>
      <w:r w:rsidR="00685088" w:rsidRPr="00ED0EE6">
        <w:rPr>
          <w:rFonts w:ascii="Arial" w:hAnsi="Arial" w:cs="Arial"/>
          <w:sz w:val="20"/>
          <w:szCs w:val="20"/>
        </w:rPr>
        <w:t>environnementales</w:t>
      </w:r>
      <w:r w:rsidRPr="00ED0EE6">
        <w:rPr>
          <w:rFonts w:ascii="Arial" w:hAnsi="Arial" w:cs="Arial"/>
          <w:sz w:val="20"/>
          <w:szCs w:val="20"/>
        </w:rPr>
        <w:t xml:space="preserve"> énoncées </w:t>
      </w:r>
      <w:r w:rsidR="001D761A" w:rsidRPr="00ED0EE6">
        <w:rPr>
          <w:rFonts w:ascii="Arial" w:hAnsi="Arial" w:cs="Arial"/>
          <w:sz w:val="20"/>
          <w:szCs w:val="20"/>
        </w:rPr>
        <w:t xml:space="preserve">etde </w:t>
      </w:r>
      <w:r w:rsidRPr="00ED0EE6">
        <w:rPr>
          <w:rFonts w:ascii="Arial" w:hAnsi="Arial" w:cs="Arial"/>
          <w:sz w:val="20"/>
          <w:szCs w:val="20"/>
        </w:rPr>
        <w:t>leur</w:t>
      </w:r>
      <w:r w:rsidR="00894EC8">
        <w:rPr>
          <w:rFonts w:ascii="Arial" w:hAnsi="Arial" w:cs="Arial"/>
          <w:sz w:val="20"/>
          <w:szCs w:val="20"/>
        </w:rPr>
        <w:t>s</w:t>
      </w:r>
      <w:r w:rsidRPr="00ED0EE6">
        <w:rPr>
          <w:rFonts w:ascii="Arial" w:hAnsi="Arial" w:cs="Arial"/>
          <w:sz w:val="20"/>
          <w:szCs w:val="20"/>
        </w:rPr>
        <w:t xml:space="preserve"> bonnes intentions </w:t>
      </w:r>
      <w:r w:rsidR="001D761A" w:rsidRPr="00ED0EE6">
        <w:rPr>
          <w:rFonts w:ascii="Arial" w:hAnsi="Arial" w:cs="Arial"/>
          <w:sz w:val="20"/>
          <w:szCs w:val="20"/>
        </w:rPr>
        <w:t>(Maréchal</w:t>
      </w:r>
      <w:r w:rsidR="00685088" w:rsidRPr="00ED0EE6">
        <w:rPr>
          <w:rFonts w:ascii="Arial" w:hAnsi="Arial" w:cs="Arial"/>
          <w:sz w:val="20"/>
          <w:szCs w:val="20"/>
        </w:rPr>
        <w:t xml:space="preserve"> et </w:t>
      </w:r>
      <w:r w:rsidRPr="00ED0EE6">
        <w:rPr>
          <w:rFonts w:ascii="Arial" w:hAnsi="Arial" w:cs="Arial"/>
          <w:sz w:val="20"/>
          <w:szCs w:val="20"/>
        </w:rPr>
        <w:t>Laz</w:t>
      </w:r>
      <w:r w:rsidR="00685088" w:rsidRPr="00ED0EE6">
        <w:rPr>
          <w:rFonts w:ascii="Arial" w:hAnsi="Arial" w:cs="Arial"/>
          <w:sz w:val="20"/>
          <w:szCs w:val="20"/>
        </w:rPr>
        <w:t>a</w:t>
      </w:r>
      <w:r w:rsidRPr="00ED0EE6">
        <w:rPr>
          <w:rFonts w:ascii="Arial" w:hAnsi="Arial" w:cs="Arial"/>
          <w:sz w:val="20"/>
          <w:szCs w:val="20"/>
        </w:rPr>
        <w:t>ric</w:t>
      </w:r>
      <w:r w:rsidR="00685088" w:rsidRPr="00ED0EE6">
        <w:rPr>
          <w:rFonts w:ascii="Arial" w:hAnsi="Arial" w:cs="Arial"/>
          <w:sz w:val="20"/>
          <w:szCs w:val="20"/>
        </w:rPr>
        <w:t xml:space="preserve">, </w:t>
      </w:r>
      <w:r w:rsidRPr="00ED0EE6">
        <w:rPr>
          <w:rFonts w:ascii="Arial" w:hAnsi="Arial" w:cs="Arial"/>
          <w:sz w:val="20"/>
          <w:szCs w:val="20"/>
        </w:rPr>
        <w:t xml:space="preserve"> 2010)</w:t>
      </w:r>
      <w:r w:rsidR="002C5077">
        <w:rPr>
          <w:rFonts w:ascii="Arial" w:hAnsi="Arial" w:cs="Arial"/>
          <w:sz w:val="20"/>
          <w:szCs w:val="20"/>
        </w:rPr>
        <w:t xml:space="preserve">. </w:t>
      </w:r>
    </w:p>
    <w:p w:rsidR="008869BB" w:rsidRPr="00ED0EE6" w:rsidRDefault="00E95587" w:rsidP="00222F33">
      <w:pPr>
        <w:spacing w:line="240" w:lineRule="auto"/>
        <w:jc w:val="both"/>
        <w:rPr>
          <w:rFonts w:ascii="Arial" w:hAnsi="Arial" w:cs="Arial"/>
          <w:sz w:val="20"/>
          <w:szCs w:val="20"/>
        </w:rPr>
      </w:pPr>
      <w:r w:rsidRPr="00ED0EE6">
        <w:rPr>
          <w:rFonts w:ascii="Arial" w:hAnsi="Arial" w:cs="Arial"/>
          <w:sz w:val="20"/>
          <w:szCs w:val="20"/>
        </w:rPr>
        <w:t>Dans cette perspective</w:t>
      </w:r>
      <w:r w:rsidR="0013660F" w:rsidRPr="00ED0EE6">
        <w:rPr>
          <w:rFonts w:ascii="Arial" w:hAnsi="Arial" w:cs="Arial"/>
          <w:sz w:val="20"/>
          <w:szCs w:val="20"/>
        </w:rPr>
        <w:t xml:space="preserve">, </w:t>
      </w:r>
      <w:r w:rsidR="00A81BC0" w:rsidRPr="00ED0EE6">
        <w:rPr>
          <w:rFonts w:ascii="Arial" w:hAnsi="Arial" w:cs="Arial"/>
          <w:sz w:val="20"/>
          <w:szCs w:val="20"/>
        </w:rPr>
        <w:t>l</w:t>
      </w:r>
      <w:r w:rsidR="008869BB" w:rsidRPr="00ED0EE6">
        <w:rPr>
          <w:rFonts w:ascii="Arial" w:hAnsi="Arial" w:cs="Arial"/>
          <w:sz w:val="20"/>
          <w:szCs w:val="20"/>
        </w:rPr>
        <w:t xml:space="preserve">a littérature </w:t>
      </w:r>
      <w:r w:rsidR="00A81BC0" w:rsidRPr="00ED0EE6">
        <w:rPr>
          <w:rFonts w:ascii="Arial" w:hAnsi="Arial" w:cs="Arial"/>
          <w:sz w:val="20"/>
          <w:szCs w:val="20"/>
        </w:rPr>
        <w:t>sur ce sujet</w:t>
      </w:r>
      <w:r w:rsidR="008869BB" w:rsidRPr="00ED0EE6">
        <w:rPr>
          <w:rFonts w:ascii="Arial" w:hAnsi="Arial" w:cs="Arial"/>
          <w:sz w:val="20"/>
          <w:szCs w:val="20"/>
        </w:rPr>
        <w:t xml:space="preserve"> insiste sur l’idée d’écart « motivations/intentions-comportement » (« attitude-behaviour gap »). Par exemple Young </w:t>
      </w:r>
      <w:r w:rsidR="008869BB" w:rsidRPr="00E37CDF">
        <w:rPr>
          <w:rFonts w:ascii="Arial" w:hAnsi="Arial" w:cs="Arial"/>
          <w:i/>
          <w:sz w:val="20"/>
          <w:szCs w:val="20"/>
        </w:rPr>
        <w:t>et al</w:t>
      </w:r>
      <w:r w:rsidR="008869BB" w:rsidRPr="00ED0EE6">
        <w:rPr>
          <w:rFonts w:ascii="Arial" w:hAnsi="Arial" w:cs="Arial"/>
          <w:sz w:val="20"/>
          <w:szCs w:val="20"/>
        </w:rPr>
        <w:t xml:space="preserve">. (2010), sur la base de plusieurs études et enquêtes, indique qu’en moyenne, 30% des consommateurs interrogés prétendent se sentir « très concernés » par les problèmes environnementaux et en même temps être « en lutte » pour traduire cela dans leurs comportements effectifs d’achats. Ces consommateurs pensent, d’après la recension faite par Young </w:t>
      </w:r>
      <w:r w:rsidR="008869BB" w:rsidRPr="00E37CDF">
        <w:rPr>
          <w:rFonts w:ascii="Arial" w:hAnsi="Arial" w:cs="Arial"/>
          <w:i/>
          <w:sz w:val="20"/>
          <w:szCs w:val="20"/>
        </w:rPr>
        <w:t>et al.</w:t>
      </w:r>
      <w:r w:rsidR="008869BB" w:rsidRPr="00ED0EE6">
        <w:rPr>
          <w:rFonts w:ascii="Arial" w:hAnsi="Arial" w:cs="Arial"/>
          <w:sz w:val="20"/>
          <w:szCs w:val="20"/>
        </w:rPr>
        <w:t xml:space="preserve"> (2010), que différents types « d’incitations » (prix, labels, informations, temps) – qu’ils ne perçoivent justement pas clairement en l’état – les aideraient à concentrer et rendre plus efficaces leurs efforts limités puisqu’ils considèrent qu’ « être vert » nécessite du temps et de l’espace</w:t>
      </w:r>
      <w:r w:rsidRPr="00ED0EE6">
        <w:rPr>
          <w:rFonts w:ascii="Arial" w:hAnsi="Arial" w:cs="Arial"/>
          <w:sz w:val="20"/>
          <w:szCs w:val="20"/>
        </w:rPr>
        <w:t xml:space="preserve">. Or ces deux dernières variables </w:t>
      </w:r>
      <w:r w:rsidR="008869BB" w:rsidRPr="00ED0EE6">
        <w:rPr>
          <w:rFonts w:ascii="Arial" w:hAnsi="Arial" w:cs="Arial"/>
          <w:sz w:val="20"/>
          <w:szCs w:val="20"/>
        </w:rPr>
        <w:t xml:space="preserve"> ne sont</w:t>
      </w:r>
      <w:r w:rsidR="007055A6" w:rsidRPr="00ED0EE6">
        <w:rPr>
          <w:rFonts w:ascii="Arial" w:hAnsi="Arial" w:cs="Arial"/>
          <w:sz w:val="20"/>
          <w:szCs w:val="20"/>
        </w:rPr>
        <w:t xml:space="preserve"> toujours</w:t>
      </w:r>
      <w:r w:rsidR="008869BB" w:rsidRPr="00ED0EE6">
        <w:rPr>
          <w:rFonts w:ascii="Arial" w:hAnsi="Arial" w:cs="Arial"/>
          <w:sz w:val="20"/>
          <w:szCs w:val="20"/>
        </w:rPr>
        <w:t xml:space="preserve">, a priori, pas disponibles dans leurs styles de vie (très « chargé » ou « occupé » selon leurs termes). </w:t>
      </w:r>
    </w:p>
    <w:p w:rsidR="008869BB" w:rsidRPr="00ED0EE6" w:rsidRDefault="008869BB" w:rsidP="00222F33">
      <w:pPr>
        <w:spacing w:line="240" w:lineRule="auto"/>
        <w:jc w:val="both"/>
        <w:rPr>
          <w:rFonts w:ascii="Arial" w:hAnsi="Arial" w:cs="Arial"/>
          <w:sz w:val="20"/>
          <w:szCs w:val="20"/>
        </w:rPr>
      </w:pPr>
      <w:r w:rsidRPr="00ED0EE6">
        <w:rPr>
          <w:rFonts w:ascii="Arial" w:hAnsi="Arial" w:cs="Arial"/>
          <w:sz w:val="20"/>
          <w:szCs w:val="20"/>
        </w:rPr>
        <w:t xml:space="preserve">En </w:t>
      </w:r>
      <w:r w:rsidR="00E95587" w:rsidRPr="00ED0EE6">
        <w:rPr>
          <w:rFonts w:ascii="Arial" w:hAnsi="Arial" w:cs="Arial"/>
          <w:sz w:val="20"/>
          <w:szCs w:val="20"/>
        </w:rPr>
        <w:t>relation</w:t>
      </w:r>
      <w:r w:rsidRPr="00ED0EE6">
        <w:rPr>
          <w:rFonts w:ascii="Arial" w:hAnsi="Arial" w:cs="Arial"/>
          <w:sz w:val="20"/>
          <w:szCs w:val="20"/>
        </w:rPr>
        <w:t xml:space="preserve"> avec ces consommateurs se déclarant « en lutte » pour réduire leur « attitude-behaviour gap », des travaux comme ceux d</w:t>
      </w:r>
      <w:r w:rsidR="007055A6" w:rsidRPr="00ED0EE6">
        <w:rPr>
          <w:rFonts w:ascii="Arial" w:hAnsi="Arial" w:cs="Arial"/>
          <w:sz w:val="20"/>
          <w:szCs w:val="20"/>
        </w:rPr>
        <w:t>’</w:t>
      </w:r>
      <w:r w:rsidRPr="00ED0EE6">
        <w:rPr>
          <w:rFonts w:ascii="Arial" w:hAnsi="Arial" w:cs="Arial"/>
          <w:sz w:val="20"/>
          <w:szCs w:val="20"/>
        </w:rPr>
        <w:t>Arbunhott (2012) insistent sur le fait qu’il n’y a pas nécessairement une vraie correspondance entre leurs intentions et les comportements rapportés par les consommateurs</w:t>
      </w:r>
      <w:r w:rsidR="00583FB2" w:rsidRPr="00ED0EE6">
        <w:rPr>
          <w:rFonts w:ascii="Arial" w:hAnsi="Arial" w:cs="Arial"/>
          <w:sz w:val="20"/>
          <w:szCs w:val="20"/>
        </w:rPr>
        <w:t>,</w:t>
      </w:r>
      <w:r w:rsidRPr="00ED0EE6">
        <w:rPr>
          <w:rFonts w:ascii="Arial" w:hAnsi="Arial" w:cs="Arial"/>
          <w:sz w:val="20"/>
          <w:szCs w:val="20"/>
        </w:rPr>
        <w:t xml:space="preserve"> d’une part, et les comportements observés, </w:t>
      </w:r>
      <w:r w:rsidR="00E95587" w:rsidRPr="00ED0EE6">
        <w:rPr>
          <w:rFonts w:ascii="Arial" w:hAnsi="Arial" w:cs="Arial"/>
          <w:sz w:val="20"/>
          <w:szCs w:val="20"/>
        </w:rPr>
        <w:t xml:space="preserve"> d’autre part. En fait</w:t>
      </w:r>
      <w:r w:rsidR="007055A6" w:rsidRPr="00ED0EE6">
        <w:rPr>
          <w:rFonts w:ascii="Arial" w:hAnsi="Arial" w:cs="Arial"/>
          <w:sz w:val="20"/>
          <w:szCs w:val="20"/>
        </w:rPr>
        <w:t>,</w:t>
      </w:r>
      <w:r w:rsidRPr="00ED0EE6">
        <w:rPr>
          <w:rFonts w:ascii="Arial" w:hAnsi="Arial" w:cs="Arial"/>
          <w:sz w:val="20"/>
          <w:szCs w:val="20"/>
        </w:rPr>
        <w:t xml:space="preserve"> la portée de cette idée </w:t>
      </w:r>
      <w:r w:rsidR="00E95587" w:rsidRPr="00ED0EE6">
        <w:rPr>
          <w:rFonts w:ascii="Arial" w:hAnsi="Arial" w:cs="Arial"/>
          <w:sz w:val="20"/>
          <w:szCs w:val="20"/>
        </w:rPr>
        <w:t xml:space="preserve">développée par  les auteurs </w:t>
      </w:r>
      <w:r w:rsidRPr="00ED0EE6">
        <w:rPr>
          <w:rFonts w:ascii="Arial" w:hAnsi="Arial" w:cs="Arial"/>
          <w:sz w:val="20"/>
          <w:szCs w:val="20"/>
        </w:rPr>
        <w:t xml:space="preserve">doit être nuancée par l’exemple pris pour l’illustrer : les écarts entre des actions pro-consommation durable et le soutien à des politiques ou des initiatives encourageant la généralisation de ces actions (élections, pétitions, manifestations, etc.). </w:t>
      </w:r>
    </w:p>
    <w:p w:rsidR="00152ADC" w:rsidRDefault="008869BB" w:rsidP="00222F33">
      <w:pPr>
        <w:spacing w:line="240" w:lineRule="auto"/>
        <w:jc w:val="both"/>
        <w:rPr>
          <w:rFonts w:ascii="Arial" w:hAnsi="Arial" w:cs="Arial"/>
          <w:sz w:val="20"/>
          <w:szCs w:val="20"/>
        </w:rPr>
      </w:pPr>
      <w:r w:rsidRPr="00ED0EE6">
        <w:rPr>
          <w:rFonts w:ascii="Arial" w:hAnsi="Arial" w:cs="Arial"/>
          <w:sz w:val="20"/>
          <w:szCs w:val="20"/>
        </w:rPr>
        <w:t xml:space="preserve">Si la </w:t>
      </w:r>
      <w:r w:rsidR="00A66A88" w:rsidRPr="00ED0EE6">
        <w:rPr>
          <w:rFonts w:ascii="Arial" w:hAnsi="Arial" w:cs="Arial"/>
          <w:sz w:val="20"/>
          <w:szCs w:val="20"/>
        </w:rPr>
        <w:t>motivation intentionnelle</w:t>
      </w:r>
      <w:r w:rsidRPr="00ED0EE6">
        <w:rPr>
          <w:rFonts w:ascii="Arial" w:hAnsi="Arial" w:cs="Arial"/>
          <w:sz w:val="20"/>
          <w:szCs w:val="20"/>
        </w:rPr>
        <w:t xml:space="preserve">, </w:t>
      </w:r>
      <w:r w:rsidR="00583FB2" w:rsidRPr="00ED0EE6">
        <w:rPr>
          <w:rFonts w:ascii="Arial" w:hAnsi="Arial" w:cs="Arial"/>
          <w:sz w:val="20"/>
          <w:szCs w:val="20"/>
        </w:rPr>
        <w:t>aux niveaux des</w:t>
      </w:r>
      <w:r w:rsidRPr="00ED0EE6">
        <w:rPr>
          <w:rFonts w:ascii="Arial" w:hAnsi="Arial" w:cs="Arial"/>
          <w:sz w:val="20"/>
          <w:szCs w:val="20"/>
        </w:rPr>
        <w:t xml:space="preserve"> changements qualitatifs des modes de consommation, </w:t>
      </w:r>
      <w:r w:rsidR="00A66A88" w:rsidRPr="00ED0EE6">
        <w:rPr>
          <w:rFonts w:ascii="Arial" w:hAnsi="Arial" w:cs="Arial"/>
          <w:sz w:val="20"/>
          <w:szCs w:val="20"/>
        </w:rPr>
        <w:t xml:space="preserve">ou dans </w:t>
      </w:r>
      <w:r w:rsidRPr="00ED0EE6">
        <w:rPr>
          <w:rFonts w:ascii="Arial" w:hAnsi="Arial" w:cs="Arial"/>
          <w:sz w:val="20"/>
          <w:szCs w:val="20"/>
        </w:rPr>
        <w:t xml:space="preserve"> la réduction de cette dernière,</w:t>
      </w:r>
      <w:r w:rsidR="00A124BE" w:rsidRPr="00ED0EE6">
        <w:rPr>
          <w:rFonts w:ascii="Arial" w:hAnsi="Arial" w:cs="Arial"/>
          <w:sz w:val="20"/>
          <w:szCs w:val="20"/>
        </w:rPr>
        <w:t xml:space="preserve"> ne parvient pas toujours aux </w:t>
      </w:r>
      <w:r w:rsidRPr="00ED0EE6">
        <w:rPr>
          <w:rFonts w:ascii="Arial" w:hAnsi="Arial" w:cs="Arial"/>
          <w:sz w:val="20"/>
          <w:szCs w:val="20"/>
        </w:rPr>
        <w:t xml:space="preserve"> changements significatifs de pratiques, </w:t>
      </w:r>
      <w:r w:rsidR="00A124BE" w:rsidRPr="00ED0EE6">
        <w:rPr>
          <w:rFonts w:ascii="Arial" w:hAnsi="Arial" w:cs="Arial"/>
          <w:sz w:val="20"/>
          <w:szCs w:val="20"/>
        </w:rPr>
        <w:t>l’intér</w:t>
      </w:r>
      <w:r w:rsidR="00583FB2" w:rsidRPr="00ED0EE6">
        <w:rPr>
          <w:rFonts w:ascii="Arial" w:hAnsi="Arial" w:cs="Arial"/>
          <w:sz w:val="20"/>
          <w:szCs w:val="20"/>
        </w:rPr>
        <w:t>êt de cette littérature récente</w:t>
      </w:r>
      <w:r w:rsidRPr="00ED0EE6">
        <w:rPr>
          <w:rFonts w:ascii="Arial" w:hAnsi="Arial" w:cs="Arial"/>
          <w:sz w:val="20"/>
          <w:szCs w:val="20"/>
        </w:rPr>
        <w:t xml:space="preserve"> est de proposer des explications </w:t>
      </w:r>
      <w:r w:rsidR="00A124BE" w:rsidRPr="00ED0EE6">
        <w:rPr>
          <w:rFonts w:ascii="Arial" w:hAnsi="Arial" w:cs="Arial"/>
          <w:sz w:val="20"/>
          <w:szCs w:val="20"/>
        </w:rPr>
        <w:t>prenant</w:t>
      </w:r>
      <w:r w:rsidRPr="00ED0EE6">
        <w:rPr>
          <w:rFonts w:ascii="Arial" w:hAnsi="Arial" w:cs="Arial"/>
          <w:sz w:val="20"/>
          <w:szCs w:val="20"/>
        </w:rPr>
        <w:t xml:space="preserve"> deux </w:t>
      </w:r>
      <w:r w:rsidR="00A124BE" w:rsidRPr="00ED0EE6">
        <w:rPr>
          <w:rFonts w:ascii="Arial" w:hAnsi="Arial" w:cs="Arial"/>
          <w:sz w:val="20"/>
          <w:szCs w:val="20"/>
        </w:rPr>
        <w:t xml:space="preserve">types de </w:t>
      </w:r>
      <w:r w:rsidRPr="00ED0EE6">
        <w:rPr>
          <w:rFonts w:ascii="Arial" w:hAnsi="Arial" w:cs="Arial"/>
          <w:sz w:val="20"/>
          <w:szCs w:val="20"/>
        </w:rPr>
        <w:t>directions :</w:t>
      </w:r>
    </w:p>
    <w:p w:rsidR="00152ADC" w:rsidRDefault="008869BB" w:rsidP="00222F33">
      <w:pPr>
        <w:spacing w:line="240" w:lineRule="auto"/>
        <w:jc w:val="both"/>
        <w:rPr>
          <w:rFonts w:ascii="Arial" w:hAnsi="Arial" w:cs="Arial"/>
          <w:sz w:val="20"/>
          <w:szCs w:val="20"/>
        </w:rPr>
      </w:pPr>
      <w:r w:rsidRPr="00ED0EE6">
        <w:rPr>
          <w:rFonts w:ascii="Arial" w:hAnsi="Arial" w:cs="Arial"/>
          <w:sz w:val="20"/>
          <w:szCs w:val="20"/>
        </w:rPr>
        <w:t>1) le rôle des habitudes (nous dirons pratiques habituelles</w:t>
      </w:r>
      <w:r w:rsidR="00583FB2" w:rsidRPr="00ED0EE6">
        <w:rPr>
          <w:rFonts w:ascii="Arial" w:hAnsi="Arial" w:cs="Arial"/>
          <w:sz w:val="20"/>
          <w:szCs w:val="20"/>
        </w:rPr>
        <w:t>,</w:t>
      </w:r>
      <w:r w:rsidRPr="00ED0EE6">
        <w:rPr>
          <w:rFonts w:ascii="Arial" w:hAnsi="Arial" w:cs="Arial"/>
          <w:sz w:val="20"/>
          <w:szCs w:val="20"/>
        </w:rPr>
        <w:t xml:space="preserve"> par la suite) ; </w:t>
      </w:r>
    </w:p>
    <w:p w:rsidR="007055A6" w:rsidRPr="00ED0EE6" w:rsidRDefault="008869BB" w:rsidP="00152ADC">
      <w:pPr>
        <w:spacing w:line="240" w:lineRule="auto"/>
        <w:jc w:val="both"/>
        <w:rPr>
          <w:rFonts w:ascii="Arial" w:hAnsi="Arial" w:cs="Arial"/>
          <w:sz w:val="20"/>
          <w:szCs w:val="20"/>
        </w:rPr>
      </w:pPr>
      <w:r w:rsidRPr="00ED0EE6">
        <w:rPr>
          <w:rFonts w:ascii="Arial" w:hAnsi="Arial" w:cs="Arial"/>
          <w:sz w:val="20"/>
          <w:szCs w:val="20"/>
        </w:rPr>
        <w:t>2) le rôle des besoins sociaux/psychologiques ouvrant la porte aux normes sociales des groupes sociaux d’appartenance dans la détermination du comportement individuel.</w:t>
      </w:r>
    </w:p>
    <w:p w:rsidR="008869BB" w:rsidRPr="00ED0EE6" w:rsidRDefault="007055A6" w:rsidP="00222F33">
      <w:pPr>
        <w:spacing w:line="240" w:lineRule="auto"/>
        <w:jc w:val="both"/>
        <w:rPr>
          <w:rFonts w:ascii="Arial" w:hAnsi="Arial" w:cs="Arial"/>
          <w:sz w:val="20"/>
          <w:szCs w:val="20"/>
        </w:rPr>
      </w:pPr>
      <w:r w:rsidRPr="00ED0EE6">
        <w:rPr>
          <w:rFonts w:ascii="Arial" w:hAnsi="Arial" w:cs="Arial"/>
          <w:sz w:val="20"/>
          <w:szCs w:val="20"/>
        </w:rPr>
        <w:t>On peut</w:t>
      </w:r>
      <w:r w:rsidR="008869BB" w:rsidRPr="00ED0EE6">
        <w:rPr>
          <w:rFonts w:ascii="Arial" w:hAnsi="Arial" w:cs="Arial"/>
          <w:sz w:val="20"/>
          <w:szCs w:val="20"/>
        </w:rPr>
        <w:t xml:space="preserve"> considér</w:t>
      </w:r>
      <w:r w:rsidRPr="00ED0EE6">
        <w:rPr>
          <w:rFonts w:ascii="Arial" w:hAnsi="Arial" w:cs="Arial"/>
          <w:sz w:val="20"/>
          <w:szCs w:val="20"/>
        </w:rPr>
        <w:t>er</w:t>
      </w:r>
      <w:r w:rsidR="008869BB" w:rsidRPr="00ED0EE6">
        <w:rPr>
          <w:rFonts w:ascii="Arial" w:hAnsi="Arial" w:cs="Arial"/>
          <w:sz w:val="20"/>
          <w:szCs w:val="20"/>
        </w:rPr>
        <w:t xml:space="preserve">, en effet, que l’essentiel de nos comportements de consommation sont « habituels » au sens où notre consommation quotidienne de ressources telles l’eau, l’énergie et les </w:t>
      </w:r>
      <w:r w:rsidR="008869BB" w:rsidRPr="00ED0EE6">
        <w:rPr>
          <w:rFonts w:ascii="Arial" w:hAnsi="Arial" w:cs="Arial"/>
          <w:sz w:val="20"/>
          <w:szCs w:val="20"/>
        </w:rPr>
        <w:lastRenderedPageBreak/>
        <w:t xml:space="preserve">combustibles fossiles (et donc la production des déchets solides et gazeux « joints ») se fait très concrètement et tout simplement sans délibération individuelle, voire sans </w:t>
      </w:r>
      <w:r w:rsidRPr="00ED0EE6">
        <w:rPr>
          <w:rFonts w:ascii="Arial" w:hAnsi="Arial" w:cs="Arial"/>
          <w:sz w:val="20"/>
          <w:szCs w:val="20"/>
        </w:rPr>
        <w:t>acte délibéré au</w:t>
      </w:r>
      <w:r w:rsidR="008869BB" w:rsidRPr="00ED0EE6">
        <w:rPr>
          <w:rFonts w:ascii="Arial" w:hAnsi="Arial" w:cs="Arial"/>
          <w:sz w:val="20"/>
          <w:szCs w:val="20"/>
        </w:rPr>
        <w:t xml:space="preserve"> préalable, au-delà de la raison d’user de la ressource. </w:t>
      </w:r>
      <w:r w:rsidR="00152ADC">
        <w:rPr>
          <w:rFonts w:ascii="Arial" w:hAnsi="Arial" w:cs="Arial"/>
          <w:sz w:val="20"/>
          <w:szCs w:val="20"/>
        </w:rPr>
        <w:t xml:space="preserve">Dans le cadre de ce débat et </w:t>
      </w:r>
      <w:r w:rsidR="008869BB" w:rsidRPr="00ED0EE6">
        <w:rPr>
          <w:rFonts w:ascii="Arial" w:hAnsi="Arial" w:cs="Arial"/>
          <w:sz w:val="20"/>
          <w:szCs w:val="20"/>
        </w:rPr>
        <w:t>sur la base d’une revue de 16 études de cas, Han et Hansen (2012) fournissent un panorama des facteurs influençant la consommation alim</w:t>
      </w:r>
      <w:r w:rsidR="00583FB2" w:rsidRPr="00ED0EE6">
        <w:rPr>
          <w:rFonts w:ascii="Arial" w:hAnsi="Arial" w:cs="Arial"/>
          <w:sz w:val="20"/>
          <w:szCs w:val="20"/>
        </w:rPr>
        <w:t>entaire dite «</w:t>
      </w:r>
      <w:r w:rsidR="008869BB" w:rsidRPr="00ED0EE6">
        <w:rPr>
          <w:rFonts w:ascii="Arial" w:hAnsi="Arial" w:cs="Arial"/>
          <w:sz w:val="20"/>
          <w:szCs w:val="20"/>
        </w:rPr>
        <w:t xml:space="preserve">durable ». Parmi ceux-là, les « normes personnelles » (morales), et la « pression sociale » ont </w:t>
      </w:r>
      <w:r w:rsidRPr="00ED0EE6">
        <w:rPr>
          <w:rFonts w:ascii="Arial" w:hAnsi="Arial" w:cs="Arial"/>
          <w:sz w:val="20"/>
          <w:szCs w:val="20"/>
        </w:rPr>
        <w:t xml:space="preserve">des </w:t>
      </w:r>
      <w:r w:rsidR="008869BB" w:rsidRPr="00ED0EE6">
        <w:rPr>
          <w:rFonts w:ascii="Arial" w:hAnsi="Arial" w:cs="Arial"/>
          <w:sz w:val="20"/>
          <w:szCs w:val="20"/>
        </w:rPr>
        <w:t xml:space="preserve"> impacts</w:t>
      </w:r>
      <w:r w:rsidRPr="00ED0EE6">
        <w:rPr>
          <w:rFonts w:ascii="Arial" w:hAnsi="Arial" w:cs="Arial"/>
          <w:sz w:val="20"/>
          <w:szCs w:val="20"/>
        </w:rPr>
        <w:t xml:space="preserve"> plus forts </w:t>
      </w:r>
      <w:r w:rsidR="008869BB" w:rsidRPr="00ED0EE6">
        <w:rPr>
          <w:rFonts w:ascii="Arial" w:hAnsi="Arial" w:cs="Arial"/>
          <w:sz w:val="20"/>
          <w:szCs w:val="20"/>
        </w:rPr>
        <w:t xml:space="preserve"> sur les intentions</w:t>
      </w:r>
      <w:r w:rsidRPr="00ED0EE6">
        <w:rPr>
          <w:rFonts w:ascii="Arial" w:hAnsi="Arial" w:cs="Arial"/>
          <w:sz w:val="20"/>
          <w:szCs w:val="20"/>
        </w:rPr>
        <w:t xml:space="preserve">. </w:t>
      </w:r>
      <w:r w:rsidRPr="00904F90">
        <w:rPr>
          <w:rFonts w:ascii="Arial" w:hAnsi="Arial" w:cs="Arial"/>
          <w:b/>
          <w:sz w:val="20"/>
          <w:szCs w:val="20"/>
        </w:rPr>
        <w:t>Ainsi</w:t>
      </w:r>
      <w:r w:rsidR="008869BB" w:rsidRPr="00904F90">
        <w:rPr>
          <w:rFonts w:ascii="Arial" w:hAnsi="Arial" w:cs="Arial"/>
          <w:b/>
          <w:sz w:val="20"/>
          <w:szCs w:val="20"/>
        </w:rPr>
        <w:t xml:space="preserve">, bien plus forts que les croyances, </w:t>
      </w:r>
      <w:r w:rsidRPr="00904F90">
        <w:rPr>
          <w:rFonts w:ascii="Arial" w:hAnsi="Arial" w:cs="Arial"/>
          <w:b/>
          <w:sz w:val="20"/>
          <w:szCs w:val="20"/>
        </w:rPr>
        <w:t xml:space="preserve">la </w:t>
      </w:r>
      <w:r w:rsidR="008869BB" w:rsidRPr="00904F90">
        <w:rPr>
          <w:rFonts w:ascii="Arial" w:hAnsi="Arial" w:cs="Arial"/>
          <w:b/>
          <w:sz w:val="20"/>
          <w:szCs w:val="20"/>
        </w:rPr>
        <w:t>perception d</w:t>
      </w:r>
      <w:r w:rsidRPr="00904F90">
        <w:rPr>
          <w:rFonts w:ascii="Arial" w:hAnsi="Arial" w:cs="Arial"/>
          <w:b/>
          <w:sz w:val="20"/>
          <w:szCs w:val="20"/>
        </w:rPr>
        <w:t>e</w:t>
      </w:r>
      <w:r w:rsidR="008869BB" w:rsidRPr="00904F90">
        <w:rPr>
          <w:rFonts w:ascii="Arial" w:hAnsi="Arial" w:cs="Arial"/>
          <w:b/>
          <w:sz w:val="20"/>
          <w:szCs w:val="20"/>
        </w:rPr>
        <w:t xml:space="preserve"> contrôle du comportement par les individus</w:t>
      </w:r>
      <w:r w:rsidRPr="00904F90">
        <w:rPr>
          <w:rFonts w:ascii="Arial" w:hAnsi="Arial" w:cs="Arial"/>
          <w:b/>
          <w:sz w:val="20"/>
          <w:szCs w:val="20"/>
        </w:rPr>
        <w:t xml:space="preserve"> par d’autre</w:t>
      </w:r>
      <w:r w:rsidR="00A124BE" w:rsidRPr="00904F90">
        <w:rPr>
          <w:rFonts w:ascii="Arial" w:hAnsi="Arial" w:cs="Arial"/>
          <w:b/>
          <w:sz w:val="20"/>
          <w:szCs w:val="20"/>
        </w:rPr>
        <w:t>s</w:t>
      </w:r>
      <w:r w:rsidRPr="00904F90">
        <w:rPr>
          <w:rFonts w:ascii="Arial" w:hAnsi="Arial" w:cs="Arial"/>
          <w:b/>
          <w:sz w:val="20"/>
          <w:szCs w:val="20"/>
        </w:rPr>
        <w:t xml:space="preserve"> individus situés dans le même groupe apparait </w:t>
      </w:r>
      <w:r w:rsidR="00904F90" w:rsidRPr="00904F90">
        <w:rPr>
          <w:rFonts w:ascii="Arial" w:hAnsi="Arial" w:cs="Arial"/>
          <w:b/>
          <w:sz w:val="20"/>
          <w:szCs w:val="20"/>
        </w:rPr>
        <w:t>significati</w:t>
      </w:r>
      <w:r w:rsidR="00904F90">
        <w:rPr>
          <w:rFonts w:ascii="Arial" w:hAnsi="Arial" w:cs="Arial"/>
          <w:b/>
          <w:sz w:val="20"/>
          <w:szCs w:val="20"/>
        </w:rPr>
        <w:t>ve</w:t>
      </w:r>
      <w:r w:rsidR="008D71E2" w:rsidRPr="00ED0EE6">
        <w:rPr>
          <w:rFonts w:ascii="Arial" w:hAnsi="Arial" w:cs="Arial"/>
          <w:sz w:val="20"/>
          <w:szCs w:val="20"/>
        </w:rPr>
        <w:t>(</w:t>
      </w:r>
      <w:r w:rsidRPr="00ED0EE6">
        <w:rPr>
          <w:rFonts w:ascii="Arial" w:hAnsi="Arial" w:cs="Arial"/>
          <w:sz w:val="20"/>
          <w:szCs w:val="20"/>
        </w:rPr>
        <w:t xml:space="preserve">ce que l’on appelle aussi </w:t>
      </w:r>
      <w:r w:rsidR="00583FB2" w:rsidRPr="00ED0EE6">
        <w:rPr>
          <w:rFonts w:ascii="Arial" w:hAnsi="Arial" w:cs="Arial"/>
          <w:sz w:val="20"/>
          <w:szCs w:val="20"/>
        </w:rPr>
        <w:t xml:space="preserve">une forme </w:t>
      </w:r>
      <w:r w:rsidR="008D71E2" w:rsidRPr="00ED0EE6">
        <w:rPr>
          <w:rFonts w:ascii="Arial" w:hAnsi="Arial" w:cs="Arial"/>
          <w:sz w:val="20"/>
          <w:szCs w:val="20"/>
        </w:rPr>
        <w:t xml:space="preserve"> de </w:t>
      </w:r>
      <w:r w:rsidRPr="00ED0EE6">
        <w:rPr>
          <w:rFonts w:ascii="Arial" w:hAnsi="Arial" w:cs="Arial"/>
          <w:sz w:val="20"/>
          <w:szCs w:val="20"/>
        </w:rPr>
        <w:t>« peer pressure »)</w:t>
      </w:r>
      <w:r w:rsidR="008869BB" w:rsidRPr="00ED0EE6">
        <w:rPr>
          <w:rFonts w:ascii="Arial" w:hAnsi="Arial" w:cs="Arial"/>
          <w:sz w:val="20"/>
          <w:szCs w:val="20"/>
        </w:rPr>
        <w:t>. Il en est de même pour les facteurs qui influencent, d’après ces études, le comportement déclaré.</w:t>
      </w:r>
    </w:p>
    <w:p w:rsidR="008869BB" w:rsidRPr="00ED0EE6" w:rsidRDefault="008869BB" w:rsidP="00222F33">
      <w:pPr>
        <w:spacing w:line="240" w:lineRule="auto"/>
        <w:jc w:val="both"/>
        <w:rPr>
          <w:rFonts w:ascii="Arial" w:hAnsi="Arial" w:cs="Arial"/>
          <w:sz w:val="20"/>
          <w:szCs w:val="20"/>
        </w:rPr>
      </w:pPr>
      <w:r w:rsidRPr="00ED0EE6">
        <w:rPr>
          <w:rFonts w:ascii="Arial" w:hAnsi="Arial" w:cs="Arial"/>
          <w:sz w:val="20"/>
          <w:szCs w:val="20"/>
        </w:rPr>
        <w:t>De façon plus générale, la littérature récente insiste sur l’insuffisance des approch</w:t>
      </w:r>
      <w:r w:rsidR="00583FB2" w:rsidRPr="00ED0EE6">
        <w:rPr>
          <w:rFonts w:ascii="Arial" w:hAnsi="Arial" w:cs="Arial"/>
          <w:sz w:val="20"/>
          <w:szCs w:val="20"/>
        </w:rPr>
        <w:t>es « purement » individualistes</w:t>
      </w:r>
      <w:r w:rsidR="001E1F60" w:rsidRPr="00ED0EE6">
        <w:rPr>
          <w:rFonts w:ascii="Arial" w:hAnsi="Arial" w:cs="Arial"/>
          <w:sz w:val="20"/>
          <w:szCs w:val="20"/>
        </w:rPr>
        <w:t xml:space="preserve"> pour observer les ressorts de </w:t>
      </w:r>
      <w:r w:rsidRPr="00ED0EE6">
        <w:rPr>
          <w:rFonts w:ascii="Arial" w:hAnsi="Arial" w:cs="Arial"/>
          <w:sz w:val="20"/>
          <w:szCs w:val="20"/>
        </w:rPr>
        <w:t xml:space="preserve">la consommation durable. Par exemple, ThØgersen (2010) pointe les négligences, dans ces recherches, des déterminants macroéconomiques et/ou structurels de cette dernière, à savoir, parmi d’autres éléments, les régulations, les systèmes de (re)distribution, la culture ou le degré de prégnance des valeurs post-matérialistes dans une société. Dans la même perspective, Brand (2010) développe l’idée que la consommation privée ne peut être approchée de façon satisfaisante en termes de « choix personnel ». Pour cet auteur, les approches individualistes ne prennent pas en compte la nature sociotechnique complexe de la consommation, sa contingence à des « systèmes de provision » (d’offre), sa variété de significations symboliques selon les espaces sociaux, les interrelations systématiques entre les pratiques de consommation et les conventions de la vie quotidienne. Des approches fondées sur l’étude des « pratiques routinières » (« routine practices ») fournissent, selon Brand, les outils pour une meilleure compréhension des interdépendances complexes. Dans </w:t>
      </w:r>
      <w:r w:rsidR="001E1F60" w:rsidRPr="00ED0EE6">
        <w:rPr>
          <w:rFonts w:ascii="Arial" w:hAnsi="Arial" w:cs="Arial"/>
          <w:sz w:val="20"/>
          <w:szCs w:val="20"/>
        </w:rPr>
        <w:t>cette même direction,</w:t>
      </w:r>
      <w:r w:rsidRPr="00ED0EE6">
        <w:rPr>
          <w:rFonts w:ascii="Arial" w:hAnsi="Arial" w:cs="Arial"/>
          <w:sz w:val="20"/>
          <w:szCs w:val="20"/>
        </w:rPr>
        <w:t>Spaargaren (2011) indique que les théories centrées autour du concept de « pratiques » (</w:t>
      </w:r>
      <w:r w:rsidR="001E1F60" w:rsidRPr="00ED0EE6">
        <w:rPr>
          <w:rFonts w:ascii="Arial" w:hAnsi="Arial" w:cs="Arial"/>
          <w:sz w:val="20"/>
          <w:szCs w:val="20"/>
        </w:rPr>
        <w:t>cf.</w:t>
      </w:r>
      <w:r w:rsidRPr="00ED0EE6">
        <w:rPr>
          <w:rFonts w:ascii="Arial" w:hAnsi="Arial" w:cs="Arial"/>
          <w:sz w:val="20"/>
          <w:szCs w:val="20"/>
        </w:rPr>
        <w:t xml:space="preserve">Ropke, 2009) sont de plus en plus utilisées pour analyser le « verdissement » de la consommation. Cette </w:t>
      </w:r>
      <w:r w:rsidR="001E1F60" w:rsidRPr="00ED0EE6">
        <w:rPr>
          <w:rFonts w:ascii="Arial" w:hAnsi="Arial" w:cs="Arial"/>
          <w:sz w:val="20"/>
          <w:szCs w:val="20"/>
        </w:rPr>
        <w:t xml:space="preserve">notion de </w:t>
      </w:r>
      <w:r w:rsidRPr="00ED0EE6">
        <w:rPr>
          <w:rFonts w:ascii="Arial" w:hAnsi="Arial" w:cs="Arial"/>
          <w:sz w:val="20"/>
          <w:szCs w:val="20"/>
        </w:rPr>
        <w:t>pratiques comme unité méthodologique de base pour la recherche et la gouvernance est suggéré</w:t>
      </w:r>
      <w:r w:rsidR="001E1F60" w:rsidRPr="00ED0EE6">
        <w:rPr>
          <w:rFonts w:ascii="Arial" w:hAnsi="Arial" w:cs="Arial"/>
          <w:sz w:val="20"/>
          <w:szCs w:val="20"/>
        </w:rPr>
        <w:t xml:space="preserve">epour pallier </w:t>
      </w:r>
      <w:r w:rsidRPr="00ED0EE6">
        <w:rPr>
          <w:rFonts w:ascii="Arial" w:hAnsi="Arial" w:cs="Arial"/>
          <w:sz w:val="20"/>
          <w:szCs w:val="20"/>
        </w:rPr>
        <w:t xml:space="preserve"> les défauts des paradigmes individualistes et (trop) structuralistes qui ont dominé le champ d’étude de la consommation durable jusque-là. </w:t>
      </w:r>
    </w:p>
    <w:p w:rsidR="008F42B4" w:rsidRPr="005E2CFD" w:rsidRDefault="008F42B4" w:rsidP="00222F33">
      <w:pPr>
        <w:spacing w:line="240" w:lineRule="auto"/>
        <w:jc w:val="both"/>
        <w:rPr>
          <w:rFonts w:ascii="Arial" w:hAnsi="Arial" w:cs="Arial"/>
          <w:b/>
          <w:sz w:val="24"/>
          <w:szCs w:val="24"/>
        </w:rPr>
      </w:pPr>
    </w:p>
    <w:p w:rsidR="00D25463" w:rsidRPr="005E2CFD" w:rsidRDefault="00C459D8" w:rsidP="00222F33">
      <w:pPr>
        <w:spacing w:line="240" w:lineRule="auto"/>
        <w:jc w:val="both"/>
        <w:rPr>
          <w:rFonts w:ascii="Arial" w:hAnsi="Arial" w:cs="Arial"/>
          <w:b/>
          <w:sz w:val="24"/>
          <w:szCs w:val="24"/>
        </w:rPr>
      </w:pPr>
      <w:r w:rsidRPr="005E2CFD">
        <w:rPr>
          <w:rFonts w:ascii="Arial" w:hAnsi="Arial" w:cs="Arial"/>
          <w:b/>
          <w:sz w:val="24"/>
          <w:szCs w:val="24"/>
        </w:rPr>
        <w:t>2.</w:t>
      </w:r>
      <w:r w:rsidR="00FD55A1">
        <w:rPr>
          <w:rFonts w:ascii="Arial" w:hAnsi="Arial" w:cs="Arial"/>
          <w:b/>
          <w:sz w:val="24"/>
          <w:szCs w:val="24"/>
        </w:rPr>
        <w:t>5</w:t>
      </w:r>
      <w:r w:rsidR="005E2CFD">
        <w:rPr>
          <w:rFonts w:ascii="Arial" w:hAnsi="Arial" w:cs="Arial"/>
          <w:b/>
          <w:sz w:val="24"/>
          <w:szCs w:val="24"/>
        </w:rPr>
        <w:t>.</w:t>
      </w:r>
      <w:r w:rsidR="00D25463" w:rsidRPr="005E2CFD">
        <w:rPr>
          <w:rFonts w:ascii="Arial" w:hAnsi="Arial" w:cs="Arial"/>
          <w:b/>
          <w:sz w:val="24"/>
          <w:szCs w:val="24"/>
        </w:rPr>
        <w:t xml:space="preserve">Le débat consommation durable version </w:t>
      </w:r>
      <w:r w:rsidR="00FD55A1">
        <w:rPr>
          <w:rFonts w:ascii="Arial" w:hAnsi="Arial" w:cs="Arial"/>
          <w:b/>
          <w:sz w:val="24"/>
          <w:szCs w:val="24"/>
        </w:rPr>
        <w:t>« </w:t>
      </w:r>
      <w:r w:rsidR="00D25463" w:rsidRPr="005E2CFD">
        <w:rPr>
          <w:rFonts w:ascii="Arial" w:hAnsi="Arial" w:cs="Arial"/>
          <w:b/>
          <w:sz w:val="24"/>
          <w:szCs w:val="24"/>
        </w:rPr>
        <w:t>faible</w:t>
      </w:r>
      <w:r w:rsidR="00FD55A1">
        <w:rPr>
          <w:rFonts w:ascii="Arial" w:hAnsi="Arial" w:cs="Arial"/>
          <w:b/>
          <w:sz w:val="24"/>
          <w:szCs w:val="24"/>
        </w:rPr>
        <w:t>»</w:t>
      </w:r>
      <w:r w:rsidR="00D25463" w:rsidRPr="005E2CFD">
        <w:rPr>
          <w:rFonts w:ascii="Arial" w:hAnsi="Arial" w:cs="Arial"/>
          <w:b/>
          <w:sz w:val="24"/>
          <w:szCs w:val="24"/>
        </w:rPr>
        <w:t xml:space="preserve"> ou version </w:t>
      </w:r>
      <w:r w:rsidR="00FD55A1">
        <w:rPr>
          <w:rFonts w:ascii="Arial" w:hAnsi="Arial" w:cs="Arial"/>
          <w:b/>
          <w:sz w:val="24"/>
          <w:szCs w:val="24"/>
        </w:rPr>
        <w:t>« </w:t>
      </w:r>
      <w:r w:rsidR="00D25463" w:rsidRPr="005E2CFD">
        <w:rPr>
          <w:rFonts w:ascii="Arial" w:hAnsi="Arial" w:cs="Arial"/>
          <w:b/>
          <w:sz w:val="24"/>
          <w:szCs w:val="24"/>
        </w:rPr>
        <w:t>forte</w:t>
      </w:r>
      <w:r w:rsidR="00FD55A1">
        <w:rPr>
          <w:rFonts w:ascii="Arial" w:hAnsi="Arial" w:cs="Arial"/>
          <w:b/>
          <w:sz w:val="24"/>
          <w:szCs w:val="24"/>
        </w:rPr>
        <w:t> »</w:t>
      </w:r>
    </w:p>
    <w:p w:rsidR="00EE48EE" w:rsidRDefault="00904F90" w:rsidP="00222F33">
      <w:pPr>
        <w:spacing w:after="0" w:line="240" w:lineRule="auto"/>
        <w:jc w:val="both"/>
        <w:rPr>
          <w:rFonts w:ascii="Arial" w:hAnsi="Arial" w:cs="Arial"/>
          <w:sz w:val="20"/>
          <w:szCs w:val="20"/>
        </w:rPr>
      </w:pPr>
      <w:r>
        <w:rPr>
          <w:rFonts w:ascii="Arial" w:hAnsi="Arial" w:cs="Arial"/>
          <w:sz w:val="20"/>
          <w:szCs w:val="20"/>
        </w:rPr>
        <w:t xml:space="preserve">Le débat sur la consommation durable version faible ou version forte permet de synthétiser l’ensemble des débats précédents et d’en voir les implications directes en terme d’apprentissage. </w:t>
      </w:r>
      <w:r w:rsidR="00EE48EE" w:rsidRPr="00ED0EE6">
        <w:rPr>
          <w:rFonts w:ascii="Arial" w:hAnsi="Arial" w:cs="Arial"/>
          <w:sz w:val="20"/>
          <w:szCs w:val="20"/>
        </w:rPr>
        <w:t xml:space="preserve">Changer les pratiques habituelles de consommation requiert de </w:t>
      </w:r>
      <w:r w:rsidR="00EE48EE" w:rsidRPr="00893721">
        <w:rPr>
          <w:rFonts w:ascii="Arial" w:hAnsi="Arial" w:cs="Arial"/>
          <w:b/>
          <w:sz w:val="20"/>
          <w:szCs w:val="20"/>
        </w:rPr>
        <w:t xml:space="preserve">s’interroger sur la nature des changements </w:t>
      </w:r>
      <w:r w:rsidR="00272723" w:rsidRPr="00893721">
        <w:rPr>
          <w:rFonts w:ascii="Arial" w:hAnsi="Arial" w:cs="Arial"/>
          <w:b/>
          <w:sz w:val="20"/>
          <w:szCs w:val="20"/>
        </w:rPr>
        <w:t>visés</w:t>
      </w:r>
      <w:r w:rsidR="00EE48EE" w:rsidRPr="00ED0EE6">
        <w:rPr>
          <w:rFonts w:ascii="Arial" w:hAnsi="Arial" w:cs="Arial"/>
          <w:sz w:val="20"/>
          <w:szCs w:val="20"/>
        </w:rPr>
        <w:t xml:space="preserve">. Les modifications des pratiques habituelles peuvent ainsi se faire sans </w:t>
      </w:r>
      <w:r w:rsidR="00446208">
        <w:rPr>
          <w:rFonts w:ascii="Arial" w:hAnsi="Arial" w:cs="Arial"/>
          <w:sz w:val="20"/>
          <w:szCs w:val="20"/>
        </w:rPr>
        <w:t>« </w:t>
      </w:r>
      <w:r w:rsidR="00EE48EE" w:rsidRPr="00ED0EE6">
        <w:rPr>
          <w:rFonts w:ascii="Arial" w:hAnsi="Arial" w:cs="Arial"/>
          <w:sz w:val="20"/>
          <w:szCs w:val="20"/>
        </w:rPr>
        <w:t>douleur</w:t>
      </w:r>
      <w:r w:rsidR="00446208">
        <w:rPr>
          <w:rFonts w:ascii="Arial" w:hAnsi="Arial" w:cs="Arial"/>
          <w:sz w:val="20"/>
          <w:szCs w:val="20"/>
        </w:rPr>
        <w:t> »</w:t>
      </w:r>
      <w:r w:rsidR="00EE48EE" w:rsidRPr="00ED0EE6">
        <w:rPr>
          <w:rFonts w:ascii="Arial" w:hAnsi="Arial" w:cs="Arial"/>
          <w:sz w:val="20"/>
          <w:szCs w:val="20"/>
        </w:rPr>
        <w:t xml:space="preserve"> et accompagner les pratiques existantes sans nécessit</w:t>
      </w:r>
      <w:r w:rsidR="00583FB2" w:rsidRPr="00ED0EE6">
        <w:rPr>
          <w:rFonts w:ascii="Arial" w:hAnsi="Arial" w:cs="Arial"/>
          <w:sz w:val="20"/>
          <w:szCs w:val="20"/>
        </w:rPr>
        <w:t>er</w:t>
      </w:r>
      <w:r w:rsidR="00EE48EE" w:rsidRPr="00ED0EE6">
        <w:rPr>
          <w:rFonts w:ascii="Arial" w:hAnsi="Arial" w:cs="Arial"/>
          <w:sz w:val="20"/>
          <w:szCs w:val="20"/>
        </w:rPr>
        <w:t xml:space="preserve"> une révision de la consommation ou impliquer</w:t>
      </w:r>
      <w:r w:rsidR="00BB670F">
        <w:rPr>
          <w:rFonts w:ascii="Arial" w:hAnsi="Arial" w:cs="Arial"/>
          <w:sz w:val="20"/>
          <w:szCs w:val="20"/>
        </w:rPr>
        <w:t xml:space="preserve"> au contraire</w:t>
      </w:r>
      <w:r w:rsidR="00EE48EE" w:rsidRPr="00ED0EE6">
        <w:rPr>
          <w:rFonts w:ascii="Arial" w:hAnsi="Arial" w:cs="Arial"/>
          <w:sz w:val="20"/>
          <w:szCs w:val="20"/>
        </w:rPr>
        <w:t xml:space="preserve"> une rupture dans les pratiques </w:t>
      </w:r>
      <w:r w:rsidR="00583FB2" w:rsidRPr="00ED0EE6">
        <w:rPr>
          <w:rFonts w:ascii="Arial" w:hAnsi="Arial" w:cs="Arial"/>
          <w:sz w:val="20"/>
          <w:szCs w:val="20"/>
        </w:rPr>
        <w:t>avec</w:t>
      </w:r>
      <w:r w:rsidR="00EE48EE" w:rsidRPr="00ED0EE6">
        <w:rPr>
          <w:rFonts w:ascii="Arial" w:hAnsi="Arial" w:cs="Arial"/>
          <w:sz w:val="20"/>
          <w:szCs w:val="20"/>
        </w:rPr>
        <w:t xml:space="preserve"> un</w:t>
      </w:r>
      <w:r w:rsidR="008F42B4" w:rsidRPr="00ED0EE6">
        <w:rPr>
          <w:rFonts w:ascii="Arial" w:hAnsi="Arial" w:cs="Arial"/>
          <w:sz w:val="20"/>
          <w:szCs w:val="20"/>
        </w:rPr>
        <w:t>e</w:t>
      </w:r>
      <w:r w:rsidR="00BB670F">
        <w:rPr>
          <w:rFonts w:ascii="Arial" w:hAnsi="Arial" w:cs="Arial"/>
          <w:sz w:val="20"/>
          <w:szCs w:val="20"/>
        </w:rPr>
        <w:t>révision</w:t>
      </w:r>
      <w:r w:rsidR="00EE48EE" w:rsidRPr="00ED0EE6">
        <w:rPr>
          <w:rFonts w:ascii="Arial" w:hAnsi="Arial" w:cs="Arial"/>
          <w:sz w:val="20"/>
          <w:szCs w:val="20"/>
        </w:rPr>
        <w:t xml:space="preserve">de ces dernières. On peut aussi envisager un cas </w:t>
      </w:r>
      <w:r w:rsidR="008F42B4" w:rsidRPr="00ED0EE6">
        <w:rPr>
          <w:rFonts w:ascii="Arial" w:hAnsi="Arial" w:cs="Arial"/>
          <w:sz w:val="20"/>
          <w:szCs w:val="20"/>
        </w:rPr>
        <w:t>inter</w:t>
      </w:r>
      <w:r w:rsidR="00EE48EE" w:rsidRPr="00ED0EE6">
        <w:rPr>
          <w:rFonts w:ascii="Arial" w:hAnsi="Arial" w:cs="Arial"/>
          <w:sz w:val="20"/>
          <w:szCs w:val="20"/>
        </w:rPr>
        <w:t>médiaire o</w:t>
      </w:r>
      <w:r w:rsidR="00583FB2" w:rsidRPr="00ED0EE6">
        <w:rPr>
          <w:rFonts w:ascii="Arial" w:hAnsi="Arial" w:cs="Arial"/>
          <w:sz w:val="20"/>
          <w:szCs w:val="20"/>
        </w:rPr>
        <w:t>ù</w:t>
      </w:r>
      <w:r w:rsidR="00EE48EE" w:rsidRPr="00ED0EE6">
        <w:rPr>
          <w:rFonts w:ascii="Arial" w:hAnsi="Arial" w:cs="Arial"/>
          <w:sz w:val="20"/>
          <w:szCs w:val="20"/>
        </w:rPr>
        <w:t xml:space="preserve"> des changements incrémentaux répétés </w:t>
      </w:r>
      <w:r w:rsidR="00446208">
        <w:rPr>
          <w:rFonts w:ascii="Arial" w:hAnsi="Arial" w:cs="Arial"/>
          <w:sz w:val="20"/>
          <w:szCs w:val="20"/>
        </w:rPr>
        <w:t xml:space="preserve">pourraient </w:t>
      </w:r>
      <w:r w:rsidR="00BB670F">
        <w:rPr>
          <w:rFonts w:ascii="Arial" w:hAnsi="Arial" w:cs="Arial"/>
          <w:sz w:val="20"/>
          <w:szCs w:val="20"/>
        </w:rPr>
        <w:t>entrainer progressivement</w:t>
      </w:r>
      <w:r w:rsidR="008F42B4" w:rsidRPr="00ED0EE6">
        <w:rPr>
          <w:rFonts w:ascii="Arial" w:hAnsi="Arial" w:cs="Arial"/>
          <w:sz w:val="20"/>
          <w:szCs w:val="20"/>
        </w:rPr>
        <w:t xml:space="preserve"> une </w:t>
      </w:r>
      <w:r w:rsidR="00446208">
        <w:rPr>
          <w:rFonts w:ascii="Arial" w:hAnsi="Arial" w:cs="Arial"/>
          <w:sz w:val="20"/>
          <w:szCs w:val="20"/>
        </w:rPr>
        <w:t>refontedes</w:t>
      </w:r>
      <w:r w:rsidR="008F42B4" w:rsidRPr="00ED0EE6">
        <w:rPr>
          <w:rFonts w:ascii="Arial" w:hAnsi="Arial" w:cs="Arial"/>
          <w:sz w:val="20"/>
          <w:szCs w:val="20"/>
        </w:rPr>
        <w:t>pratiqueshabituelles</w:t>
      </w:r>
      <w:r w:rsidR="001D761A" w:rsidRPr="00ED0EE6">
        <w:rPr>
          <w:rFonts w:ascii="Arial" w:hAnsi="Arial" w:cs="Arial"/>
          <w:sz w:val="20"/>
          <w:szCs w:val="20"/>
        </w:rPr>
        <w:t xml:space="preserve">. </w:t>
      </w:r>
    </w:p>
    <w:p w:rsidR="001028D6" w:rsidRPr="00ED0EE6" w:rsidRDefault="001028D6" w:rsidP="00222F33">
      <w:pPr>
        <w:spacing w:after="0" w:line="240" w:lineRule="auto"/>
        <w:jc w:val="both"/>
        <w:rPr>
          <w:rFonts w:ascii="Arial" w:hAnsi="Arial" w:cs="Arial"/>
          <w:sz w:val="20"/>
          <w:szCs w:val="20"/>
        </w:rPr>
      </w:pPr>
    </w:p>
    <w:p w:rsidR="00CF5E85" w:rsidRDefault="00EE48EE" w:rsidP="00222F33">
      <w:pPr>
        <w:spacing w:after="0" w:line="240" w:lineRule="auto"/>
        <w:jc w:val="both"/>
        <w:rPr>
          <w:rFonts w:ascii="Arial" w:hAnsi="Arial" w:cs="Arial"/>
          <w:sz w:val="20"/>
          <w:szCs w:val="20"/>
        </w:rPr>
      </w:pPr>
      <w:r w:rsidRPr="00ED0EE6">
        <w:rPr>
          <w:rFonts w:ascii="Arial" w:hAnsi="Arial" w:cs="Arial"/>
          <w:sz w:val="20"/>
          <w:szCs w:val="20"/>
        </w:rPr>
        <w:t xml:space="preserve">À travers les outils de régulation possible mis en place par le législateur, on voit bien deux types de consommation durable, ainsi que le résument Fuchs et Lorek (2005) : une version faible et une version forte. </w:t>
      </w:r>
    </w:p>
    <w:p w:rsidR="00CF5E85" w:rsidRPr="00BB670F" w:rsidRDefault="00CF5E85" w:rsidP="00CF5E85">
      <w:pPr>
        <w:spacing w:after="0"/>
        <w:jc w:val="both"/>
        <w:rPr>
          <w:rFonts w:ascii="Times New Roman" w:eastAsia="Calibri" w:hAnsi="Times New Roman" w:cs="Times New Roman"/>
          <w:noProof/>
          <w:sz w:val="24"/>
          <w:szCs w:val="24"/>
        </w:rPr>
      </w:pPr>
    </w:p>
    <w:p w:rsidR="00712034" w:rsidRPr="00DA4CD5" w:rsidRDefault="00CF5E85" w:rsidP="00CF5E85">
      <w:pPr>
        <w:spacing w:after="0"/>
        <w:jc w:val="both"/>
        <w:rPr>
          <w:rFonts w:ascii="Arial" w:hAnsi="Arial" w:cs="Arial"/>
          <w:sz w:val="20"/>
          <w:szCs w:val="20"/>
        </w:rPr>
      </w:pPr>
      <w:r w:rsidRPr="00DA4CD5">
        <w:rPr>
          <w:rFonts w:ascii="Arial" w:hAnsi="Arial" w:cs="Arial"/>
          <w:sz w:val="20"/>
          <w:szCs w:val="20"/>
        </w:rPr>
        <w:t xml:space="preserve">Dans le premier cas, la consommation durable est vue comme un moyen d’augmenter l’efficience écologique de la consommation (« eco-efficiency »), plus précisément </w:t>
      </w:r>
      <w:r w:rsidR="00BB670F">
        <w:rPr>
          <w:rFonts w:ascii="Arial" w:hAnsi="Arial" w:cs="Arial"/>
          <w:sz w:val="20"/>
          <w:szCs w:val="20"/>
        </w:rPr>
        <w:t>c’est</w:t>
      </w:r>
      <w:r w:rsidRPr="00DA4CD5">
        <w:rPr>
          <w:rFonts w:ascii="Arial" w:hAnsi="Arial" w:cs="Arial"/>
          <w:sz w:val="20"/>
          <w:szCs w:val="20"/>
        </w:rPr>
        <w:t>un moyen de réduire les res</w:t>
      </w:r>
      <w:r w:rsidR="00904F90">
        <w:rPr>
          <w:rFonts w:ascii="Arial" w:hAnsi="Arial" w:cs="Arial"/>
          <w:sz w:val="20"/>
          <w:szCs w:val="20"/>
        </w:rPr>
        <w:t>s</w:t>
      </w:r>
      <w:r w:rsidRPr="00DA4CD5">
        <w:rPr>
          <w:rFonts w:ascii="Arial" w:hAnsi="Arial" w:cs="Arial"/>
          <w:sz w:val="20"/>
          <w:szCs w:val="20"/>
        </w:rPr>
        <w:t xml:space="preserve">ources ou l’énergie par unité consommée, à travers des améliorations </w:t>
      </w:r>
      <w:r w:rsidR="00BB670F">
        <w:rPr>
          <w:rFonts w:ascii="Arial" w:hAnsi="Arial" w:cs="Arial"/>
          <w:sz w:val="20"/>
          <w:szCs w:val="20"/>
        </w:rPr>
        <w:t xml:space="preserve">dans les </w:t>
      </w:r>
      <w:r w:rsidRPr="00DA4CD5">
        <w:rPr>
          <w:rFonts w:ascii="Arial" w:hAnsi="Arial" w:cs="Arial"/>
          <w:sz w:val="20"/>
          <w:szCs w:val="20"/>
        </w:rPr>
        <w:t>processus de production ou dans la conception des produits. Le caractère durable de la consommation ici dépend de la nature des produits consommé</w:t>
      </w:r>
      <w:r w:rsidR="00712034" w:rsidRPr="00DA4CD5">
        <w:rPr>
          <w:rFonts w:ascii="Arial" w:hAnsi="Arial" w:cs="Arial"/>
          <w:sz w:val="20"/>
          <w:szCs w:val="20"/>
        </w:rPr>
        <w:t>s</w:t>
      </w:r>
      <w:r w:rsidRPr="00DA4CD5">
        <w:rPr>
          <w:rFonts w:ascii="Arial" w:hAnsi="Arial" w:cs="Arial"/>
          <w:sz w:val="20"/>
          <w:szCs w:val="20"/>
        </w:rPr>
        <w:t xml:space="preserve"> et </w:t>
      </w:r>
      <w:r w:rsidR="00BB670F">
        <w:rPr>
          <w:rFonts w:ascii="Arial" w:hAnsi="Arial" w:cs="Arial"/>
          <w:sz w:val="20"/>
          <w:szCs w:val="20"/>
        </w:rPr>
        <w:t xml:space="preserve">de </w:t>
      </w:r>
      <w:r w:rsidRPr="00DA4CD5">
        <w:rPr>
          <w:rFonts w:ascii="Arial" w:hAnsi="Arial" w:cs="Arial"/>
          <w:sz w:val="20"/>
          <w:szCs w:val="20"/>
        </w:rPr>
        <w:t>leurs caractéristiques environnementales</w:t>
      </w:r>
      <w:r w:rsidR="00BB670F">
        <w:rPr>
          <w:rFonts w:ascii="Arial" w:hAnsi="Arial" w:cs="Arial"/>
          <w:sz w:val="20"/>
          <w:szCs w:val="20"/>
        </w:rPr>
        <w:t>pour aller vers une</w:t>
      </w:r>
      <w:r w:rsidR="00712034" w:rsidRPr="00DA4CD5">
        <w:rPr>
          <w:rFonts w:ascii="Arial" w:hAnsi="Arial" w:cs="Arial"/>
          <w:sz w:val="20"/>
          <w:szCs w:val="20"/>
        </w:rPr>
        <w:t xml:space="preserve"> substitution </w:t>
      </w:r>
      <w:r w:rsidR="00BB670F">
        <w:rPr>
          <w:rFonts w:ascii="Arial" w:hAnsi="Arial" w:cs="Arial"/>
          <w:sz w:val="20"/>
          <w:szCs w:val="20"/>
        </w:rPr>
        <w:t>graduelledes</w:t>
      </w:r>
      <w:r w:rsidR="00712034" w:rsidRPr="00DA4CD5">
        <w:rPr>
          <w:rFonts w:ascii="Arial" w:hAnsi="Arial" w:cs="Arial"/>
          <w:sz w:val="20"/>
          <w:szCs w:val="20"/>
        </w:rPr>
        <w:t xml:space="preserve">produits </w:t>
      </w:r>
      <w:r w:rsidR="00BB670F" w:rsidRPr="00DA4CD5">
        <w:rPr>
          <w:rFonts w:ascii="Arial" w:hAnsi="Arial" w:cs="Arial"/>
          <w:sz w:val="20"/>
          <w:szCs w:val="20"/>
        </w:rPr>
        <w:t>cl</w:t>
      </w:r>
      <w:r w:rsidR="00BB670F">
        <w:rPr>
          <w:rFonts w:ascii="Arial" w:hAnsi="Arial" w:cs="Arial"/>
          <w:sz w:val="20"/>
          <w:szCs w:val="20"/>
        </w:rPr>
        <w:t>a</w:t>
      </w:r>
      <w:r w:rsidR="00BB670F" w:rsidRPr="00DA4CD5">
        <w:rPr>
          <w:rFonts w:ascii="Arial" w:hAnsi="Arial" w:cs="Arial"/>
          <w:sz w:val="20"/>
          <w:szCs w:val="20"/>
        </w:rPr>
        <w:t>ssiques</w:t>
      </w:r>
      <w:r w:rsidR="00712034" w:rsidRPr="00DA4CD5">
        <w:rPr>
          <w:rFonts w:ascii="Arial" w:hAnsi="Arial" w:cs="Arial"/>
          <w:sz w:val="20"/>
          <w:szCs w:val="20"/>
        </w:rPr>
        <w:t xml:space="preserve"> ou tr</w:t>
      </w:r>
      <w:r w:rsidR="00BB670F">
        <w:rPr>
          <w:rFonts w:ascii="Arial" w:hAnsi="Arial" w:cs="Arial"/>
          <w:sz w:val="20"/>
          <w:szCs w:val="20"/>
        </w:rPr>
        <w:t>a</w:t>
      </w:r>
      <w:r w:rsidR="00712034" w:rsidRPr="00DA4CD5">
        <w:rPr>
          <w:rFonts w:ascii="Arial" w:hAnsi="Arial" w:cs="Arial"/>
          <w:sz w:val="20"/>
          <w:szCs w:val="20"/>
        </w:rPr>
        <w:t xml:space="preserve">ditionnels dont l’impact </w:t>
      </w:r>
      <w:r w:rsidR="00BB670F" w:rsidRPr="00DA4CD5">
        <w:rPr>
          <w:rFonts w:ascii="Arial" w:hAnsi="Arial" w:cs="Arial"/>
          <w:sz w:val="20"/>
          <w:szCs w:val="20"/>
        </w:rPr>
        <w:t>environnemental</w:t>
      </w:r>
      <w:r w:rsidR="00712034" w:rsidRPr="00DA4CD5">
        <w:rPr>
          <w:rFonts w:ascii="Arial" w:hAnsi="Arial" w:cs="Arial"/>
          <w:sz w:val="20"/>
          <w:szCs w:val="20"/>
        </w:rPr>
        <w:t xml:space="preserve"> est moindre</w:t>
      </w:r>
      <w:r w:rsidR="00904F90">
        <w:rPr>
          <w:rFonts w:ascii="Arial" w:hAnsi="Arial" w:cs="Arial"/>
          <w:sz w:val="20"/>
          <w:szCs w:val="20"/>
        </w:rPr>
        <w:t xml:space="preserve"> par les produits qualifiés de plus « verts »</w:t>
      </w:r>
      <w:r w:rsidR="00712034" w:rsidRPr="00DA4CD5">
        <w:rPr>
          <w:rFonts w:ascii="Arial" w:hAnsi="Arial" w:cs="Arial"/>
          <w:sz w:val="20"/>
          <w:szCs w:val="20"/>
        </w:rPr>
        <w:t xml:space="preserve">. </w:t>
      </w:r>
      <w:r w:rsidR="00101C5E" w:rsidRPr="00DA4CD5">
        <w:rPr>
          <w:rFonts w:ascii="Arial" w:hAnsi="Arial" w:cs="Arial"/>
          <w:sz w:val="20"/>
          <w:szCs w:val="20"/>
        </w:rPr>
        <w:t>L’a</w:t>
      </w:r>
      <w:r w:rsidR="00101C5E">
        <w:rPr>
          <w:rFonts w:ascii="Arial" w:hAnsi="Arial" w:cs="Arial"/>
          <w:sz w:val="20"/>
          <w:szCs w:val="20"/>
        </w:rPr>
        <w:t>p</w:t>
      </w:r>
      <w:r w:rsidR="00101C5E" w:rsidRPr="00DA4CD5">
        <w:rPr>
          <w:rFonts w:ascii="Arial" w:hAnsi="Arial" w:cs="Arial"/>
          <w:sz w:val="20"/>
          <w:szCs w:val="20"/>
        </w:rPr>
        <w:t>p</w:t>
      </w:r>
      <w:r w:rsidR="00101C5E">
        <w:rPr>
          <w:rFonts w:ascii="Arial" w:hAnsi="Arial" w:cs="Arial"/>
          <w:sz w:val="20"/>
          <w:szCs w:val="20"/>
        </w:rPr>
        <w:t>r</w:t>
      </w:r>
      <w:r w:rsidR="00101C5E" w:rsidRPr="00DA4CD5">
        <w:rPr>
          <w:rFonts w:ascii="Arial" w:hAnsi="Arial" w:cs="Arial"/>
          <w:sz w:val="20"/>
          <w:szCs w:val="20"/>
        </w:rPr>
        <w:t xml:space="preserve">oche </w:t>
      </w:r>
      <w:r w:rsidR="00712034" w:rsidRPr="00DA4CD5">
        <w:rPr>
          <w:rFonts w:ascii="Arial" w:hAnsi="Arial" w:cs="Arial"/>
          <w:sz w:val="20"/>
          <w:szCs w:val="20"/>
        </w:rPr>
        <w:t xml:space="preserve">est donc icibasée sur l’évolution des produits </w:t>
      </w:r>
      <w:r w:rsidR="00101C5E" w:rsidRPr="00DA4CD5">
        <w:rPr>
          <w:rFonts w:ascii="Arial" w:hAnsi="Arial" w:cs="Arial"/>
          <w:sz w:val="20"/>
          <w:szCs w:val="20"/>
        </w:rPr>
        <w:t>ai</w:t>
      </w:r>
      <w:r w:rsidR="00101C5E">
        <w:rPr>
          <w:rFonts w:ascii="Arial" w:hAnsi="Arial" w:cs="Arial"/>
          <w:sz w:val="20"/>
          <w:szCs w:val="20"/>
        </w:rPr>
        <w:t>n</w:t>
      </w:r>
      <w:r w:rsidR="00101C5E" w:rsidRPr="00DA4CD5">
        <w:rPr>
          <w:rFonts w:ascii="Arial" w:hAnsi="Arial" w:cs="Arial"/>
          <w:sz w:val="20"/>
          <w:szCs w:val="20"/>
        </w:rPr>
        <w:t>si</w:t>
      </w:r>
      <w:r w:rsidR="00712034" w:rsidRPr="00DA4CD5">
        <w:rPr>
          <w:rFonts w:ascii="Arial" w:hAnsi="Arial" w:cs="Arial"/>
          <w:sz w:val="20"/>
          <w:szCs w:val="20"/>
        </w:rPr>
        <w:t xml:space="preserve"> que de leur p</w:t>
      </w:r>
      <w:r w:rsidR="00101C5E">
        <w:rPr>
          <w:rFonts w:ascii="Arial" w:hAnsi="Arial" w:cs="Arial"/>
          <w:sz w:val="20"/>
          <w:szCs w:val="20"/>
        </w:rPr>
        <w:t>r</w:t>
      </w:r>
      <w:r w:rsidR="00712034" w:rsidRPr="00DA4CD5">
        <w:rPr>
          <w:rFonts w:ascii="Arial" w:hAnsi="Arial" w:cs="Arial"/>
          <w:sz w:val="20"/>
          <w:szCs w:val="20"/>
        </w:rPr>
        <w:t>ocessu</w:t>
      </w:r>
      <w:r w:rsidR="00101C5E">
        <w:rPr>
          <w:rFonts w:ascii="Arial" w:hAnsi="Arial" w:cs="Arial"/>
          <w:sz w:val="20"/>
          <w:szCs w:val="20"/>
        </w:rPr>
        <w:t>s</w:t>
      </w:r>
      <w:r w:rsidR="00712034" w:rsidRPr="00DA4CD5">
        <w:rPr>
          <w:rFonts w:ascii="Arial" w:hAnsi="Arial" w:cs="Arial"/>
          <w:sz w:val="20"/>
          <w:szCs w:val="20"/>
        </w:rPr>
        <w:t xml:space="preserve"> de production. </w:t>
      </w:r>
      <w:r w:rsidR="00904F90">
        <w:rPr>
          <w:rFonts w:ascii="Arial" w:hAnsi="Arial" w:cs="Arial"/>
          <w:sz w:val="20"/>
          <w:szCs w:val="20"/>
        </w:rPr>
        <w:t>L</w:t>
      </w:r>
      <w:r w:rsidR="00712034" w:rsidRPr="00DA4CD5">
        <w:rPr>
          <w:rFonts w:ascii="Arial" w:hAnsi="Arial" w:cs="Arial"/>
          <w:sz w:val="20"/>
          <w:szCs w:val="20"/>
        </w:rPr>
        <w:t>a consomm</w:t>
      </w:r>
      <w:r w:rsidR="00BB670F">
        <w:rPr>
          <w:rFonts w:ascii="Arial" w:hAnsi="Arial" w:cs="Arial"/>
          <w:sz w:val="20"/>
          <w:szCs w:val="20"/>
        </w:rPr>
        <w:t>a</w:t>
      </w:r>
      <w:r w:rsidR="00712034" w:rsidRPr="00DA4CD5">
        <w:rPr>
          <w:rFonts w:ascii="Arial" w:hAnsi="Arial" w:cs="Arial"/>
          <w:sz w:val="20"/>
          <w:szCs w:val="20"/>
        </w:rPr>
        <w:t xml:space="preserve">tion durable est </w:t>
      </w:r>
      <w:r w:rsidR="00BB670F">
        <w:rPr>
          <w:rFonts w:ascii="Arial" w:hAnsi="Arial" w:cs="Arial"/>
          <w:sz w:val="20"/>
          <w:szCs w:val="20"/>
        </w:rPr>
        <w:t xml:space="preserve">ici </w:t>
      </w:r>
      <w:r w:rsidR="00712034" w:rsidRPr="00DA4CD5">
        <w:rPr>
          <w:rFonts w:ascii="Arial" w:hAnsi="Arial" w:cs="Arial"/>
          <w:sz w:val="20"/>
          <w:szCs w:val="20"/>
        </w:rPr>
        <w:t xml:space="preserve">directement liée aux innovations </w:t>
      </w:r>
      <w:r w:rsidR="00BB670F">
        <w:rPr>
          <w:rFonts w:ascii="Arial" w:hAnsi="Arial" w:cs="Arial"/>
          <w:sz w:val="20"/>
          <w:szCs w:val="20"/>
        </w:rPr>
        <w:t>é</w:t>
      </w:r>
      <w:r w:rsidR="00BB670F" w:rsidRPr="00DA4CD5">
        <w:rPr>
          <w:rFonts w:ascii="Arial" w:hAnsi="Arial" w:cs="Arial"/>
          <w:sz w:val="20"/>
          <w:szCs w:val="20"/>
        </w:rPr>
        <w:t>cologique</w:t>
      </w:r>
      <w:r w:rsidR="00BB670F">
        <w:rPr>
          <w:rFonts w:ascii="Arial" w:hAnsi="Arial" w:cs="Arial"/>
          <w:sz w:val="20"/>
          <w:szCs w:val="20"/>
        </w:rPr>
        <w:t>s</w:t>
      </w:r>
      <w:r w:rsidR="00712034" w:rsidRPr="00DA4CD5">
        <w:rPr>
          <w:rFonts w:ascii="Arial" w:hAnsi="Arial" w:cs="Arial"/>
          <w:sz w:val="20"/>
          <w:szCs w:val="20"/>
        </w:rPr>
        <w:t>et à la diffusion des produits</w:t>
      </w:r>
      <w:r w:rsidR="00BB670F">
        <w:rPr>
          <w:rFonts w:ascii="Arial" w:hAnsi="Arial" w:cs="Arial"/>
          <w:sz w:val="20"/>
          <w:szCs w:val="20"/>
        </w:rPr>
        <w:t xml:space="preserve"> «verts »ainsi que </w:t>
      </w:r>
      <w:r w:rsidR="00712034" w:rsidRPr="00DA4CD5">
        <w:rPr>
          <w:rFonts w:ascii="Arial" w:hAnsi="Arial" w:cs="Arial"/>
          <w:sz w:val="20"/>
          <w:szCs w:val="20"/>
        </w:rPr>
        <w:t>de leur cap</w:t>
      </w:r>
      <w:r w:rsidR="00BB670F">
        <w:rPr>
          <w:rFonts w:ascii="Arial" w:hAnsi="Arial" w:cs="Arial"/>
          <w:sz w:val="20"/>
          <w:szCs w:val="20"/>
        </w:rPr>
        <w:t>a</w:t>
      </w:r>
      <w:r w:rsidR="00712034" w:rsidRPr="00DA4CD5">
        <w:rPr>
          <w:rFonts w:ascii="Arial" w:hAnsi="Arial" w:cs="Arial"/>
          <w:sz w:val="20"/>
          <w:szCs w:val="20"/>
        </w:rPr>
        <w:t>cité d’ado</w:t>
      </w:r>
      <w:r w:rsidR="00BB670F">
        <w:rPr>
          <w:rFonts w:ascii="Arial" w:hAnsi="Arial" w:cs="Arial"/>
          <w:sz w:val="20"/>
          <w:szCs w:val="20"/>
        </w:rPr>
        <w:t>p</w:t>
      </w:r>
      <w:r w:rsidR="00712034" w:rsidRPr="00DA4CD5">
        <w:rPr>
          <w:rFonts w:ascii="Arial" w:hAnsi="Arial" w:cs="Arial"/>
          <w:sz w:val="20"/>
          <w:szCs w:val="20"/>
        </w:rPr>
        <w:t xml:space="preserve">tion </w:t>
      </w:r>
      <w:r w:rsidR="00712034" w:rsidRPr="00DA4CD5">
        <w:rPr>
          <w:rFonts w:ascii="Arial" w:hAnsi="Arial" w:cs="Arial"/>
          <w:sz w:val="20"/>
          <w:szCs w:val="20"/>
        </w:rPr>
        <w:lastRenderedPageBreak/>
        <w:t xml:space="preserve">par les ménages. Leur </w:t>
      </w:r>
      <w:r w:rsidR="001D6A11">
        <w:rPr>
          <w:rFonts w:ascii="Arial" w:hAnsi="Arial" w:cs="Arial"/>
          <w:sz w:val="20"/>
          <w:szCs w:val="20"/>
        </w:rPr>
        <w:t>diffusion</w:t>
      </w:r>
      <w:r w:rsidR="00712034" w:rsidRPr="00DA4CD5">
        <w:rPr>
          <w:rFonts w:ascii="Arial" w:hAnsi="Arial" w:cs="Arial"/>
          <w:sz w:val="20"/>
          <w:szCs w:val="20"/>
        </w:rPr>
        <w:t xml:space="preserve">massive devant </w:t>
      </w:r>
      <w:r w:rsidR="00BB670F" w:rsidRPr="00DA4CD5">
        <w:rPr>
          <w:rFonts w:ascii="Arial" w:hAnsi="Arial" w:cs="Arial"/>
          <w:sz w:val="20"/>
          <w:szCs w:val="20"/>
        </w:rPr>
        <w:t>r</w:t>
      </w:r>
      <w:r w:rsidR="00BB670F">
        <w:rPr>
          <w:rFonts w:ascii="Arial" w:hAnsi="Arial" w:cs="Arial"/>
          <w:sz w:val="20"/>
          <w:szCs w:val="20"/>
        </w:rPr>
        <w:t>é</w:t>
      </w:r>
      <w:r w:rsidR="00BB670F" w:rsidRPr="00DA4CD5">
        <w:rPr>
          <w:rFonts w:ascii="Arial" w:hAnsi="Arial" w:cs="Arial"/>
          <w:sz w:val="20"/>
          <w:szCs w:val="20"/>
        </w:rPr>
        <w:t>duire</w:t>
      </w:r>
      <w:r w:rsidR="001D6A11">
        <w:rPr>
          <w:rFonts w:ascii="Arial" w:hAnsi="Arial" w:cs="Arial"/>
          <w:sz w:val="20"/>
          <w:szCs w:val="20"/>
        </w:rPr>
        <w:t xml:space="preserve"> à terme</w:t>
      </w:r>
      <w:r w:rsidR="00BB670F" w:rsidRPr="00DA4CD5">
        <w:rPr>
          <w:rFonts w:ascii="Arial" w:hAnsi="Arial" w:cs="Arial"/>
          <w:sz w:val="20"/>
          <w:szCs w:val="20"/>
        </w:rPr>
        <w:t xml:space="preserve"> l’i</w:t>
      </w:r>
      <w:r w:rsidR="00BB670F">
        <w:rPr>
          <w:rFonts w:ascii="Arial" w:hAnsi="Arial" w:cs="Arial"/>
          <w:sz w:val="20"/>
          <w:szCs w:val="20"/>
        </w:rPr>
        <w:t>m</w:t>
      </w:r>
      <w:r w:rsidR="00BB670F" w:rsidRPr="00DA4CD5">
        <w:rPr>
          <w:rFonts w:ascii="Arial" w:hAnsi="Arial" w:cs="Arial"/>
          <w:sz w:val="20"/>
          <w:szCs w:val="20"/>
        </w:rPr>
        <w:t>pac</w:t>
      </w:r>
      <w:r w:rsidR="00BB670F">
        <w:rPr>
          <w:rFonts w:ascii="Arial" w:hAnsi="Arial" w:cs="Arial"/>
          <w:sz w:val="20"/>
          <w:szCs w:val="20"/>
        </w:rPr>
        <w:t>t</w:t>
      </w:r>
      <w:r w:rsidR="00712034" w:rsidRPr="00DA4CD5">
        <w:rPr>
          <w:rFonts w:ascii="Arial" w:hAnsi="Arial" w:cs="Arial"/>
          <w:sz w:val="20"/>
          <w:szCs w:val="20"/>
        </w:rPr>
        <w:t>envir</w:t>
      </w:r>
      <w:r w:rsidR="00BB670F">
        <w:rPr>
          <w:rFonts w:ascii="Arial" w:hAnsi="Arial" w:cs="Arial"/>
          <w:sz w:val="20"/>
          <w:szCs w:val="20"/>
        </w:rPr>
        <w:t>o</w:t>
      </w:r>
      <w:r w:rsidR="00712034" w:rsidRPr="00DA4CD5">
        <w:rPr>
          <w:rFonts w:ascii="Arial" w:hAnsi="Arial" w:cs="Arial"/>
          <w:sz w:val="20"/>
          <w:szCs w:val="20"/>
        </w:rPr>
        <w:t>nn</w:t>
      </w:r>
      <w:r w:rsidR="00BB670F">
        <w:rPr>
          <w:rFonts w:ascii="Arial" w:hAnsi="Arial" w:cs="Arial"/>
          <w:sz w:val="20"/>
          <w:szCs w:val="20"/>
        </w:rPr>
        <w:t>e</w:t>
      </w:r>
      <w:r w:rsidR="00712034" w:rsidRPr="00DA4CD5">
        <w:rPr>
          <w:rFonts w:ascii="Arial" w:hAnsi="Arial" w:cs="Arial"/>
          <w:sz w:val="20"/>
          <w:szCs w:val="20"/>
        </w:rPr>
        <w:t>mental de la con</w:t>
      </w:r>
      <w:r w:rsidR="00BB670F">
        <w:rPr>
          <w:rFonts w:ascii="Arial" w:hAnsi="Arial" w:cs="Arial"/>
          <w:sz w:val="20"/>
          <w:szCs w:val="20"/>
        </w:rPr>
        <w:t>s</w:t>
      </w:r>
      <w:r w:rsidR="00712034" w:rsidRPr="00DA4CD5">
        <w:rPr>
          <w:rFonts w:ascii="Arial" w:hAnsi="Arial" w:cs="Arial"/>
          <w:sz w:val="20"/>
          <w:szCs w:val="20"/>
        </w:rPr>
        <w:t>omm</w:t>
      </w:r>
      <w:r w:rsidR="00BB670F">
        <w:rPr>
          <w:rFonts w:ascii="Arial" w:hAnsi="Arial" w:cs="Arial"/>
          <w:sz w:val="20"/>
          <w:szCs w:val="20"/>
        </w:rPr>
        <w:t>a</w:t>
      </w:r>
      <w:r w:rsidR="00712034" w:rsidRPr="00DA4CD5">
        <w:rPr>
          <w:rFonts w:ascii="Arial" w:hAnsi="Arial" w:cs="Arial"/>
          <w:sz w:val="20"/>
          <w:szCs w:val="20"/>
        </w:rPr>
        <w:t xml:space="preserve">tion des ménages. </w:t>
      </w:r>
    </w:p>
    <w:p w:rsidR="00712034" w:rsidRPr="00DA4CD5" w:rsidRDefault="00712034" w:rsidP="00CF5E85">
      <w:pPr>
        <w:spacing w:after="0"/>
        <w:jc w:val="both"/>
        <w:rPr>
          <w:rFonts w:ascii="Arial" w:hAnsi="Arial" w:cs="Arial"/>
          <w:sz w:val="20"/>
          <w:szCs w:val="20"/>
        </w:rPr>
      </w:pPr>
    </w:p>
    <w:p w:rsidR="00765570" w:rsidRPr="00DA4CD5" w:rsidRDefault="00712034" w:rsidP="00CF5E85">
      <w:pPr>
        <w:spacing w:after="0"/>
        <w:jc w:val="both"/>
        <w:rPr>
          <w:rFonts w:ascii="Arial" w:hAnsi="Arial" w:cs="Arial"/>
          <w:sz w:val="20"/>
          <w:szCs w:val="20"/>
        </w:rPr>
      </w:pPr>
      <w:r w:rsidRPr="00DA4CD5">
        <w:rPr>
          <w:rFonts w:ascii="Arial" w:hAnsi="Arial" w:cs="Arial"/>
          <w:sz w:val="20"/>
          <w:szCs w:val="20"/>
        </w:rPr>
        <w:t>La consomm</w:t>
      </w:r>
      <w:r w:rsidR="00765570" w:rsidRPr="00DA4CD5">
        <w:rPr>
          <w:rFonts w:ascii="Arial" w:hAnsi="Arial" w:cs="Arial"/>
          <w:sz w:val="20"/>
          <w:szCs w:val="20"/>
        </w:rPr>
        <w:t>a</w:t>
      </w:r>
      <w:r w:rsidRPr="00DA4CD5">
        <w:rPr>
          <w:rFonts w:ascii="Arial" w:hAnsi="Arial" w:cs="Arial"/>
          <w:sz w:val="20"/>
          <w:szCs w:val="20"/>
        </w:rPr>
        <w:t>tion durable version forte requiert</w:t>
      </w:r>
      <w:r w:rsidR="00BB670F">
        <w:rPr>
          <w:rFonts w:ascii="Arial" w:hAnsi="Arial" w:cs="Arial"/>
          <w:sz w:val="20"/>
          <w:szCs w:val="20"/>
        </w:rPr>
        <w:t>,</w:t>
      </w:r>
      <w:r w:rsidRPr="00DA4CD5">
        <w:rPr>
          <w:rFonts w:ascii="Arial" w:hAnsi="Arial" w:cs="Arial"/>
          <w:sz w:val="20"/>
          <w:szCs w:val="20"/>
        </w:rPr>
        <w:t xml:space="preserve"> qu</w:t>
      </w:r>
      <w:r w:rsidR="00BB670F">
        <w:rPr>
          <w:rFonts w:ascii="Arial" w:hAnsi="Arial" w:cs="Arial"/>
          <w:sz w:val="20"/>
          <w:szCs w:val="20"/>
        </w:rPr>
        <w:t>a</w:t>
      </w:r>
      <w:r w:rsidRPr="00DA4CD5">
        <w:rPr>
          <w:rFonts w:ascii="Arial" w:hAnsi="Arial" w:cs="Arial"/>
          <w:sz w:val="20"/>
          <w:szCs w:val="20"/>
        </w:rPr>
        <w:t>nt à elle</w:t>
      </w:r>
      <w:r w:rsidR="00BB670F">
        <w:rPr>
          <w:rFonts w:ascii="Arial" w:hAnsi="Arial" w:cs="Arial"/>
          <w:sz w:val="20"/>
          <w:szCs w:val="20"/>
        </w:rPr>
        <w:t>,</w:t>
      </w:r>
      <w:r w:rsidRPr="00DA4CD5">
        <w:rPr>
          <w:rFonts w:ascii="Arial" w:hAnsi="Arial" w:cs="Arial"/>
          <w:sz w:val="20"/>
          <w:szCs w:val="20"/>
        </w:rPr>
        <w:t xml:space="preserve"> un ch</w:t>
      </w:r>
      <w:r w:rsidR="00BB670F">
        <w:rPr>
          <w:rFonts w:ascii="Arial" w:hAnsi="Arial" w:cs="Arial"/>
          <w:sz w:val="20"/>
          <w:szCs w:val="20"/>
        </w:rPr>
        <w:t>a</w:t>
      </w:r>
      <w:r w:rsidRPr="00DA4CD5">
        <w:rPr>
          <w:rFonts w:ascii="Arial" w:hAnsi="Arial" w:cs="Arial"/>
          <w:sz w:val="20"/>
          <w:szCs w:val="20"/>
        </w:rPr>
        <w:t xml:space="preserve">ngement structurel des modèles de consommation. </w:t>
      </w:r>
      <w:r w:rsidR="00765570" w:rsidRPr="00DA4CD5">
        <w:rPr>
          <w:rFonts w:ascii="Arial" w:hAnsi="Arial" w:cs="Arial"/>
          <w:sz w:val="20"/>
          <w:szCs w:val="20"/>
        </w:rPr>
        <w:t>Elle implique un questionn</w:t>
      </w:r>
      <w:r w:rsidR="00904F90">
        <w:rPr>
          <w:rFonts w:ascii="Arial" w:hAnsi="Arial" w:cs="Arial"/>
          <w:sz w:val="20"/>
          <w:szCs w:val="20"/>
        </w:rPr>
        <w:t>e</w:t>
      </w:r>
      <w:r w:rsidR="00765570" w:rsidRPr="00DA4CD5">
        <w:rPr>
          <w:rFonts w:ascii="Arial" w:hAnsi="Arial" w:cs="Arial"/>
          <w:sz w:val="20"/>
          <w:szCs w:val="20"/>
        </w:rPr>
        <w:t>ment sur la n</w:t>
      </w:r>
      <w:r w:rsidR="00BB670F">
        <w:rPr>
          <w:rFonts w:ascii="Arial" w:hAnsi="Arial" w:cs="Arial"/>
          <w:sz w:val="20"/>
          <w:szCs w:val="20"/>
        </w:rPr>
        <w:t>a</w:t>
      </w:r>
      <w:r w:rsidR="00765570" w:rsidRPr="00DA4CD5">
        <w:rPr>
          <w:rFonts w:ascii="Arial" w:hAnsi="Arial" w:cs="Arial"/>
          <w:sz w:val="20"/>
          <w:szCs w:val="20"/>
        </w:rPr>
        <w:t>ture de la con</w:t>
      </w:r>
      <w:r w:rsidR="00BB670F">
        <w:rPr>
          <w:rFonts w:ascii="Arial" w:hAnsi="Arial" w:cs="Arial"/>
          <w:sz w:val="20"/>
          <w:szCs w:val="20"/>
        </w:rPr>
        <w:t>s</w:t>
      </w:r>
      <w:r w:rsidR="00765570" w:rsidRPr="00DA4CD5">
        <w:rPr>
          <w:rFonts w:ascii="Arial" w:hAnsi="Arial" w:cs="Arial"/>
          <w:sz w:val="20"/>
          <w:szCs w:val="20"/>
        </w:rPr>
        <w:t xml:space="preserve">ommation et demande des </w:t>
      </w:r>
      <w:r w:rsidR="00BB670F" w:rsidRPr="00DA4CD5">
        <w:rPr>
          <w:rFonts w:ascii="Arial" w:hAnsi="Arial" w:cs="Arial"/>
          <w:sz w:val="20"/>
          <w:szCs w:val="20"/>
        </w:rPr>
        <w:t>changem</w:t>
      </w:r>
      <w:r w:rsidR="00BB670F">
        <w:rPr>
          <w:rFonts w:ascii="Arial" w:hAnsi="Arial" w:cs="Arial"/>
          <w:sz w:val="20"/>
          <w:szCs w:val="20"/>
        </w:rPr>
        <w:t xml:space="preserve">ents </w:t>
      </w:r>
      <w:r w:rsidR="00765570" w:rsidRPr="00DA4CD5">
        <w:rPr>
          <w:rFonts w:ascii="Arial" w:hAnsi="Arial" w:cs="Arial"/>
          <w:sz w:val="20"/>
          <w:szCs w:val="20"/>
        </w:rPr>
        <w:t xml:space="preserve">plus larges </w:t>
      </w:r>
      <w:r w:rsidR="00BB670F" w:rsidRPr="00DA4CD5">
        <w:rPr>
          <w:rFonts w:ascii="Arial" w:hAnsi="Arial" w:cs="Arial"/>
          <w:sz w:val="20"/>
          <w:szCs w:val="20"/>
        </w:rPr>
        <w:t>dépass</w:t>
      </w:r>
      <w:r w:rsidR="00BB670F">
        <w:rPr>
          <w:rFonts w:ascii="Arial" w:hAnsi="Arial" w:cs="Arial"/>
          <w:sz w:val="20"/>
          <w:szCs w:val="20"/>
        </w:rPr>
        <w:t>a</w:t>
      </w:r>
      <w:r w:rsidR="00BB670F" w:rsidRPr="00DA4CD5">
        <w:rPr>
          <w:rFonts w:ascii="Arial" w:hAnsi="Arial" w:cs="Arial"/>
          <w:sz w:val="20"/>
          <w:szCs w:val="20"/>
        </w:rPr>
        <w:t xml:space="preserve">nt </w:t>
      </w:r>
      <w:r w:rsidR="00765570" w:rsidRPr="00DA4CD5">
        <w:rPr>
          <w:rFonts w:ascii="Arial" w:hAnsi="Arial" w:cs="Arial"/>
          <w:sz w:val="20"/>
          <w:szCs w:val="20"/>
        </w:rPr>
        <w:t>le simple acte de consomm</w:t>
      </w:r>
      <w:r w:rsidR="00904F90">
        <w:rPr>
          <w:rFonts w:ascii="Arial" w:hAnsi="Arial" w:cs="Arial"/>
          <w:sz w:val="20"/>
          <w:szCs w:val="20"/>
        </w:rPr>
        <w:t>a</w:t>
      </w:r>
      <w:r w:rsidR="00765570" w:rsidRPr="00DA4CD5">
        <w:rPr>
          <w:rFonts w:ascii="Arial" w:hAnsi="Arial" w:cs="Arial"/>
          <w:sz w:val="20"/>
          <w:szCs w:val="20"/>
        </w:rPr>
        <w:t xml:space="preserve">tion isolée. </w:t>
      </w:r>
    </w:p>
    <w:p w:rsidR="00765570" w:rsidRPr="00DA4CD5" w:rsidRDefault="00765570" w:rsidP="00CF5E85">
      <w:pPr>
        <w:spacing w:after="0"/>
        <w:jc w:val="both"/>
        <w:rPr>
          <w:rFonts w:ascii="Arial" w:hAnsi="Arial" w:cs="Arial"/>
          <w:sz w:val="20"/>
          <w:szCs w:val="20"/>
        </w:rPr>
      </w:pPr>
    </w:p>
    <w:p w:rsidR="00101C5E" w:rsidRDefault="00765570" w:rsidP="00CF5E85">
      <w:pPr>
        <w:spacing w:after="0"/>
        <w:jc w:val="both"/>
        <w:rPr>
          <w:rFonts w:ascii="Arial" w:hAnsi="Arial" w:cs="Arial"/>
          <w:sz w:val="20"/>
          <w:szCs w:val="20"/>
        </w:rPr>
      </w:pPr>
      <w:r w:rsidRPr="00DA4CD5">
        <w:rPr>
          <w:rFonts w:ascii="Arial" w:hAnsi="Arial" w:cs="Arial"/>
          <w:sz w:val="20"/>
          <w:szCs w:val="20"/>
        </w:rPr>
        <w:t>La di</w:t>
      </w:r>
      <w:r w:rsidR="00BB670F">
        <w:rPr>
          <w:rFonts w:ascii="Arial" w:hAnsi="Arial" w:cs="Arial"/>
          <w:sz w:val="20"/>
          <w:szCs w:val="20"/>
        </w:rPr>
        <w:t>s</w:t>
      </w:r>
      <w:r w:rsidRPr="00DA4CD5">
        <w:rPr>
          <w:rFonts w:ascii="Arial" w:hAnsi="Arial" w:cs="Arial"/>
          <w:sz w:val="20"/>
          <w:szCs w:val="20"/>
        </w:rPr>
        <w:t xml:space="preserve">tinction entre ces deux </w:t>
      </w:r>
      <w:r w:rsidR="00BB670F" w:rsidRPr="00DA4CD5">
        <w:rPr>
          <w:rFonts w:ascii="Arial" w:hAnsi="Arial" w:cs="Arial"/>
          <w:sz w:val="20"/>
          <w:szCs w:val="20"/>
        </w:rPr>
        <w:t>f</w:t>
      </w:r>
      <w:r w:rsidR="00BB670F">
        <w:rPr>
          <w:rFonts w:ascii="Arial" w:hAnsi="Arial" w:cs="Arial"/>
          <w:sz w:val="20"/>
          <w:szCs w:val="20"/>
        </w:rPr>
        <w:t>orm</w:t>
      </w:r>
      <w:r w:rsidR="00BB670F" w:rsidRPr="00DA4CD5">
        <w:rPr>
          <w:rFonts w:ascii="Arial" w:hAnsi="Arial" w:cs="Arial"/>
          <w:sz w:val="20"/>
          <w:szCs w:val="20"/>
        </w:rPr>
        <w:t xml:space="preserve">es </w:t>
      </w:r>
      <w:r w:rsidRPr="00DA4CD5">
        <w:rPr>
          <w:rFonts w:ascii="Arial" w:hAnsi="Arial" w:cs="Arial"/>
          <w:sz w:val="20"/>
          <w:szCs w:val="20"/>
        </w:rPr>
        <w:t>de con</w:t>
      </w:r>
      <w:r w:rsidR="00BB670F">
        <w:rPr>
          <w:rFonts w:ascii="Arial" w:hAnsi="Arial" w:cs="Arial"/>
          <w:sz w:val="20"/>
          <w:szCs w:val="20"/>
        </w:rPr>
        <w:t>s</w:t>
      </w:r>
      <w:r w:rsidRPr="00DA4CD5">
        <w:rPr>
          <w:rFonts w:ascii="Arial" w:hAnsi="Arial" w:cs="Arial"/>
          <w:sz w:val="20"/>
          <w:szCs w:val="20"/>
        </w:rPr>
        <w:t xml:space="preserve">ommation peut </w:t>
      </w:r>
      <w:r w:rsidR="00BB670F" w:rsidRPr="00DA4CD5">
        <w:rPr>
          <w:rFonts w:ascii="Arial" w:hAnsi="Arial" w:cs="Arial"/>
          <w:sz w:val="20"/>
          <w:szCs w:val="20"/>
        </w:rPr>
        <w:t>ain</w:t>
      </w:r>
      <w:r w:rsidR="00BB670F">
        <w:rPr>
          <w:rFonts w:ascii="Arial" w:hAnsi="Arial" w:cs="Arial"/>
          <w:sz w:val="20"/>
          <w:szCs w:val="20"/>
        </w:rPr>
        <w:t>si</w:t>
      </w:r>
      <w:r w:rsidRPr="00DA4CD5">
        <w:rPr>
          <w:rFonts w:ascii="Arial" w:hAnsi="Arial" w:cs="Arial"/>
          <w:sz w:val="20"/>
          <w:szCs w:val="20"/>
        </w:rPr>
        <w:t>être illustrée dans le cas de la conduite automobile. La consomm</w:t>
      </w:r>
      <w:r w:rsidR="00E455C5">
        <w:rPr>
          <w:rFonts w:ascii="Arial" w:hAnsi="Arial" w:cs="Arial"/>
          <w:sz w:val="20"/>
          <w:szCs w:val="20"/>
        </w:rPr>
        <w:t>a</w:t>
      </w:r>
      <w:r w:rsidRPr="00DA4CD5">
        <w:rPr>
          <w:rFonts w:ascii="Arial" w:hAnsi="Arial" w:cs="Arial"/>
          <w:sz w:val="20"/>
          <w:szCs w:val="20"/>
        </w:rPr>
        <w:t xml:space="preserve">tion durable version faible </w:t>
      </w:r>
      <w:r w:rsidR="001D6A11" w:rsidRPr="00DA4CD5">
        <w:rPr>
          <w:rFonts w:ascii="Arial" w:hAnsi="Arial" w:cs="Arial"/>
          <w:sz w:val="20"/>
          <w:szCs w:val="20"/>
        </w:rPr>
        <w:t>suppose</w:t>
      </w:r>
      <w:r w:rsidRPr="00DA4CD5">
        <w:rPr>
          <w:rFonts w:ascii="Arial" w:hAnsi="Arial" w:cs="Arial"/>
          <w:sz w:val="20"/>
          <w:szCs w:val="20"/>
        </w:rPr>
        <w:t xml:space="preserve"> de conduire moins et d’utiliser</w:t>
      </w:r>
      <w:r w:rsidR="001D6A11">
        <w:rPr>
          <w:rFonts w:ascii="Arial" w:hAnsi="Arial" w:cs="Arial"/>
          <w:sz w:val="20"/>
          <w:szCs w:val="20"/>
        </w:rPr>
        <w:t>,</w:t>
      </w:r>
      <w:r w:rsidRPr="00DA4CD5">
        <w:rPr>
          <w:rFonts w:ascii="Arial" w:hAnsi="Arial" w:cs="Arial"/>
          <w:sz w:val="20"/>
          <w:szCs w:val="20"/>
        </w:rPr>
        <w:t xml:space="preserve"> à cet ég</w:t>
      </w:r>
      <w:r w:rsidR="00BB670F">
        <w:rPr>
          <w:rFonts w:ascii="Arial" w:hAnsi="Arial" w:cs="Arial"/>
          <w:sz w:val="20"/>
          <w:szCs w:val="20"/>
        </w:rPr>
        <w:t>a</w:t>
      </w:r>
      <w:r w:rsidRPr="00DA4CD5">
        <w:rPr>
          <w:rFonts w:ascii="Arial" w:hAnsi="Arial" w:cs="Arial"/>
          <w:sz w:val="20"/>
          <w:szCs w:val="20"/>
        </w:rPr>
        <w:t>rd</w:t>
      </w:r>
      <w:r w:rsidR="001D6A11">
        <w:rPr>
          <w:rFonts w:ascii="Arial" w:hAnsi="Arial" w:cs="Arial"/>
          <w:sz w:val="20"/>
          <w:szCs w:val="20"/>
        </w:rPr>
        <w:t>,</w:t>
      </w:r>
      <w:r w:rsidRPr="00DA4CD5">
        <w:rPr>
          <w:rFonts w:ascii="Arial" w:hAnsi="Arial" w:cs="Arial"/>
          <w:sz w:val="20"/>
          <w:szCs w:val="20"/>
        </w:rPr>
        <w:t xml:space="preserve"> un</w:t>
      </w:r>
      <w:r w:rsidR="00BB670F">
        <w:rPr>
          <w:rFonts w:ascii="Arial" w:hAnsi="Arial" w:cs="Arial"/>
          <w:sz w:val="20"/>
          <w:szCs w:val="20"/>
        </w:rPr>
        <w:t>e</w:t>
      </w:r>
      <w:r w:rsidRPr="00DA4CD5">
        <w:rPr>
          <w:rFonts w:ascii="Arial" w:hAnsi="Arial" w:cs="Arial"/>
          <w:sz w:val="20"/>
          <w:szCs w:val="20"/>
        </w:rPr>
        <w:t xml:space="preserve"> voiture moins polluante pour diminuer l’empreinte écologique. La version forte de la con</w:t>
      </w:r>
      <w:r w:rsidR="00904F90">
        <w:rPr>
          <w:rFonts w:ascii="Arial" w:hAnsi="Arial" w:cs="Arial"/>
          <w:sz w:val="20"/>
          <w:szCs w:val="20"/>
        </w:rPr>
        <w:t>s</w:t>
      </w:r>
      <w:r w:rsidRPr="00DA4CD5">
        <w:rPr>
          <w:rFonts w:ascii="Arial" w:hAnsi="Arial" w:cs="Arial"/>
          <w:sz w:val="20"/>
          <w:szCs w:val="20"/>
        </w:rPr>
        <w:t>omm</w:t>
      </w:r>
      <w:r w:rsidR="00904F90">
        <w:rPr>
          <w:rFonts w:ascii="Arial" w:hAnsi="Arial" w:cs="Arial"/>
          <w:sz w:val="20"/>
          <w:szCs w:val="20"/>
        </w:rPr>
        <w:t>a</w:t>
      </w:r>
      <w:r w:rsidRPr="00DA4CD5">
        <w:rPr>
          <w:rFonts w:ascii="Arial" w:hAnsi="Arial" w:cs="Arial"/>
          <w:sz w:val="20"/>
          <w:szCs w:val="20"/>
        </w:rPr>
        <w:t xml:space="preserve">tion durable </w:t>
      </w:r>
      <w:r w:rsidR="001D6A11" w:rsidRPr="00DA4CD5">
        <w:rPr>
          <w:rFonts w:ascii="Arial" w:hAnsi="Arial" w:cs="Arial"/>
          <w:sz w:val="20"/>
          <w:szCs w:val="20"/>
        </w:rPr>
        <w:t>engage</w:t>
      </w:r>
      <w:r w:rsidR="001D6A11">
        <w:rPr>
          <w:rFonts w:ascii="Arial" w:hAnsi="Arial" w:cs="Arial"/>
          <w:sz w:val="20"/>
          <w:szCs w:val="20"/>
        </w:rPr>
        <w:t>une révision de</w:t>
      </w:r>
      <w:r w:rsidRPr="00DA4CD5">
        <w:rPr>
          <w:rFonts w:ascii="Arial" w:hAnsi="Arial" w:cs="Arial"/>
          <w:sz w:val="20"/>
          <w:szCs w:val="20"/>
        </w:rPr>
        <w:t xml:space="preserve"> son mode de tr</w:t>
      </w:r>
      <w:r w:rsidR="00BB670F">
        <w:rPr>
          <w:rFonts w:ascii="Arial" w:hAnsi="Arial" w:cs="Arial"/>
          <w:sz w:val="20"/>
          <w:szCs w:val="20"/>
        </w:rPr>
        <w:t>a</w:t>
      </w:r>
      <w:r w:rsidRPr="00DA4CD5">
        <w:rPr>
          <w:rFonts w:ascii="Arial" w:hAnsi="Arial" w:cs="Arial"/>
          <w:sz w:val="20"/>
          <w:szCs w:val="20"/>
        </w:rPr>
        <w:t xml:space="preserve">nsport </w:t>
      </w:r>
      <w:r w:rsidR="001D6A11">
        <w:rPr>
          <w:rFonts w:ascii="Arial" w:hAnsi="Arial" w:cs="Arial"/>
          <w:sz w:val="20"/>
          <w:szCs w:val="20"/>
        </w:rPr>
        <w:t xml:space="preserve">pour </w:t>
      </w:r>
      <w:r w:rsidRPr="00DA4CD5">
        <w:rPr>
          <w:rFonts w:ascii="Arial" w:hAnsi="Arial" w:cs="Arial"/>
          <w:sz w:val="20"/>
          <w:szCs w:val="20"/>
        </w:rPr>
        <w:t xml:space="preserve">utiliser le train ou le vélo à la place de l’automobile </w:t>
      </w:r>
      <w:r w:rsidR="00BB670F">
        <w:rPr>
          <w:rFonts w:ascii="Arial" w:hAnsi="Arial" w:cs="Arial"/>
          <w:sz w:val="20"/>
          <w:szCs w:val="20"/>
        </w:rPr>
        <w:t xml:space="preserve">et </w:t>
      </w:r>
      <w:r w:rsidR="001D6A11">
        <w:rPr>
          <w:rFonts w:ascii="Arial" w:hAnsi="Arial" w:cs="Arial"/>
          <w:sz w:val="20"/>
          <w:szCs w:val="20"/>
        </w:rPr>
        <w:t xml:space="preserve">nécessite de ré-envisager </w:t>
      </w:r>
      <w:r w:rsidRPr="00DA4CD5">
        <w:rPr>
          <w:rFonts w:ascii="Arial" w:hAnsi="Arial" w:cs="Arial"/>
          <w:sz w:val="20"/>
          <w:szCs w:val="20"/>
        </w:rPr>
        <w:t xml:space="preserve">le poste de </w:t>
      </w:r>
      <w:r w:rsidR="00BB670F" w:rsidRPr="00DA4CD5">
        <w:rPr>
          <w:rFonts w:ascii="Arial" w:hAnsi="Arial" w:cs="Arial"/>
          <w:sz w:val="20"/>
          <w:szCs w:val="20"/>
        </w:rPr>
        <w:t>tr</w:t>
      </w:r>
      <w:r w:rsidR="00BB670F">
        <w:rPr>
          <w:rFonts w:ascii="Arial" w:hAnsi="Arial" w:cs="Arial"/>
          <w:sz w:val="20"/>
          <w:szCs w:val="20"/>
        </w:rPr>
        <w:t>anspo</w:t>
      </w:r>
      <w:r w:rsidR="00BB670F" w:rsidRPr="00DA4CD5">
        <w:rPr>
          <w:rFonts w:ascii="Arial" w:hAnsi="Arial" w:cs="Arial"/>
          <w:sz w:val="20"/>
          <w:szCs w:val="20"/>
        </w:rPr>
        <w:t xml:space="preserve">rt </w:t>
      </w:r>
      <w:r w:rsidRPr="00DA4CD5">
        <w:rPr>
          <w:rFonts w:ascii="Arial" w:hAnsi="Arial" w:cs="Arial"/>
          <w:sz w:val="20"/>
          <w:szCs w:val="20"/>
        </w:rPr>
        <w:t xml:space="preserve">pour voyager moins et moins </w:t>
      </w:r>
      <w:r w:rsidR="00101C5E" w:rsidRPr="00DA4CD5">
        <w:rPr>
          <w:rFonts w:ascii="Arial" w:hAnsi="Arial" w:cs="Arial"/>
          <w:sz w:val="20"/>
          <w:szCs w:val="20"/>
        </w:rPr>
        <w:t>souvent</w:t>
      </w:r>
      <w:r w:rsidRPr="00DA4CD5">
        <w:rPr>
          <w:rFonts w:ascii="Arial" w:hAnsi="Arial" w:cs="Arial"/>
          <w:sz w:val="20"/>
          <w:szCs w:val="20"/>
        </w:rPr>
        <w:t xml:space="preserve">. </w:t>
      </w:r>
    </w:p>
    <w:p w:rsidR="00101C5E" w:rsidRDefault="00101C5E" w:rsidP="00CF5E85">
      <w:pPr>
        <w:spacing w:after="0"/>
        <w:jc w:val="both"/>
        <w:rPr>
          <w:rFonts w:ascii="Arial" w:hAnsi="Arial" w:cs="Arial"/>
          <w:sz w:val="20"/>
          <w:szCs w:val="20"/>
        </w:rPr>
      </w:pPr>
    </w:p>
    <w:p w:rsidR="00CF5E85" w:rsidRPr="00DA4CD5" w:rsidRDefault="00765570" w:rsidP="00CF5E85">
      <w:pPr>
        <w:spacing w:after="0"/>
        <w:jc w:val="both"/>
        <w:rPr>
          <w:rFonts w:ascii="Arial" w:hAnsi="Arial" w:cs="Arial"/>
          <w:sz w:val="20"/>
          <w:szCs w:val="20"/>
        </w:rPr>
      </w:pPr>
      <w:r w:rsidRPr="00DA4CD5">
        <w:rPr>
          <w:rFonts w:ascii="Arial" w:hAnsi="Arial" w:cs="Arial"/>
          <w:sz w:val="20"/>
          <w:szCs w:val="20"/>
        </w:rPr>
        <w:t>Ainsi dans le premier cas (version faible</w:t>
      </w:r>
      <w:r w:rsidR="00101C5E">
        <w:rPr>
          <w:rFonts w:ascii="Arial" w:hAnsi="Arial" w:cs="Arial"/>
          <w:sz w:val="20"/>
          <w:szCs w:val="20"/>
        </w:rPr>
        <w:t>),</w:t>
      </w:r>
      <w:r w:rsidRPr="00DA4CD5">
        <w:rPr>
          <w:rFonts w:ascii="Arial" w:hAnsi="Arial" w:cs="Arial"/>
          <w:sz w:val="20"/>
          <w:szCs w:val="20"/>
        </w:rPr>
        <w:t xml:space="preserve"> on se contente de ch</w:t>
      </w:r>
      <w:r w:rsidR="00101C5E">
        <w:rPr>
          <w:rFonts w:ascii="Arial" w:hAnsi="Arial" w:cs="Arial"/>
          <w:sz w:val="20"/>
          <w:szCs w:val="20"/>
        </w:rPr>
        <w:t>a</w:t>
      </w:r>
      <w:r w:rsidRPr="00DA4CD5">
        <w:rPr>
          <w:rFonts w:ascii="Arial" w:hAnsi="Arial" w:cs="Arial"/>
          <w:sz w:val="20"/>
          <w:szCs w:val="20"/>
        </w:rPr>
        <w:t>nge</w:t>
      </w:r>
      <w:r w:rsidR="00101C5E">
        <w:rPr>
          <w:rFonts w:ascii="Arial" w:hAnsi="Arial" w:cs="Arial"/>
          <w:sz w:val="20"/>
          <w:szCs w:val="20"/>
        </w:rPr>
        <w:t>r</w:t>
      </w:r>
      <w:r w:rsidRPr="00DA4CD5">
        <w:rPr>
          <w:rFonts w:ascii="Arial" w:hAnsi="Arial" w:cs="Arial"/>
          <w:sz w:val="20"/>
          <w:szCs w:val="20"/>
        </w:rPr>
        <w:t xml:space="preserve"> de véhicule utilisé alors que dans le second cas</w:t>
      </w:r>
      <w:r w:rsidR="00101C5E">
        <w:rPr>
          <w:rFonts w:ascii="Arial" w:hAnsi="Arial" w:cs="Arial"/>
          <w:sz w:val="20"/>
          <w:szCs w:val="20"/>
        </w:rPr>
        <w:t xml:space="preserve"> (version forte),</w:t>
      </w:r>
      <w:r w:rsidRPr="00DA4CD5">
        <w:rPr>
          <w:rFonts w:ascii="Arial" w:hAnsi="Arial" w:cs="Arial"/>
          <w:sz w:val="20"/>
          <w:szCs w:val="20"/>
        </w:rPr>
        <w:t xml:space="preserve"> on revoit ses </w:t>
      </w:r>
      <w:r w:rsidR="00101C5E">
        <w:rPr>
          <w:rFonts w:ascii="Arial" w:hAnsi="Arial" w:cs="Arial"/>
          <w:sz w:val="20"/>
          <w:szCs w:val="20"/>
        </w:rPr>
        <w:t>pratiques habituelles  de transport</w:t>
      </w:r>
      <w:r w:rsidRPr="00DA4CD5">
        <w:rPr>
          <w:rFonts w:ascii="Arial" w:hAnsi="Arial" w:cs="Arial"/>
          <w:sz w:val="20"/>
          <w:szCs w:val="20"/>
        </w:rPr>
        <w:t xml:space="preserve">. On comprend bien que les </w:t>
      </w:r>
      <w:r w:rsidRPr="00101C5E">
        <w:rPr>
          <w:rFonts w:ascii="Arial" w:hAnsi="Arial" w:cs="Arial"/>
          <w:b/>
          <w:sz w:val="20"/>
          <w:szCs w:val="20"/>
        </w:rPr>
        <w:t>implications des deux modèles sont bien distinctes</w:t>
      </w:r>
      <w:r w:rsidRPr="00DA4CD5">
        <w:rPr>
          <w:rFonts w:ascii="Arial" w:hAnsi="Arial" w:cs="Arial"/>
          <w:sz w:val="20"/>
          <w:szCs w:val="20"/>
        </w:rPr>
        <w:t xml:space="preserve">. </w:t>
      </w:r>
      <w:r w:rsidR="001D6A11">
        <w:rPr>
          <w:rFonts w:ascii="Arial" w:hAnsi="Arial" w:cs="Arial"/>
          <w:sz w:val="20"/>
          <w:szCs w:val="20"/>
        </w:rPr>
        <w:t>La version faible</w:t>
      </w:r>
      <w:r w:rsidRPr="00DA4CD5">
        <w:rPr>
          <w:rFonts w:ascii="Arial" w:hAnsi="Arial" w:cs="Arial"/>
          <w:sz w:val="20"/>
          <w:szCs w:val="20"/>
        </w:rPr>
        <w:t xml:space="preserve"> suppose un</w:t>
      </w:r>
      <w:r w:rsidR="00101C5E">
        <w:rPr>
          <w:rFonts w:ascii="Arial" w:hAnsi="Arial" w:cs="Arial"/>
          <w:sz w:val="20"/>
          <w:szCs w:val="20"/>
        </w:rPr>
        <w:t>e</w:t>
      </w:r>
      <w:r w:rsidRPr="00DA4CD5">
        <w:rPr>
          <w:rFonts w:ascii="Arial" w:hAnsi="Arial" w:cs="Arial"/>
          <w:sz w:val="20"/>
          <w:szCs w:val="20"/>
        </w:rPr>
        <w:t xml:space="preserve"> subs</w:t>
      </w:r>
      <w:r w:rsidR="00101C5E">
        <w:rPr>
          <w:rFonts w:ascii="Arial" w:hAnsi="Arial" w:cs="Arial"/>
          <w:sz w:val="20"/>
          <w:szCs w:val="20"/>
        </w:rPr>
        <w:t>t</w:t>
      </w:r>
      <w:r w:rsidRPr="00DA4CD5">
        <w:rPr>
          <w:rFonts w:ascii="Arial" w:hAnsi="Arial" w:cs="Arial"/>
          <w:sz w:val="20"/>
          <w:szCs w:val="20"/>
        </w:rPr>
        <w:t>itu</w:t>
      </w:r>
      <w:r w:rsidR="00101C5E">
        <w:rPr>
          <w:rFonts w:ascii="Arial" w:hAnsi="Arial" w:cs="Arial"/>
          <w:sz w:val="20"/>
          <w:szCs w:val="20"/>
        </w:rPr>
        <w:t>t</w:t>
      </w:r>
      <w:r w:rsidRPr="00DA4CD5">
        <w:rPr>
          <w:rFonts w:ascii="Arial" w:hAnsi="Arial" w:cs="Arial"/>
          <w:sz w:val="20"/>
          <w:szCs w:val="20"/>
        </w:rPr>
        <w:t>ion graduelle de produits écologiques qui pre</w:t>
      </w:r>
      <w:r w:rsidR="00101C5E">
        <w:rPr>
          <w:rFonts w:ascii="Arial" w:hAnsi="Arial" w:cs="Arial"/>
          <w:sz w:val="20"/>
          <w:szCs w:val="20"/>
        </w:rPr>
        <w:t>n</w:t>
      </w:r>
      <w:r w:rsidRPr="00DA4CD5">
        <w:rPr>
          <w:rFonts w:ascii="Arial" w:hAnsi="Arial" w:cs="Arial"/>
          <w:sz w:val="20"/>
          <w:szCs w:val="20"/>
        </w:rPr>
        <w:t xml:space="preserve">drait place au sein de la </w:t>
      </w:r>
      <w:r w:rsidR="00101C5E" w:rsidRPr="00DA4CD5">
        <w:rPr>
          <w:rFonts w:ascii="Arial" w:hAnsi="Arial" w:cs="Arial"/>
          <w:sz w:val="20"/>
          <w:szCs w:val="20"/>
        </w:rPr>
        <w:t>con</w:t>
      </w:r>
      <w:r w:rsidR="00101C5E">
        <w:rPr>
          <w:rFonts w:ascii="Arial" w:hAnsi="Arial" w:cs="Arial"/>
          <w:sz w:val="20"/>
          <w:szCs w:val="20"/>
        </w:rPr>
        <w:t>s</w:t>
      </w:r>
      <w:r w:rsidR="00101C5E" w:rsidRPr="00DA4CD5">
        <w:rPr>
          <w:rFonts w:ascii="Arial" w:hAnsi="Arial" w:cs="Arial"/>
          <w:sz w:val="20"/>
          <w:szCs w:val="20"/>
        </w:rPr>
        <w:t>ommation or</w:t>
      </w:r>
      <w:r w:rsidR="00101C5E">
        <w:rPr>
          <w:rFonts w:ascii="Arial" w:hAnsi="Arial" w:cs="Arial"/>
          <w:sz w:val="20"/>
          <w:szCs w:val="20"/>
        </w:rPr>
        <w:t>d</w:t>
      </w:r>
      <w:r w:rsidR="00101C5E" w:rsidRPr="00DA4CD5">
        <w:rPr>
          <w:rFonts w:ascii="Arial" w:hAnsi="Arial" w:cs="Arial"/>
          <w:sz w:val="20"/>
          <w:szCs w:val="20"/>
        </w:rPr>
        <w:t xml:space="preserve">inaire </w:t>
      </w:r>
      <w:r w:rsidRPr="00DA4CD5">
        <w:rPr>
          <w:rFonts w:ascii="Arial" w:hAnsi="Arial" w:cs="Arial"/>
          <w:sz w:val="20"/>
          <w:szCs w:val="20"/>
        </w:rPr>
        <w:t>pour s’imposer gr</w:t>
      </w:r>
      <w:r w:rsidR="00101C5E">
        <w:rPr>
          <w:rFonts w:ascii="Arial" w:hAnsi="Arial" w:cs="Arial"/>
          <w:sz w:val="20"/>
          <w:szCs w:val="20"/>
        </w:rPr>
        <w:t>a</w:t>
      </w:r>
      <w:r w:rsidRPr="00DA4CD5">
        <w:rPr>
          <w:rFonts w:ascii="Arial" w:hAnsi="Arial" w:cs="Arial"/>
          <w:sz w:val="20"/>
          <w:szCs w:val="20"/>
        </w:rPr>
        <w:t>duell</w:t>
      </w:r>
      <w:r w:rsidR="00101C5E">
        <w:rPr>
          <w:rFonts w:ascii="Arial" w:hAnsi="Arial" w:cs="Arial"/>
          <w:sz w:val="20"/>
          <w:szCs w:val="20"/>
        </w:rPr>
        <w:t>e</w:t>
      </w:r>
      <w:r w:rsidRPr="00DA4CD5">
        <w:rPr>
          <w:rFonts w:ascii="Arial" w:hAnsi="Arial" w:cs="Arial"/>
          <w:sz w:val="20"/>
          <w:szCs w:val="20"/>
        </w:rPr>
        <w:t>ment.</w:t>
      </w:r>
      <w:r w:rsidR="001D6A11">
        <w:rPr>
          <w:rFonts w:ascii="Arial" w:hAnsi="Arial" w:cs="Arial"/>
          <w:sz w:val="20"/>
          <w:szCs w:val="20"/>
        </w:rPr>
        <w:t xml:space="preserve"> A</w:t>
      </w:r>
      <w:r w:rsidR="001D6A11" w:rsidRPr="001D6A11">
        <w:rPr>
          <w:rFonts w:ascii="Arial" w:hAnsi="Arial" w:cs="Arial"/>
          <w:sz w:val="20"/>
          <w:szCs w:val="20"/>
        </w:rPr>
        <w:t xml:space="preserve"> travers les innovations écologiques, on parviendra</w:t>
      </w:r>
      <w:r w:rsidR="001D6A11">
        <w:rPr>
          <w:rFonts w:ascii="Arial" w:hAnsi="Arial" w:cs="Arial"/>
          <w:sz w:val="20"/>
          <w:szCs w:val="20"/>
        </w:rPr>
        <w:t>it</w:t>
      </w:r>
      <w:r w:rsidR="001D6A11" w:rsidRPr="001D6A11">
        <w:rPr>
          <w:rFonts w:ascii="Arial" w:hAnsi="Arial" w:cs="Arial"/>
          <w:sz w:val="20"/>
          <w:szCs w:val="20"/>
        </w:rPr>
        <w:t xml:space="preserve"> aux défis écologiques </w:t>
      </w:r>
      <w:r w:rsidR="001D6A11">
        <w:rPr>
          <w:rFonts w:ascii="Arial" w:hAnsi="Arial" w:cs="Arial"/>
          <w:sz w:val="20"/>
          <w:szCs w:val="20"/>
        </w:rPr>
        <w:t xml:space="preserve">et le </w:t>
      </w:r>
      <w:r w:rsidR="001D6A11" w:rsidRPr="000D0236">
        <w:rPr>
          <w:rFonts w:ascii="Arial" w:hAnsi="Arial" w:cs="Arial"/>
          <w:b/>
          <w:sz w:val="20"/>
          <w:szCs w:val="20"/>
        </w:rPr>
        <w:t>changement serait ainsi véhiculé par l’offre technologique</w:t>
      </w:r>
      <w:r w:rsidR="001D6A11" w:rsidRPr="001D6A11">
        <w:rPr>
          <w:rFonts w:ascii="Arial" w:hAnsi="Arial" w:cs="Arial"/>
          <w:sz w:val="20"/>
          <w:szCs w:val="20"/>
        </w:rPr>
        <w:t>.</w:t>
      </w:r>
      <w:r w:rsidRPr="00DA4CD5">
        <w:rPr>
          <w:rFonts w:ascii="Arial" w:hAnsi="Arial" w:cs="Arial"/>
          <w:sz w:val="20"/>
          <w:szCs w:val="20"/>
        </w:rPr>
        <w:t xml:space="preserve"> La version forte </w:t>
      </w:r>
      <w:r w:rsidR="00101C5E" w:rsidRPr="00DA4CD5">
        <w:rPr>
          <w:rFonts w:ascii="Arial" w:hAnsi="Arial" w:cs="Arial"/>
          <w:sz w:val="20"/>
          <w:szCs w:val="20"/>
        </w:rPr>
        <w:t>envisage</w:t>
      </w:r>
      <w:r w:rsidR="00101C5E">
        <w:rPr>
          <w:rFonts w:ascii="Arial" w:hAnsi="Arial" w:cs="Arial"/>
          <w:sz w:val="20"/>
          <w:szCs w:val="20"/>
        </w:rPr>
        <w:t>,</w:t>
      </w:r>
      <w:r w:rsidRPr="00DA4CD5">
        <w:rPr>
          <w:rFonts w:ascii="Arial" w:hAnsi="Arial" w:cs="Arial"/>
          <w:sz w:val="20"/>
          <w:szCs w:val="20"/>
        </w:rPr>
        <w:t xml:space="preserve"> quant à elle</w:t>
      </w:r>
      <w:r w:rsidR="00101C5E">
        <w:rPr>
          <w:rFonts w:ascii="Arial" w:hAnsi="Arial" w:cs="Arial"/>
          <w:sz w:val="20"/>
          <w:szCs w:val="20"/>
        </w:rPr>
        <w:t>,</w:t>
      </w:r>
      <w:r w:rsidRPr="00DA4CD5">
        <w:rPr>
          <w:rFonts w:ascii="Arial" w:hAnsi="Arial" w:cs="Arial"/>
          <w:sz w:val="20"/>
          <w:szCs w:val="20"/>
        </w:rPr>
        <w:t xml:space="preserve"> un</w:t>
      </w:r>
      <w:r w:rsidR="00101C5E">
        <w:rPr>
          <w:rFonts w:ascii="Arial" w:hAnsi="Arial" w:cs="Arial"/>
          <w:sz w:val="20"/>
          <w:szCs w:val="20"/>
        </w:rPr>
        <w:t>e</w:t>
      </w:r>
      <w:r w:rsidRPr="00DA4CD5">
        <w:rPr>
          <w:rFonts w:ascii="Arial" w:hAnsi="Arial" w:cs="Arial"/>
          <w:sz w:val="20"/>
          <w:szCs w:val="20"/>
        </w:rPr>
        <w:t xml:space="preserve"> diminution de la consomm</w:t>
      </w:r>
      <w:r w:rsidR="00904F90">
        <w:rPr>
          <w:rFonts w:ascii="Arial" w:hAnsi="Arial" w:cs="Arial"/>
          <w:sz w:val="20"/>
          <w:szCs w:val="20"/>
        </w:rPr>
        <w:t>a</w:t>
      </w:r>
      <w:r w:rsidRPr="00DA4CD5">
        <w:rPr>
          <w:rFonts w:ascii="Arial" w:hAnsi="Arial" w:cs="Arial"/>
          <w:sz w:val="20"/>
          <w:szCs w:val="20"/>
        </w:rPr>
        <w:t xml:space="preserve">tion et se situe dans le débat autour de </w:t>
      </w:r>
      <w:r w:rsidR="00101C5E">
        <w:rPr>
          <w:rFonts w:ascii="Arial" w:hAnsi="Arial" w:cs="Arial"/>
          <w:sz w:val="20"/>
          <w:szCs w:val="20"/>
        </w:rPr>
        <w:t>la</w:t>
      </w:r>
      <w:r w:rsidRPr="00DA4CD5">
        <w:rPr>
          <w:rFonts w:ascii="Arial" w:hAnsi="Arial" w:cs="Arial"/>
          <w:sz w:val="20"/>
          <w:szCs w:val="20"/>
        </w:rPr>
        <w:t>déc</w:t>
      </w:r>
      <w:r w:rsidR="00101C5E">
        <w:rPr>
          <w:rFonts w:ascii="Arial" w:hAnsi="Arial" w:cs="Arial"/>
          <w:sz w:val="20"/>
          <w:szCs w:val="20"/>
        </w:rPr>
        <w:t>r</w:t>
      </w:r>
      <w:r w:rsidRPr="00DA4CD5">
        <w:rPr>
          <w:rFonts w:ascii="Arial" w:hAnsi="Arial" w:cs="Arial"/>
          <w:sz w:val="20"/>
          <w:szCs w:val="20"/>
        </w:rPr>
        <w:t xml:space="preserve">oissance. </w:t>
      </w:r>
      <w:r w:rsidR="001D6A11">
        <w:rPr>
          <w:rFonts w:ascii="Arial" w:hAnsi="Arial" w:cs="Arial"/>
          <w:sz w:val="20"/>
          <w:szCs w:val="20"/>
        </w:rPr>
        <w:t xml:space="preserve">Dans ce dernier cas de figure </w:t>
      </w:r>
      <w:r w:rsidR="001D6A11" w:rsidRPr="000D0236">
        <w:rPr>
          <w:rFonts w:ascii="Arial" w:hAnsi="Arial" w:cs="Arial"/>
          <w:b/>
          <w:sz w:val="20"/>
          <w:szCs w:val="20"/>
        </w:rPr>
        <w:t>l</w:t>
      </w:r>
      <w:r w:rsidR="00C82BA7" w:rsidRPr="000D0236">
        <w:rPr>
          <w:rFonts w:ascii="Arial" w:hAnsi="Arial" w:cs="Arial"/>
          <w:b/>
          <w:sz w:val="20"/>
          <w:szCs w:val="20"/>
        </w:rPr>
        <w:t xml:space="preserve">e défi est tant au niveau de l’offre technologique que dans la </w:t>
      </w:r>
      <w:r w:rsidR="00101C5E" w:rsidRPr="000D0236">
        <w:rPr>
          <w:rFonts w:ascii="Arial" w:hAnsi="Arial" w:cs="Arial"/>
          <w:b/>
          <w:sz w:val="20"/>
          <w:szCs w:val="20"/>
        </w:rPr>
        <w:t>nature de la demande des ménages</w:t>
      </w:r>
      <w:r w:rsidR="00C82BA7" w:rsidRPr="000D0236">
        <w:rPr>
          <w:rFonts w:ascii="Arial" w:hAnsi="Arial" w:cs="Arial"/>
          <w:b/>
          <w:sz w:val="20"/>
          <w:szCs w:val="20"/>
        </w:rPr>
        <w:t xml:space="preserve">. </w:t>
      </w:r>
      <w:r w:rsidR="001D6A11" w:rsidRPr="000D0236">
        <w:rPr>
          <w:rFonts w:ascii="Arial" w:hAnsi="Arial" w:cs="Arial"/>
          <w:b/>
          <w:sz w:val="20"/>
          <w:szCs w:val="20"/>
        </w:rPr>
        <w:t>L</w:t>
      </w:r>
      <w:r w:rsidR="00C82BA7" w:rsidRPr="000D0236">
        <w:rPr>
          <w:rFonts w:ascii="Arial" w:hAnsi="Arial" w:cs="Arial"/>
          <w:b/>
          <w:sz w:val="20"/>
          <w:szCs w:val="20"/>
        </w:rPr>
        <w:t>’e</w:t>
      </w:r>
      <w:r w:rsidR="00101C5E" w:rsidRPr="000D0236">
        <w:rPr>
          <w:rFonts w:ascii="Arial" w:hAnsi="Arial" w:cs="Arial"/>
          <w:b/>
          <w:sz w:val="20"/>
          <w:szCs w:val="20"/>
        </w:rPr>
        <w:t>n</w:t>
      </w:r>
      <w:r w:rsidR="00C82BA7" w:rsidRPr="000D0236">
        <w:rPr>
          <w:rFonts w:ascii="Arial" w:hAnsi="Arial" w:cs="Arial"/>
          <w:b/>
          <w:sz w:val="20"/>
          <w:szCs w:val="20"/>
        </w:rPr>
        <w:t>vir</w:t>
      </w:r>
      <w:r w:rsidR="00101C5E" w:rsidRPr="000D0236">
        <w:rPr>
          <w:rFonts w:ascii="Arial" w:hAnsi="Arial" w:cs="Arial"/>
          <w:b/>
          <w:sz w:val="20"/>
          <w:szCs w:val="20"/>
        </w:rPr>
        <w:t>o</w:t>
      </w:r>
      <w:r w:rsidR="00C82BA7" w:rsidRPr="000D0236">
        <w:rPr>
          <w:rFonts w:ascii="Arial" w:hAnsi="Arial" w:cs="Arial"/>
          <w:b/>
          <w:sz w:val="20"/>
          <w:szCs w:val="20"/>
        </w:rPr>
        <w:t xml:space="preserve">nnement </w:t>
      </w:r>
      <w:r w:rsidR="00101C5E" w:rsidRPr="000D0236">
        <w:rPr>
          <w:rFonts w:ascii="Arial" w:hAnsi="Arial" w:cs="Arial"/>
          <w:b/>
          <w:sz w:val="20"/>
          <w:szCs w:val="20"/>
        </w:rPr>
        <w:t>institutionnelaccompagne</w:t>
      </w:r>
      <w:r w:rsidR="00C82BA7" w:rsidRPr="000D0236">
        <w:rPr>
          <w:rFonts w:ascii="Arial" w:hAnsi="Arial" w:cs="Arial"/>
          <w:b/>
          <w:sz w:val="20"/>
          <w:szCs w:val="20"/>
        </w:rPr>
        <w:t xml:space="preserve"> ces chang</w:t>
      </w:r>
      <w:r w:rsidR="00101C5E" w:rsidRPr="000D0236">
        <w:rPr>
          <w:rFonts w:ascii="Arial" w:hAnsi="Arial" w:cs="Arial"/>
          <w:b/>
          <w:sz w:val="20"/>
          <w:szCs w:val="20"/>
        </w:rPr>
        <w:t>e</w:t>
      </w:r>
      <w:r w:rsidR="00C82BA7" w:rsidRPr="000D0236">
        <w:rPr>
          <w:rFonts w:ascii="Arial" w:hAnsi="Arial" w:cs="Arial"/>
          <w:b/>
          <w:sz w:val="20"/>
          <w:szCs w:val="20"/>
        </w:rPr>
        <w:t>ments qui sont d’ordre tant technologique, soci</w:t>
      </w:r>
      <w:r w:rsidR="00101C5E" w:rsidRPr="000D0236">
        <w:rPr>
          <w:rFonts w:ascii="Arial" w:hAnsi="Arial" w:cs="Arial"/>
          <w:b/>
          <w:sz w:val="20"/>
          <w:szCs w:val="20"/>
        </w:rPr>
        <w:t>é</w:t>
      </w:r>
      <w:r w:rsidR="00C82BA7" w:rsidRPr="000D0236">
        <w:rPr>
          <w:rFonts w:ascii="Arial" w:hAnsi="Arial" w:cs="Arial"/>
          <w:b/>
          <w:sz w:val="20"/>
          <w:szCs w:val="20"/>
        </w:rPr>
        <w:t>tal</w:t>
      </w:r>
      <w:r w:rsidR="00101C5E" w:rsidRPr="000D0236">
        <w:rPr>
          <w:rFonts w:ascii="Arial" w:hAnsi="Arial" w:cs="Arial"/>
          <w:b/>
          <w:sz w:val="20"/>
          <w:szCs w:val="20"/>
        </w:rPr>
        <w:t xml:space="preserve">, </w:t>
      </w:r>
      <w:r w:rsidR="00C82BA7" w:rsidRPr="000D0236">
        <w:rPr>
          <w:rFonts w:ascii="Arial" w:hAnsi="Arial" w:cs="Arial"/>
          <w:b/>
          <w:sz w:val="20"/>
          <w:szCs w:val="20"/>
        </w:rPr>
        <w:t xml:space="preserve"> qu’institutionnel</w:t>
      </w:r>
      <w:r w:rsidR="00101C5E">
        <w:rPr>
          <w:rFonts w:ascii="Arial" w:hAnsi="Arial" w:cs="Arial"/>
          <w:sz w:val="20"/>
          <w:szCs w:val="20"/>
        </w:rPr>
        <w:t xml:space="preserve">. </w:t>
      </w:r>
    </w:p>
    <w:p w:rsidR="00CF5E85" w:rsidRPr="00C82BA7" w:rsidRDefault="00CF5E85" w:rsidP="00CF5E85">
      <w:pPr>
        <w:spacing w:after="0"/>
        <w:ind w:left="360"/>
        <w:jc w:val="both"/>
        <w:rPr>
          <w:rFonts w:ascii="Times New Roman" w:eastAsia="Calibri" w:hAnsi="Times New Roman" w:cs="Times New Roman"/>
          <w:noProof/>
          <w:sz w:val="24"/>
          <w:szCs w:val="24"/>
        </w:rPr>
      </w:pPr>
    </w:p>
    <w:p w:rsidR="00EE48EE" w:rsidRPr="00ED0EE6" w:rsidRDefault="000D0236" w:rsidP="00222F33">
      <w:pPr>
        <w:spacing w:after="0" w:line="240" w:lineRule="auto"/>
        <w:jc w:val="both"/>
        <w:rPr>
          <w:rFonts w:ascii="Arial" w:hAnsi="Arial" w:cs="Arial"/>
          <w:sz w:val="20"/>
          <w:szCs w:val="20"/>
        </w:rPr>
      </w:pPr>
      <w:r>
        <w:rPr>
          <w:rFonts w:ascii="Arial" w:hAnsi="Arial" w:cs="Arial"/>
          <w:sz w:val="20"/>
          <w:szCs w:val="20"/>
        </w:rPr>
        <w:t>En définitive</w:t>
      </w:r>
      <w:r w:rsidR="00101C5E">
        <w:rPr>
          <w:rFonts w:ascii="Arial" w:hAnsi="Arial" w:cs="Arial"/>
          <w:sz w:val="20"/>
          <w:szCs w:val="20"/>
        </w:rPr>
        <w:t>,</w:t>
      </w:r>
      <w:r w:rsidR="00C82BA7">
        <w:rPr>
          <w:rFonts w:ascii="Arial" w:hAnsi="Arial" w:cs="Arial"/>
          <w:sz w:val="20"/>
          <w:szCs w:val="20"/>
        </w:rPr>
        <w:t xml:space="preserve"> d</w:t>
      </w:r>
      <w:r w:rsidR="00C82BA7" w:rsidRPr="00ED0EE6">
        <w:rPr>
          <w:rFonts w:ascii="Arial" w:hAnsi="Arial" w:cs="Arial"/>
          <w:sz w:val="20"/>
          <w:szCs w:val="20"/>
        </w:rPr>
        <w:t xml:space="preserve">ans </w:t>
      </w:r>
      <w:r w:rsidR="00EE48EE" w:rsidRPr="00ED0EE6">
        <w:rPr>
          <w:rFonts w:ascii="Arial" w:hAnsi="Arial" w:cs="Arial"/>
          <w:sz w:val="20"/>
          <w:szCs w:val="20"/>
        </w:rPr>
        <w:t xml:space="preserve">le premier cas, les consommateurs font évoluer graduellement leurs modes de consommation pour intégrer des valeurs et pratiques environnementales. Il s’agit soit d’acheter les fruits et légumes de saison, soit de se conformer aux labels existants pour changer les réflexes de la consommation courante en y intégrant de nouveaux critères de choix. Cette nouvelle forme de consommation est à l’heure actuelle la plus fréquemment adoptée et repérée dans les enquêtes en France et dans l’ensemble des pays industrialisés (environ 20 à 30 % de consommateurs </w:t>
      </w:r>
      <w:r w:rsidR="00583FB2" w:rsidRPr="00ED0EE6">
        <w:rPr>
          <w:rFonts w:ascii="Arial" w:hAnsi="Arial" w:cs="Arial"/>
          <w:sz w:val="20"/>
          <w:szCs w:val="20"/>
        </w:rPr>
        <w:t>seraient</w:t>
      </w:r>
      <w:r w:rsidR="00EE48EE" w:rsidRPr="00ED0EE6">
        <w:rPr>
          <w:rFonts w:ascii="Arial" w:hAnsi="Arial" w:cs="Arial"/>
          <w:sz w:val="20"/>
          <w:szCs w:val="20"/>
        </w:rPr>
        <w:t>prêts à intégrer ces variables dans leur choix ou les réalisent déjà en France). La plupart du temps, ces consommateurs disposent d’une bonne information, mais aussi de revenus suffisants pour rendre cohérents leurs choix avec leurs propres contraintes budgétaires.</w:t>
      </w:r>
      <w:r>
        <w:rPr>
          <w:rFonts w:ascii="Arial" w:hAnsi="Arial" w:cs="Arial"/>
          <w:sz w:val="20"/>
          <w:szCs w:val="20"/>
        </w:rPr>
        <w:t xml:space="preserve"> Ceci</w:t>
      </w:r>
      <w:r w:rsidR="00EE48EE" w:rsidRPr="00ED0EE6">
        <w:rPr>
          <w:rFonts w:ascii="Arial" w:hAnsi="Arial" w:cs="Arial"/>
          <w:sz w:val="20"/>
          <w:szCs w:val="20"/>
        </w:rPr>
        <w:t xml:space="preserve"> permet ainsi de consommer mieux en incluant un certain nombre de pratiques (tri des déchets, par exemple), de motivations individuelles et de valeurs dans la consommation finale des ménages. Ceci n’exclut pas un ensemble de contradictions inhérentes aux choix et modes de vie des ménages. En effet, dans cette </w:t>
      </w:r>
      <w:r>
        <w:rPr>
          <w:rFonts w:ascii="Arial" w:hAnsi="Arial" w:cs="Arial"/>
          <w:sz w:val="20"/>
          <w:szCs w:val="20"/>
        </w:rPr>
        <w:t>optique</w:t>
      </w:r>
      <w:r w:rsidR="00EE48EE" w:rsidRPr="00ED0EE6">
        <w:rPr>
          <w:rFonts w:ascii="Arial" w:hAnsi="Arial" w:cs="Arial"/>
          <w:sz w:val="20"/>
          <w:szCs w:val="20"/>
        </w:rPr>
        <w:t xml:space="preserve">, les modes de consommation ne sont pas fondamentalement remis en cause si bien que l’on peut avoir des consommateurs ayant des pratiques de consommation durable tout en utilisant, par exemple, des modes de transports privés. Si ces </w:t>
      </w:r>
      <w:r>
        <w:rPr>
          <w:rFonts w:ascii="Arial" w:hAnsi="Arial" w:cs="Arial"/>
          <w:sz w:val="20"/>
          <w:szCs w:val="20"/>
        </w:rPr>
        <w:t xml:space="preserve">compromis </w:t>
      </w:r>
      <w:r w:rsidR="00EE48EE" w:rsidRPr="00ED0EE6">
        <w:rPr>
          <w:rFonts w:ascii="Arial" w:hAnsi="Arial" w:cs="Arial"/>
          <w:sz w:val="20"/>
          <w:szCs w:val="20"/>
        </w:rPr>
        <w:t xml:space="preserve">subsistent, </w:t>
      </w:r>
      <w:r>
        <w:rPr>
          <w:rFonts w:ascii="Arial" w:hAnsi="Arial" w:cs="Arial"/>
          <w:sz w:val="20"/>
          <w:szCs w:val="20"/>
        </w:rPr>
        <w:t>ils</w:t>
      </w:r>
      <w:r w:rsidR="00EE48EE" w:rsidRPr="00ED0EE6">
        <w:rPr>
          <w:rFonts w:ascii="Arial" w:hAnsi="Arial" w:cs="Arial"/>
          <w:sz w:val="20"/>
          <w:szCs w:val="20"/>
        </w:rPr>
        <w:t>demeurent néanmoins un premier pas avant de réaliser une refonte de modes de consommation usuels.</w:t>
      </w:r>
    </w:p>
    <w:p w:rsidR="00EE48EE" w:rsidRPr="00ED0EE6" w:rsidRDefault="00EE48EE" w:rsidP="00222F33">
      <w:pPr>
        <w:spacing w:after="0" w:line="240" w:lineRule="auto"/>
        <w:jc w:val="both"/>
        <w:rPr>
          <w:rFonts w:ascii="Arial" w:hAnsi="Arial" w:cs="Arial"/>
          <w:sz w:val="20"/>
          <w:szCs w:val="20"/>
        </w:rPr>
      </w:pPr>
    </w:p>
    <w:p w:rsidR="00EE48EE" w:rsidRPr="00ED0EE6" w:rsidRDefault="00EE48EE" w:rsidP="00222F33">
      <w:pPr>
        <w:spacing w:after="0" w:line="240" w:lineRule="auto"/>
        <w:jc w:val="both"/>
        <w:rPr>
          <w:rFonts w:ascii="Arial" w:hAnsi="Arial" w:cs="Arial"/>
          <w:sz w:val="20"/>
          <w:szCs w:val="20"/>
        </w:rPr>
      </w:pPr>
      <w:r w:rsidRPr="00ED0EE6">
        <w:rPr>
          <w:rFonts w:ascii="Arial" w:hAnsi="Arial" w:cs="Arial"/>
          <w:sz w:val="20"/>
          <w:szCs w:val="20"/>
        </w:rPr>
        <w:t xml:space="preserve">La consommation durable, version forte, implique un changement plus radical visant à réduire la consommation finale. Les </w:t>
      </w:r>
      <w:r w:rsidR="00583FB2" w:rsidRPr="00ED0EE6">
        <w:rPr>
          <w:rFonts w:ascii="Arial" w:hAnsi="Arial" w:cs="Arial"/>
          <w:sz w:val="20"/>
          <w:szCs w:val="20"/>
        </w:rPr>
        <w:t>ménages</w:t>
      </w:r>
      <w:r w:rsidRPr="00ED0EE6">
        <w:rPr>
          <w:rFonts w:ascii="Arial" w:hAnsi="Arial" w:cs="Arial"/>
          <w:sz w:val="20"/>
          <w:szCs w:val="20"/>
        </w:rPr>
        <w:t xml:space="preserve"> consomment différemment et réduisent certaines formes d’achats. La mise en place de nouvelles formes de services est ainsi préconisée dans cette version, notamment pour accélérer l’usage de transports collectifs, mais également pour encourager le recours à de nouvelles formes de services (type location au lieu d’achat). </w:t>
      </w:r>
      <w:r w:rsidR="000D0236">
        <w:rPr>
          <w:rFonts w:ascii="Arial" w:hAnsi="Arial" w:cs="Arial"/>
          <w:sz w:val="20"/>
          <w:szCs w:val="20"/>
        </w:rPr>
        <w:t xml:space="preserve">Ceciengendre une nécessaire prise en considération </w:t>
      </w:r>
      <w:r w:rsidRPr="00ED0EE6">
        <w:rPr>
          <w:rFonts w:ascii="Arial" w:hAnsi="Arial" w:cs="Arial"/>
          <w:sz w:val="20"/>
          <w:szCs w:val="20"/>
        </w:rPr>
        <w:t xml:space="preserve"> sur le long terme </w:t>
      </w:r>
      <w:r w:rsidR="000D0236">
        <w:rPr>
          <w:rFonts w:ascii="Arial" w:hAnsi="Arial" w:cs="Arial"/>
          <w:sz w:val="20"/>
          <w:szCs w:val="20"/>
        </w:rPr>
        <w:t xml:space="preserve"> de </w:t>
      </w:r>
      <w:r w:rsidRPr="00ED0EE6">
        <w:rPr>
          <w:rFonts w:ascii="Arial" w:hAnsi="Arial" w:cs="Arial"/>
          <w:sz w:val="20"/>
          <w:szCs w:val="20"/>
        </w:rPr>
        <w:t xml:space="preserve">la pratique d’achat </w:t>
      </w:r>
      <w:r w:rsidR="000D0236">
        <w:rPr>
          <w:rFonts w:ascii="Arial" w:hAnsi="Arial" w:cs="Arial"/>
          <w:sz w:val="20"/>
          <w:szCs w:val="20"/>
        </w:rPr>
        <w:t>pour</w:t>
      </w:r>
      <w:r w:rsidRPr="00ED0EE6">
        <w:rPr>
          <w:rFonts w:ascii="Arial" w:hAnsi="Arial" w:cs="Arial"/>
          <w:sz w:val="20"/>
          <w:szCs w:val="20"/>
        </w:rPr>
        <w:t xml:space="preserve"> l’envisager dans sa globalité </w:t>
      </w:r>
      <w:r w:rsidR="000D0236">
        <w:rPr>
          <w:rFonts w:ascii="Arial" w:hAnsi="Arial" w:cs="Arial"/>
          <w:sz w:val="20"/>
          <w:szCs w:val="20"/>
        </w:rPr>
        <w:t xml:space="preserve">pour </w:t>
      </w:r>
      <w:r w:rsidRPr="00ED0EE6">
        <w:rPr>
          <w:rFonts w:ascii="Arial" w:hAnsi="Arial" w:cs="Arial"/>
          <w:sz w:val="20"/>
          <w:szCs w:val="20"/>
        </w:rPr>
        <w:t xml:space="preserve"> résoudre certaines formes de </w:t>
      </w:r>
      <w:r w:rsidR="000D0236">
        <w:rPr>
          <w:rFonts w:ascii="Arial" w:hAnsi="Arial" w:cs="Arial"/>
          <w:sz w:val="20"/>
          <w:szCs w:val="20"/>
        </w:rPr>
        <w:t>« </w:t>
      </w:r>
      <w:r w:rsidRPr="00ED0EE6">
        <w:rPr>
          <w:rFonts w:ascii="Arial" w:hAnsi="Arial" w:cs="Arial"/>
          <w:sz w:val="20"/>
          <w:szCs w:val="20"/>
        </w:rPr>
        <w:t>contradiction</w:t>
      </w:r>
      <w:r w:rsidR="000D0236">
        <w:rPr>
          <w:rFonts w:ascii="Arial" w:hAnsi="Arial" w:cs="Arial"/>
          <w:sz w:val="20"/>
          <w:szCs w:val="20"/>
        </w:rPr>
        <w:t> » inhérentes à tout acte de consommation</w:t>
      </w:r>
      <w:r w:rsidRPr="00ED0EE6">
        <w:rPr>
          <w:rFonts w:ascii="Arial" w:hAnsi="Arial" w:cs="Arial"/>
          <w:sz w:val="20"/>
          <w:szCs w:val="20"/>
        </w:rPr>
        <w:t xml:space="preserve">. L’« effet rebond » illustre cette possible incohérence dans nos comportements. Il consiste, en effet, à consommer certaines formes de biens moins « énergétivores », mais à augmenter la consommation d’énergie finale. Il s’agit par exemple des voitures moins polluantes qui sont utilisées plus souvent ou bien de l’achat d’un réfrigérateur acheté en fonction la classe énergétique réduite, mais qui se réalise conjointement avec la conservation de l’ancien, ce qui a pour résultat d’augmenter la consommation </w:t>
      </w:r>
      <w:r w:rsidRPr="00ED0EE6">
        <w:rPr>
          <w:rFonts w:ascii="Arial" w:hAnsi="Arial" w:cs="Arial"/>
          <w:sz w:val="20"/>
          <w:szCs w:val="20"/>
        </w:rPr>
        <w:lastRenderedPageBreak/>
        <w:t>finale d’énergie. Dans la version forte, la révision du modèle de consommation globale est réelle</w:t>
      </w:r>
      <w:r w:rsidR="000D0236">
        <w:rPr>
          <w:rFonts w:ascii="Arial" w:hAnsi="Arial" w:cs="Arial"/>
          <w:sz w:val="20"/>
          <w:szCs w:val="20"/>
        </w:rPr>
        <w:t>, et les  potentiels « effets rebonds » de la consommation sont ainsi évités</w:t>
      </w:r>
      <w:r w:rsidRPr="00ED0EE6">
        <w:rPr>
          <w:rFonts w:ascii="Arial" w:hAnsi="Arial" w:cs="Arial"/>
          <w:sz w:val="20"/>
          <w:szCs w:val="20"/>
        </w:rPr>
        <w:t>.</w:t>
      </w:r>
    </w:p>
    <w:p w:rsidR="00EE48EE" w:rsidRPr="00ED0EE6" w:rsidRDefault="00EE48EE" w:rsidP="00222F33">
      <w:pPr>
        <w:spacing w:after="0" w:line="240" w:lineRule="auto"/>
        <w:jc w:val="both"/>
        <w:rPr>
          <w:rFonts w:ascii="Arial" w:hAnsi="Arial" w:cs="Arial"/>
          <w:sz w:val="20"/>
          <w:szCs w:val="20"/>
        </w:rPr>
      </w:pPr>
    </w:p>
    <w:p w:rsidR="00EE48EE" w:rsidRPr="00ED0EE6" w:rsidRDefault="000D0236" w:rsidP="00222F33">
      <w:pPr>
        <w:spacing w:after="0" w:line="240" w:lineRule="auto"/>
        <w:jc w:val="both"/>
        <w:rPr>
          <w:rFonts w:ascii="Arial" w:hAnsi="Arial" w:cs="Arial"/>
          <w:sz w:val="20"/>
          <w:szCs w:val="20"/>
        </w:rPr>
      </w:pPr>
      <w:r>
        <w:rPr>
          <w:rFonts w:ascii="Arial" w:hAnsi="Arial" w:cs="Arial"/>
          <w:sz w:val="20"/>
          <w:szCs w:val="20"/>
        </w:rPr>
        <w:t>En France</w:t>
      </w:r>
      <w:r w:rsidR="00EE48EE" w:rsidRPr="00ED0EE6">
        <w:rPr>
          <w:rFonts w:ascii="Arial" w:hAnsi="Arial" w:cs="Arial"/>
          <w:sz w:val="20"/>
          <w:szCs w:val="20"/>
        </w:rPr>
        <w:t>, l’ensemble des études montre que peu de consommateurs sont prêts à aller dans cette direction plus contraignante. Cette dernière émerge toutefois dans certaines formes de groupements sociaux ou politiques à travers, par exemple, la floraison du mouvement des Associations pour le maintien d'une agriculture paysanne (AMAP) remettant en cause nos modèles de consommation et de production par la mise en place de nouveaux liens entre agriculteurs et ménages</w:t>
      </w:r>
      <w:r w:rsidR="00D75029">
        <w:rPr>
          <w:rFonts w:ascii="Arial" w:hAnsi="Arial" w:cs="Arial"/>
          <w:sz w:val="20"/>
          <w:szCs w:val="20"/>
        </w:rPr>
        <w:t xml:space="preserve"> (c</w:t>
      </w:r>
      <w:r w:rsidR="001D62FC" w:rsidRPr="00ED0EE6">
        <w:rPr>
          <w:rFonts w:ascii="Arial" w:hAnsi="Arial" w:cs="Arial"/>
          <w:sz w:val="20"/>
          <w:szCs w:val="20"/>
        </w:rPr>
        <w:t xml:space="preserve">f. Dubuisson Quellier, </w:t>
      </w:r>
      <w:r w:rsidR="00346506">
        <w:rPr>
          <w:rFonts w:ascii="Arial" w:hAnsi="Arial" w:cs="Arial"/>
          <w:sz w:val="20"/>
          <w:szCs w:val="20"/>
        </w:rPr>
        <w:t>2009</w:t>
      </w:r>
      <w:r w:rsidR="001D62FC" w:rsidRPr="00ED0EE6">
        <w:rPr>
          <w:rFonts w:ascii="Arial" w:hAnsi="Arial" w:cs="Arial"/>
          <w:sz w:val="20"/>
          <w:szCs w:val="20"/>
        </w:rPr>
        <w:t>) pour une discussion sur la consommation engagée)</w:t>
      </w:r>
      <w:r w:rsidR="00EE48EE" w:rsidRPr="00ED0EE6">
        <w:rPr>
          <w:rFonts w:ascii="Arial" w:hAnsi="Arial" w:cs="Arial"/>
          <w:sz w:val="20"/>
          <w:szCs w:val="20"/>
        </w:rPr>
        <w:t>. Dans la version forte, l’achat de services est donc privilégié ainsi que de nouvelles formes de liens sociaux. Dans les « éco</w:t>
      </w:r>
      <w:r w:rsidR="005A79B8" w:rsidRPr="00ED0EE6">
        <w:rPr>
          <w:rFonts w:ascii="Arial" w:hAnsi="Arial" w:cs="Arial"/>
          <w:sz w:val="20"/>
          <w:szCs w:val="20"/>
        </w:rPr>
        <w:t>-</w:t>
      </w:r>
      <w:r w:rsidR="00EE48EE" w:rsidRPr="00ED0EE6">
        <w:rPr>
          <w:rFonts w:ascii="Arial" w:hAnsi="Arial" w:cs="Arial"/>
          <w:sz w:val="20"/>
          <w:szCs w:val="20"/>
        </w:rPr>
        <w:t>quartiers », de nouvelles formes de gouvernance peuvent ainsi mettre en place une réflexion sur la consommation et la ville durable (comme on l’obverse pour la ville de Nantes).</w:t>
      </w:r>
    </w:p>
    <w:p w:rsidR="00EE48EE" w:rsidRPr="00ED0EE6" w:rsidRDefault="00EE48EE" w:rsidP="00222F33">
      <w:pPr>
        <w:spacing w:after="0" w:line="240" w:lineRule="auto"/>
        <w:jc w:val="both"/>
        <w:rPr>
          <w:rFonts w:ascii="Arial" w:hAnsi="Arial" w:cs="Arial"/>
          <w:sz w:val="20"/>
          <w:szCs w:val="20"/>
        </w:rPr>
      </w:pPr>
    </w:p>
    <w:p w:rsidR="00EE48EE" w:rsidRPr="00ED0EE6" w:rsidRDefault="00EE48EE" w:rsidP="00222F33">
      <w:pPr>
        <w:spacing w:after="0" w:line="240" w:lineRule="auto"/>
        <w:jc w:val="both"/>
        <w:rPr>
          <w:rFonts w:ascii="Arial" w:hAnsi="Arial" w:cs="Arial"/>
          <w:sz w:val="20"/>
          <w:szCs w:val="20"/>
        </w:rPr>
      </w:pPr>
      <w:r w:rsidRPr="00ED0EE6">
        <w:rPr>
          <w:rFonts w:ascii="Arial" w:hAnsi="Arial" w:cs="Arial"/>
          <w:sz w:val="20"/>
          <w:szCs w:val="20"/>
        </w:rPr>
        <w:t xml:space="preserve">Il ressort donc que la consommation durable, dans sa version forte, doit pour se pérenniser s’inscrire sur de nouvelles formes </w:t>
      </w:r>
      <w:r w:rsidR="005A79B8" w:rsidRPr="00ED0EE6">
        <w:rPr>
          <w:rFonts w:ascii="Arial" w:hAnsi="Arial" w:cs="Arial"/>
          <w:sz w:val="20"/>
          <w:szCs w:val="20"/>
        </w:rPr>
        <w:t>d’actions collectives</w:t>
      </w:r>
      <w:r w:rsidRPr="00ED0EE6">
        <w:rPr>
          <w:rFonts w:ascii="Arial" w:hAnsi="Arial" w:cs="Arial"/>
          <w:sz w:val="20"/>
          <w:szCs w:val="20"/>
        </w:rPr>
        <w:t xml:space="preserve"> qui ne sont plus uniquement </w:t>
      </w:r>
      <w:r w:rsidR="000D0236">
        <w:rPr>
          <w:rFonts w:ascii="Arial" w:hAnsi="Arial" w:cs="Arial"/>
          <w:sz w:val="20"/>
          <w:szCs w:val="20"/>
        </w:rPr>
        <w:t>individuelles</w:t>
      </w:r>
      <w:r w:rsidRPr="00ED0EE6">
        <w:rPr>
          <w:rFonts w:ascii="Arial" w:hAnsi="Arial" w:cs="Arial"/>
          <w:sz w:val="20"/>
          <w:szCs w:val="20"/>
        </w:rPr>
        <w:t xml:space="preserve">. </w:t>
      </w:r>
      <w:r w:rsidR="000D0236">
        <w:rPr>
          <w:rFonts w:ascii="Arial" w:hAnsi="Arial" w:cs="Arial"/>
          <w:sz w:val="20"/>
          <w:szCs w:val="20"/>
        </w:rPr>
        <w:t>Ceci requiert</w:t>
      </w:r>
      <w:r w:rsidRPr="00ED0EE6">
        <w:rPr>
          <w:rFonts w:ascii="Arial" w:hAnsi="Arial" w:cs="Arial"/>
          <w:sz w:val="20"/>
          <w:szCs w:val="20"/>
        </w:rPr>
        <w:t>, au-delà de l’acte de consommation, de repenser les infrastructures et les modes d’aménagement du territoire. Le législateur n’est plus le seul acteur, mais sert de relais à de nouvelles formes d’organisations sociales qui concourent à imaginer la consommation et la ville de demain. Cette réflexion de grande ampleur nécessite, des expérimentations locales pour amorcer une révision de notre modèle de consommation comme la volonté des politiques locales, nationales et internationales. Bref, une réflexion de grande envergure qui aboutit à de nombreuses préconisations et textes internationaux dont le degré d’application fluctue selon les sensibilités et les traditions des ménages et leur environnement politique et social.</w:t>
      </w:r>
    </w:p>
    <w:p w:rsidR="00EE48EE" w:rsidRPr="00ED0EE6" w:rsidRDefault="00EE48EE" w:rsidP="00222F33">
      <w:pPr>
        <w:spacing w:line="240" w:lineRule="auto"/>
        <w:jc w:val="both"/>
        <w:rPr>
          <w:rFonts w:ascii="Arial" w:hAnsi="Arial" w:cs="Arial"/>
          <w:sz w:val="20"/>
          <w:szCs w:val="20"/>
        </w:rPr>
      </w:pPr>
    </w:p>
    <w:p w:rsidR="008869BB" w:rsidRPr="00ED0EE6" w:rsidRDefault="008869BB" w:rsidP="00222F33">
      <w:pPr>
        <w:spacing w:line="240" w:lineRule="auto"/>
        <w:jc w:val="both"/>
        <w:rPr>
          <w:rFonts w:ascii="Arial" w:hAnsi="Arial" w:cs="Arial"/>
          <w:sz w:val="20"/>
          <w:szCs w:val="20"/>
        </w:rPr>
      </w:pPr>
      <w:r w:rsidRPr="00ED0EE6">
        <w:rPr>
          <w:rFonts w:ascii="Arial" w:hAnsi="Arial" w:cs="Arial"/>
          <w:sz w:val="20"/>
          <w:szCs w:val="20"/>
        </w:rPr>
        <w:t xml:space="preserve">Enfin, il est intéressant de noter que la distinction entre consommation durable « faible » et « forte » continue </w:t>
      </w:r>
      <w:r w:rsidR="00722884">
        <w:rPr>
          <w:rFonts w:ascii="Arial" w:hAnsi="Arial" w:cs="Arial"/>
          <w:sz w:val="20"/>
          <w:szCs w:val="20"/>
        </w:rPr>
        <w:t xml:space="preserve">toujours </w:t>
      </w:r>
      <w:r w:rsidRPr="00ED0EE6">
        <w:rPr>
          <w:rFonts w:ascii="Arial" w:hAnsi="Arial" w:cs="Arial"/>
          <w:sz w:val="20"/>
          <w:szCs w:val="20"/>
        </w:rPr>
        <w:t>d’alimenter les controverses dans la</w:t>
      </w:r>
      <w:r w:rsidR="00722884">
        <w:rPr>
          <w:rFonts w:ascii="Arial" w:hAnsi="Arial" w:cs="Arial"/>
          <w:sz w:val="20"/>
          <w:szCs w:val="20"/>
        </w:rPr>
        <w:t>« </w:t>
      </w:r>
      <w:r w:rsidRPr="00ED0EE6">
        <w:rPr>
          <w:rFonts w:ascii="Arial" w:hAnsi="Arial" w:cs="Arial"/>
          <w:sz w:val="20"/>
          <w:szCs w:val="20"/>
        </w:rPr>
        <w:t>littérature</w:t>
      </w:r>
      <w:r w:rsidR="00722884">
        <w:rPr>
          <w:rFonts w:ascii="Arial" w:hAnsi="Arial" w:cs="Arial"/>
          <w:sz w:val="20"/>
          <w:szCs w:val="20"/>
        </w:rPr>
        <w:t> »</w:t>
      </w:r>
      <w:r w:rsidRPr="00ED0EE6">
        <w:rPr>
          <w:rFonts w:ascii="Arial" w:hAnsi="Arial" w:cs="Arial"/>
          <w:sz w:val="20"/>
          <w:szCs w:val="20"/>
        </w:rPr>
        <w:t xml:space="preserve"> récente. Par exemple, Lorek et Fuchs (2012) pointe</w:t>
      </w:r>
      <w:r w:rsidR="00E01CD2" w:rsidRPr="00ED0EE6">
        <w:rPr>
          <w:rFonts w:ascii="Arial" w:hAnsi="Arial" w:cs="Arial"/>
          <w:sz w:val="20"/>
          <w:szCs w:val="20"/>
        </w:rPr>
        <w:t>nt</w:t>
      </w:r>
      <w:r w:rsidRPr="00ED0EE6">
        <w:rPr>
          <w:rFonts w:ascii="Arial" w:hAnsi="Arial" w:cs="Arial"/>
          <w:sz w:val="20"/>
          <w:szCs w:val="20"/>
        </w:rPr>
        <w:t xml:space="preserve"> la prédominance </w:t>
      </w:r>
      <w:r w:rsidR="00E01CD2" w:rsidRPr="00ED0EE6">
        <w:rPr>
          <w:rFonts w:ascii="Arial" w:hAnsi="Arial" w:cs="Arial"/>
          <w:sz w:val="20"/>
          <w:szCs w:val="20"/>
        </w:rPr>
        <w:t xml:space="preserve">des actions incrémentales type version faible de la consommation durable dans les actions des décideurs publics </w:t>
      </w:r>
      <w:r w:rsidRPr="00ED0EE6">
        <w:rPr>
          <w:rFonts w:ascii="Arial" w:hAnsi="Arial" w:cs="Arial"/>
          <w:sz w:val="20"/>
          <w:szCs w:val="20"/>
        </w:rPr>
        <w:t>et pensent que celle-ci n’est pas en mesure de prendre en compte les problèmes liés à la « </w:t>
      </w:r>
      <w:r w:rsidR="006217D3" w:rsidRPr="00ED0EE6">
        <w:rPr>
          <w:rFonts w:ascii="Arial" w:hAnsi="Arial" w:cs="Arial"/>
          <w:sz w:val="20"/>
          <w:szCs w:val="20"/>
        </w:rPr>
        <w:t>surconsommation</w:t>
      </w:r>
      <w:r w:rsidRPr="00ED0EE6">
        <w:rPr>
          <w:rFonts w:ascii="Arial" w:hAnsi="Arial" w:cs="Arial"/>
          <w:sz w:val="20"/>
          <w:szCs w:val="20"/>
        </w:rPr>
        <w:t> » en général ou encore aux « effets rebond » et aux questions de distribution de revenus en particulier. Prendre d’emblée le parti de la conception « forte » de la consommation durable permet</w:t>
      </w:r>
      <w:r w:rsidR="00E01CD2" w:rsidRPr="00ED0EE6">
        <w:rPr>
          <w:rFonts w:ascii="Arial" w:hAnsi="Arial" w:cs="Arial"/>
          <w:sz w:val="20"/>
          <w:szCs w:val="20"/>
        </w:rPr>
        <w:t>trait</w:t>
      </w:r>
      <w:r w:rsidRPr="00ED0EE6">
        <w:rPr>
          <w:rFonts w:ascii="Arial" w:hAnsi="Arial" w:cs="Arial"/>
          <w:sz w:val="20"/>
          <w:szCs w:val="20"/>
        </w:rPr>
        <w:t xml:space="preserve">, pour ces auteurs, de désigner les éléments cruciaux en termes de soutenabilité que sont par exemple le rôle des valeurs et les obstacles ou inerties à l’action politique réellement réformatrice des modes de consommation. </w:t>
      </w:r>
    </w:p>
    <w:p w:rsidR="00722884" w:rsidRDefault="00D87B18" w:rsidP="00222F33">
      <w:pPr>
        <w:spacing w:line="240" w:lineRule="auto"/>
        <w:jc w:val="both"/>
        <w:rPr>
          <w:rFonts w:ascii="Arial" w:hAnsi="Arial" w:cs="Arial"/>
          <w:sz w:val="20"/>
          <w:szCs w:val="20"/>
        </w:rPr>
      </w:pPr>
      <w:r w:rsidRPr="00ED0EE6">
        <w:rPr>
          <w:rFonts w:ascii="Arial" w:hAnsi="Arial" w:cs="Arial"/>
          <w:sz w:val="20"/>
          <w:szCs w:val="20"/>
        </w:rPr>
        <w:t>L’en</w:t>
      </w:r>
      <w:r w:rsidR="009E293B" w:rsidRPr="00ED0EE6">
        <w:rPr>
          <w:rFonts w:ascii="Arial" w:hAnsi="Arial" w:cs="Arial"/>
          <w:sz w:val="20"/>
          <w:szCs w:val="20"/>
        </w:rPr>
        <w:t>semble de ces débats est résumé</w:t>
      </w:r>
      <w:r w:rsidRPr="00ED0EE6">
        <w:rPr>
          <w:rFonts w:ascii="Arial" w:hAnsi="Arial" w:cs="Arial"/>
          <w:sz w:val="20"/>
          <w:szCs w:val="20"/>
        </w:rPr>
        <w:t xml:space="preserve"> dans les deux </w:t>
      </w:r>
      <w:r w:rsidR="00470E74">
        <w:rPr>
          <w:rFonts w:ascii="Arial" w:hAnsi="Arial" w:cs="Arial"/>
          <w:sz w:val="20"/>
          <w:szCs w:val="20"/>
        </w:rPr>
        <w:t>figures</w:t>
      </w:r>
      <w:r w:rsidRPr="00ED0EE6">
        <w:rPr>
          <w:rFonts w:ascii="Arial" w:hAnsi="Arial" w:cs="Arial"/>
          <w:sz w:val="20"/>
          <w:szCs w:val="20"/>
        </w:rPr>
        <w:t>ci-dessous (</w:t>
      </w:r>
      <w:r w:rsidR="009E293B" w:rsidRPr="00ED0EE6">
        <w:rPr>
          <w:rFonts w:ascii="Arial" w:hAnsi="Arial" w:cs="Arial"/>
          <w:sz w:val="20"/>
          <w:szCs w:val="20"/>
        </w:rPr>
        <w:t>L</w:t>
      </w:r>
      <w:r w:rsidRPr="00ED0EE6">
        <w:rPr>
          <w:rFonts w:ascii="Arial" w:hAnsi="Arial" w:cs="Arial"/>
          <w:sz w:val="20"/>
          <w:szCs w:val="20"/>
        </w:rPr>
        <w:t xml:space="preserve">azaric et Oltra, 2012). </w:t>
      </w:r>
      <w:r w:rsidR="009E293B" w:rsidRPr="00ED0EE6">
        <w:rPr>
          <w:rFonts w:ascii="Arial" w:hAnsi="Arial" w:cs="Arial"/>
          <w:sz w:val="20"/>
          <w:szCs w:val="20"/>
        </w:rPr>
        <w:t>D</w:t>
      </w:r>
      <w:r w:rsidRPr="00ED0EE6">
        <w:rPr>
          <w:rFonts w:ascii="Arial" w:hAnsi="Arial" w:cs="Arial"/>
          <w:sz w:val="20"/>
          <w:szCs w:val="20"/>
        </w:rPr>
        <w:t>ans la version faible</w:t>
      </w:r>
      <w:r w:rsidR="009E293B" w:rsidRPr="00ED0EE6">
        <w:rPr>
          <w:rFonts w:ascii="Arial" w:hAnsi="Arial" w:cs="Arial"/>
          <w:sz w:val="20"/>
          <w:szCs w:val="20"/>
        </w:rPr>
        <w:t>,</w:t>
      </w:r>
      <w:r w:rsidRPr="00ED0EE6">
        <w:rPr>
          <w:rFonts w:ascii="Arial" w:hAnsi="Arial" w:cs="Arial"/>
          <w:sz w:val="20"/>
          <w:szCs w:val="20"/>
        </w:rPr>
        <w:t xml:space="preserve"> certains él</w:t>
      </w:r>
      <w:r w:rsidR="009E293B" w:rsidRPr="00ED0EE6">
        <w:rPr>
          <w:rFonts w:ascii="Arial" w:hAnsi="Arial" w:cs="Arial"/>
          <w:sz w:val="20"/>
          <w:szCs w:val="20"/>
        </w:rPr>
        <w:t>é</w:t>
      </w:r>
      <w:r w:rsidRPr="00ED0EE6">
        <w:rPr>
          <w:rFonts w:ascii="Arial" w:hAnsi="Arial" w:cs="Arial"/>
          <w:sz w:val="20"/>
          <w:szCs w:val="20"/>
        </w:rPr>
        <w:t xml:space="preserve">ments du modèle de </w:t>
      </w:r>
      <w:r w:rsidR="009E293B" w:rsidRPr="00ED0EE6">
        <w:rPr>
          <w:rFonts w:ascii="Arial" w:hAnsi="Arial" w:cs="Arial"/>
          <w:sz w:val="20"/>
          <w:szCs w:val="20"/>
        </w:rPr>
        <w:t>consommation sont impactés. I</w:t>
      </w:r>
      <w:r w:rsidRPr="00ED0EE6">
        <w:rPr>
          <w:rFonts w:ascii="Arial" w:hAnsi="Arial" w:cs="Arial"/>
          <w:sz w:val="20"/>
          <w:szCs w:val="20"/>
        </w:rPr>
        <w:t>l s’agit ain</w:t>
      </w:r>
      <w:r w:rsidR="009E293B" w:rsidRPr="00ED0EE6">
        <w:rPr>
          <w:rFonts w:ascii="Arial" w:hAnsi="Arial" w:cs="Arial"/>
          <w:sz w:val="20"/>
          <w:szCs w:val="20"/>
        </w:rPr>
        <w:t>si</w:t>
      </w:r>
      <w:r w:rsidRPr="00ED0EE6">
        <w:rPr>
          <w:rFonts w:ascii="Arial" w:hAnsi="Arial" w:cs="Arial"/>
          <w:sz w:val="20"/>
          <w:szCs w:val="20"/>
        </w:rPr>
        <w:t xml:space="preserve"> de </w:t>
      </w:r>
      <w:r w:rsidR="00722884">
        <w:rPr>
          <w:rFonts w:ascii="Arial" w:hAnsi="Arial" w:cs="Arial"/>
          <w:sz w:val="20"/>
          <w:szCs w:val="20"/>
        </w:rPr>
        <w:t xml:space="preserve">favoriser le </w:t>
      </w:r>
      <w:r w:rsidR="00722884" w:rsidRPr="00ED0EE6">
        <w:rPr>
          <w:rFonts w:ascii="Arial" w:hAnsi="Arial" w:cs="Arial"/>
          <w:sz w:val="20"/>
          <w:szCs w:val="20"/>
        </w:rPr>
        <w:t>change</w:t>
      </w:r>
      <w:r w:rsidR="00722884">
        <w:rPr>
          <w:rFonts w:ascii="Arial" w:hAnsi="Arial" w:cs="Arial"/>
          <w:sz w:val="20"/>
          <w:szCs w:val="20"/>
        </w:rPr>
        <w:t>ment de</w:t>
      </w:r>
      <w:r w:rsidRPr="00ED0EE6">
        <w:rPr>
          <w:rFonts w:ascii="Arial" w:hAnsi="Arial" w:cs="Arial"/>
          <w:sz w:val="20"/>
          <w:szCs w:val="20"/>
        </w:rPr>
        <w:t>cert</w:t>
      </w:r>
      <w:r w:rsidR="009E293B" w:rsidRPr="00ED0EE6">
        <w:rPr>
          <w:rFonts w:ascii="Arial" w:hAnsi="Arial" w:cs="Arial"/>
          <w:sz w:val="20"/>
          <w:szCs w:val="20"/>
        </w:rPr>
        <w:t>a</w:t>
      </w:r>
      <w:r w:rsidRPr="00ED0EE6">
        <w:rPr>
          <w:rFonts w:ascii="Arial" w:hAnsi="Arial" w:cs="Arial"/>
          <w:sz w:val="20"/>
          <w:szCs w:val="20"/>
        </w:rPr>
        <w:t>ines f</w:t>
      </w:r>
      <w:r w:rsidR="009E293B" w:rsidRPr="00ED0EE6">
        <w:rPr>
          <w:rFonts w:ascii="Arial" w:hAnsi="Arial" w:cs="Arial"/>
          <w:sz w:val="20"/>
          <w:szCs w:val="20"/>
        </w:rPr>
        <w:t>o</w:t>
      </w:r>
      <w:r w:rsidRPr="00ED0EE6">
        <w:rPr>
          <w:rFonts w:ascii="Arial" w:hAnsi="Arial" w:cs="Arial"/>
          <w:sz w:val="20"/>
          <w:szCs w:val="20"/>
        </w:rPr>
        <w:t>rmes d’h</w:t>
      </w:r>
      <w:r w:rsidR="009E293B" w:rsidRPr="00ED0EE6">
        <w:rPr>
          <w:rFonts w:ascii="Arial" w:hAnsi="Arial" w:cs="Arial"/>
          <w:sz w:val="20"/>
          <w:szCs w:val="20"/>
        </w:rPr>
        <w:t>a</w:t>
      </w:r>
      <w:r w:rsidRPr="00ED0EE6">
        <w:rPr>
          <w:rFonts w:ascii="Arial" w:hAnsi="Arial" w:cs="Arial"/>
          <w:sz w:val="20"/>
          <w:szCs w:val="20"/>
        </w:rPr>
        <w:t xml:space="preserve">bitudes et </w:t>
      </w:r>
      <w:r w:rsidR="00722884">
        <w:rPr>
          <w:rFonts w:ascii="Arial" w:hAnsi="Arial" w:cs="Arial"/>
          <w:sz w:val="20"/>
          <w:szCs w:val="20"/>
        </w:rPr>
        <w:t xml:space="preserve">d’ancrer ces changements au niveau institutionnel (dans le système d’innovation ou à travers les outils de régulation du législateur </w:t>
      </w:r>
      <w:r w:rsidR="00470E74">
        <w:rPr>
          <w:rFonts w:ascii="Arial" w:hAnsi="Arial" w:cs="Arial"/>
          <w:sz w:val="20"/>
          <w:szCs w:val="20"/>
        </w:rPr>
        <w:t>-</w:t>
      </w:r>
      <w:r w:rsidR="00722884">
        <w:rPr>
          <w:rFonts w:ascii="Arial" w:hAnsi="Arial" w:cs="Arial"/>
          <w:sz w:val="20"/>
          <w:szCs w:val="20"/>
        </w:rPr>
        <w:t>type affichage ou étiquetage environnemental)pour accélérer la diffusion des</w:t>
      </w:r>
      <w:r w:rsidR="009E293B" w:rsidRPr="00ED0EE6">
        <w:rPr>
          <w:rFonts w:ascii="Arial" w:hAnsi="Arial" w:cs="Arial"/>
          <w:sz w:val="20"/>
          <w:szCs w:val="20"/>
        </w:rPr>
        <w:t>éco-</w:t>
      </w:r>
      <w:r w:rsidRPr="00ED0EE6">
        <w:rPr>
          <w:rFonts w:ascii="Arial" w:hAnsi="Arial" w:cs="Arial"/>
          <w:sz w:val="20"/>
          <w:szCs w:val="20"/>
        </w:rPr>
        <w:t>innovations</w:t>
      </w:r>
      <w:r w:rsidR="00722884">
        <w:rPr>
          <w:rFonts w:ascii="Arial" w:hAnsi="Arial" w:cs="Arial"/>
          <w:sz w:val="20"/>
          <w:szCs w:val="20"/>
        </w:rPr>
        <w:t>( cf</w:t>
      </w:r>
      <w:r w:rsidR="00470E74">
        <w:rPr>
          <w:rFonts w:ascii="Arial" w:hAnsi="Arial" w:cs="Arial"/>
          <w:sz w:val="20"/>
          <w:szCs w:val="20"/>
        </w:rPr>
        <w:t>.</w:t>
      </w:r>
      <w:r w:rsidR="00722884">
        <w:rPr>
          <w:rFonts w:ascii="Arial" w:hAnsi="Arial" w:cs="Arial"/>
          <w:sz w:val="20"/>
          <w:szCs w:val="20"/>
        </w:rPr>
        <w:t xml:space="preserve"> figure 1)</w:t>
      </w:r>
      <w:r w:rsidRPr="00ED0EE6">
        <w:rPr>
          <w:rFonts w:ascii="Arial" w:hAnsi="Arial" w:cs="Arial"/>
          <w:sz w:val="20"/>
          <w:szCs w:val="20"/>
        </w:rPr>
        <w:t>.</w:t>
      </w:r>
      <w:r w:rsidR="00722884">
        <w:rPr>
          <w:rFonts w:ascii="Arial" w:hAnsi="Arial" w:cs="Arial"/>
          <w:sz w:val="20"/>
          <w:szCs w:val="20"/>
        </w:rPr>
        <w:t>Le législateur et les pouvoirs publics doivent mettre en p</w:t>
      </w:r>
      <w:r w:rsidR="00470E74">
        <w:rPr>
          <w:rFonts w:ascii="Arial" w:hAnsi="Arial" w:cs="Arial"/>
          <w:sz w:val="20"/>
          <w:szCs w:val="20"/>
        </w:rPr>
        <w:t>l</w:t>
      </w:r>
      <w:r w:rsidR="00722884">
        <w:rPr>
          <w:rFonts w:ascii="Arial" w:hAnsi="Arial" w:cs="Arial"/>
          <w:sz w:val="20"/>
          <w:szCs w:val="20"/>
        </w:rPr>
        <w:t>ace desmesure</w:t>
      </w:r>
      <w:r w:rsidR="00501EBB">
        <w:rPr>
          <w:rFonts w:ascii="Arial" w:hAnsi="Arial" w:cs="Arial"/>
          <w:sz w:val="20"/>
          <w:szCs w:val="20"/>
        </w:rPr>
        <w:t>s</w:t>
      </w:r>
      <w:r w:rsidR="00722884">
        <w:rPr>
          <w:rFonts w:ascii="Arial" w:hAnsi="Arial" w:cs="Arial"/>
          <w:sz w:val="20"/>
          <w:szCs w:val="20"/>
        </w:rPr>
        <w:t xml:space="preserve"> incitatives ou </w:t>
      </w:r>
      <w:r w:rsidR="00501EBB">
        <w:rPr>
          <w:rFonts w:ascii="Arial" w:hAnsi="Arial" w:cs="Arial"/>
          <w:sz w:val="20"/>
          <w:szCs w:val="20"/>
        </w:rPr>
        <w:t>fiscales</w:t>
      </w:r>
      <w:r w:rsidR="00470E74">
        <w:rPr>
          <w:rFonts w:ascii="Arial" w:hAnsi="Arial" w:cs="Arial"/>
          <w:sz w:val="20"/>
          <w:szCs w:val="20"/>
        </w:rPr>
        <w:t xml:space="preserve">favorisant </w:t>
      </w:r>
      <w:r w:rsidR="00722884">
        <w:rPr>
          <w:rFonts w:ascii="Arial" w:hAnsi="Arial" w:cs="Arial"/>
          <w:sz w:val="20"/>
          <w:szCs w:val="20"/>
        </w:rPr>
        <w:t xml:space="preserve">la diffusion des informations </w:t>
      </w:r>
      <w:r w:rsidR="00470E74">
        <w:rPr>
          <w:rFonts w:ascii="Arial" w:hAnsi="Arial" w:cs="Arial"/>
          <w:sz w:val="20"/>
          <w:szCs w:val="20"/>
        </w:rPr>
        <w:t xml:space="preserve">environnementales </w:t>
      </w:r>
      <w:r w:rsidR="00722884">
        <w:rPr>
          <w:rFonts w:ascii="Arial" w:hAnsi="Arial" w:cs="Arial"/>
          <w:sz w:val="20"/>
          <w:szCs w:val="20"/>
        </w:rPr>
        <w:t>au grand public</w:t>
      </w:r>
      <w:r w:rsidR="00470E74">
        <w:rPr>
          <w:rFonts w:ascii="Arial" w:hAnsi="Arial" w:cs="Arial"/>
          <w:sz w:val="20"/>
          <w:szCs w:val="20"/>
        </w:rPr>
        <w:t xml:space="preserve"> et favoriser leur accessibilité</w:t>
      </w:r>
      <w:r w:rsidR="00722884">
        <w:rPr>
          <w:rFonts w:ascii="Arial" w:hAnsi="Arial" w:cs="Arial"/>
          <w:sz w:val="20"/>
          <w:szCs w:val="20"/>
        </w:rPr>
        <w:t>. Il s</w:t>
      </w:r>
      <w:r w:rsidR="00501EBB">
        <w:rPr>
          <w:rFonts w:ascii="Arial" w:hAnsi="Arial" w:cs="Arial"/>
          <w:sz w:val="20"/>
          <w:szCs w:val="20"/>
        </w:rPr>
        <w:t>’</w:t>
      </w:r>
      <w:r w:rsidR="00722884">
        <w:rPr>
          <w:rFonts w:ascii="Arial" w:hAnsi="Arial" w:cs="Arial"/>
          <w:sz w:val="20"/>
          <w:szCs w:val="20"/>
        </w:rPr>
        <w:t xml:space="preserve">agit donc </w:t>
      </w:r>
      <w:r w:rsidR="00470E74">
        <w:rPr>
          <w:rFonts w:ascii="Arial" w:hAnsi="Arial" w:cs="Arial"/>
          <w:sz w:val="20"/>
          <w:szCs w:val="20"/>
        </w:rPr>
        <w:t xml:space="preserve">de faciliter </w:t>
      </w:r>
      <w:r w:rsidR="00722884">
        <w:rPr>
          <w:rFonts w:ascii="Arial" w:hAnsi="Arial" w:cs="Arial"/>
          <w:sz w:val="20"/>
          <w:szCs w:val="20"/>
        </w:rPr>
        <w:t xml:space="preserve">l’opportunité </w:t>
      </w:r>
      <w:r w:rsidR="00470E74">
        <w:rPr>
          <w:rFonts w:ascii="Arial" w:hAnsi="Arial" w:cs="Arial"/>
          <w:sz w:val="20"/>
          <w:szCs w:val="20"/>
        </w:rPr>
        <w:t xml:space="preserve">pour le consommateur </w:t>
      </w:r>
      <w:r w:rsidR="00722884">
        <w:rPr>
          <w:rFonts w:ascii="Arial" w:hAnsi="Arial" w:cs="Arial"/>
          <w:sz w:val="20"/>
          <w:szCs w:val="20"/>
        </w:rPr>
        <w:t xml:space="preserve">de modifier </w:t>
      </w:r>
      <w:r w:rsidR="00470E74">
        <w:rPr>
          <w:rFonts w:ascii="Arial" w:hAnsi="Arial" w:cs="Arial"/>
          <w:sz w:val="20"/>
          <w:szCs w:val="20"/>
        </w:rPr>
        <w:t xml:space="preserve">ses </w:t>
      </w:r>
      <w:r w:rsidR="00501EBB">
        <w:rPr>
          <w:rFonts w:ascii="Arial" w:hAnsi="Arial" w:cs="Arial"/>
          <w:sz w:val="20"/>
          <w:szCs w:val="20"/>
        </w:rPr>
        <w:t>pratiques</w:t>
      </w:r>
      <w:r w:rsidR="00722884">
        <w:rPr>
          <w:rFonts w:ascii="Arial" w:hAnsi="Arial" w:cs="Arial"/>
          <w:sz w:val="20"/>
          <w:szCs w:val="20"/>
        </w:rPr>
        <w:t xml:space="preserve"> habituelles et de l’inciter à le faire. Toutefois</w:t>
      </w:r>
      <w:r w:rsidR="00470E74">
        <w:rPr>
          <w:rFonts w:ascii="Arial" w:hAnsi="Arial" w:cs="Arial"/>
          <w:sz w:val="20"/>
          <w:szCs w:val="20"/>
        </w:rPr>
        <w:t>,</w:t>
      </w:r>
      <w:r w:rsidR="00722884">
        <w:rPr>
          <w:rFonts w:ascii="Arial" w:hAnsi="Arial" w:cs="Arial"/>
          <w:sz w:val="20"/>
          <w:szCs w:val="20"/>
        </w:rPr>
        <w:t xml:space="preserve"> il n’existe pas d’obligation de </w:t>
      </w:r>
      <w:r w:rsidR="00501EBB">
        <w:rPr>
          <w:rFonts w:ascii="Arial" w:hAnsi="Arial" w:cs="Arial"/>
          <w:sz w:val="20"/>
          <w:szCs w:val="20"/>
        </w:rPr>
        <w:t>résultat</w:t>
      </w:r>
      <w:r w:rsidR="00722884">
        <w:rPr>
          <w:rFonts w:ascii="Arial" w:hAnsi="Arial" w:cs="Arial"/>
          <w:sz w:val="20"/>
          <w:szCs w:val="20"/>
        </w:rPr>
        <w:t xml:space="preserve"> et tout est </w:t>
      </w:r>
      <w:r w:rsidR="00470E74">
        <w:rPr>
          <w:rFonts w:ascii="Arial" w:hAnsi="Arial" w:cs="Arial"/>
          <w:sz w:val="20"/>
          <w:szCs w:val="20"/>
        </w:rPr>
        <w:t xml:space="preserve">laissé </w:t>
      </w:r>
      <w:r w:rsidR="00722884">
        <w:rPr>
          <w:rFonts w:ascii="Arial" w:hAnsi="Arial" w:cs="Arial"/>
          <w:sz w:val="20"/>
          <w:szCs w:val="20"/>
        </w:rPr>
        <w:t xml:space="preserve">au </w:t>
      </w:r>
      <w:r w:rsidR="00470E74">
        <w:rPr>
          <w:rFonts w:ascii="Arial" w:hAnsi="Arial" w:cs="Arial"/>
          <w:sz w:val="20"/>
          <w:szCs w:val="20"/>
        </w:rPr>
        <w:t>« </w:t>
      </w:r>
      <w:r w:rsidR="00501EBB">
        <w:rPr>
          <w:rFonts w:ascii="Arial" w:hAnsi="Arial" w:cs="Arial"/>
          <w:sz w:val="20"/>
          <w:szCs w:val="20"/>
        </w:rPr>
        <w:t>bon vouloir</w:t>
      </w:r>
      <w:r w:rsidR="00470E74">
        <w:rPr>
          <w:rFonts w:ascii="Arial" w:hAnsi="Arial" w:cs="Arial"/>
          <w:sz w:val="20"/>
          <w:szCs w:val="20"/>
        </w:rPr>
        <w:t> »</w:t>
      </w:r>
      <w:r w:rsidR="00722884">
        <w:rPr>
          <w:rFonts w:ascii="Arial" w:hAnsi="Arial" w:cs="Arial"/>
          <w:sz w:val="20"/>
          <w:szCs w:val="20"/>
        </w:rPr>
        <w:t xml:space="preserve"> et à l’appréciation </w:t>
      </w:r>
      <w:r w:rsidR="00470E74">
        <w:rPr>
          <w:rFonts w:ascii="Arial" w:hAnsi="Arial" w:cs="Arial"/>
          <w:sz w:val="20"/>
          <w:szCs w:val="20"/>
        </w:rPr>
        <w:t>de ce dernier</w:t>
      </w:r>
      <w:r w:rsidR="00722884">
        <w:rPr>
          <w:rFonts w:ascii="Arial" w:hAnsi="Arial" w:cs="Arial"/>
          <w:sz w:val="20"/>
          <w:szCs w:val="20"/>
        </w:rPr>
        <w:t xml:space="preserve"> qui </w:t>
      </w:r>
      <w:r w:rsidR="00470E74">
        <w:rPr>
          <w:rFonts w:ascii="Arial" w:hAnsi="Arial" w:cs="Arial"/>
          <w:sz w:val="20"/>
          <w:szCs w:val="20"/>
        </w:rPr>
        <w:t xml:space="preserve">peut  </w:t>
      </w:r>
      <w:r w:rsidR="00722884">
        <w:rPr>
          <w:rFonts w:ascii="Arial" w:hAnsi="Arial" w:cs="Arial"/>
          <w:sz w:val="20"/>
          <w:szCs w:val="20"/>
        </w:rPr>
        <w:t xml:space="preserve">mettre en œuvre ces changements </w:t>
      </w:r>
      <w:r w:rsidR="00470E74">
        <w:rPr>
          <w:rFonts w:ascii="Arial" w:hAnsi="Arial" w:cs="Arial"/>
          <w:sz w:val="20"/>
          <w:szCs w:val="20"/>
        </w:rPr>
        <w:t xml:space="preserve">selon son information,  sa disposition motivationnelle et sa capacité  à les implémenter. </w:t>
      </w:r>
    </w:p>
    <w:p w:rsidR="00D87B18" w:rsidRDefault="00D87B18" w:rsidP="00222F33">
      <w:pPr>
        <w:spacing w:line="240" w:lineRule="auto"/>
        <w:jc w:val="both"/>
        <w:rPr>
          <w:rFonts w:ascii="Arial" w:hAnsi="Arial" w:cs="Arial"/>
          <w:sz w:val="20"/>
          <w:szCs w:val="20"/>
        </w:rPr>
      </w:pPr>
      <w:r w:rsidRPr="00ED0EE6">
        <w:rPr>
          <w:rFonts w:ascii="Arial" w:hAnsi="Arial" w:cs="Arial"/>
          <w:sz w:val="20"/>
          <w:szCs w:val="20"/>
        </w:rPr>
        <w:t>Dans le modèle de consommation durable version forte</w:t>
      </w:r>
      <w:r w:rsidR="009E293B" w:rsidRPr="00ED0EE6">
        <w:rPr>
          <w:rFonts w:ascii="Arial" w:hAnsi="Arial" w:cs="Arial"/>
          <w:sz w:val="20"/>
          <w:szCs w:val="20"/>
        </w:rPr>
        <w:t>,</w:t>
      </w:r>
      <w:r w:rsidRPr="00ED0EE6">
        <w:rPr>
          <w:rFonts w:ascii="Arial" w:hAnsi="Arial" w:cs="Arial"/>
          <w:sz w:val="20"/>
          <w:szCs w:val="20"/>
        </w:rPr>
        <w:t xml:space="preserve"> tous les niveaux sont modifiés</w:t>
      </w:r>
      <w:r w:rsidR="00470E74">
        <w:rPr>
          <w:rFonts w:ascii="Arial" w:hAnsi="Arial" w:cs="Arial"/>
          <w:sz w:val="20"/>
          <w:szCs w:val="20"/>
        </w:rPr>
        <w:t xml:space="preserve"> (cf. figure 2)</w:t>
      </w:r>
      <w:r w:rsidRPr="00ED0EE6">
        <w:rPr>
          <w:rFonts w:ascii="Arial" w:hAnsi="Arial" w:cs="Arial"/>
          <w:sz w:val="20"/>
          <w:szCs w:val="20"/>
        </w:rPr>
        <w:t>. Il ne s’agi</w:t>
      </w:r>
      <w:r w:rsidR="009E293B" w:rsidRPr="00ED0EE6">
        <w:rPr>
          <w:rFonts w:ascii="Arial" w:hAnsi="Arial" w:cs="Arial"/>
          <w:sz w:val="20"/>
          <w:szCs w:val="20"/>
        </w:rPr>
        <w:t>t</w:t>
      </w:r>
      <w:r w:rsidR="00A70F91" w:rsidRPr="00ED0EE6">
        <w:rPr>
          <w:rFonts w:ascii="Arial" w:hAnsi="Arial" w:cs="Arial"/>
          <w:sz w:val="20"/>
          <w:szCs w:val="20"/>
        </w:rPr>
        <w:t>plus de changer à la marge</w:t>
      </w:r>
      <w:r w:rsidRPr="00ED0EE6">
        <w:rPr>
          <w:rFonts w:ascii="Arial" w:hAnsi="Arial" w:cs="Arial"/>
          <w:sz w:val="20"/>
          <w:szCs w:val="20"/>
        </w:rPr>
        <w:t xml:space="preserve"> que cert</w:t>
      </w:r>
      <w:r w:rsidR="009E293B" w:rsidRPr="00ED0EE6">
        <w:rPr>
          <w:rFonts w:ascii="Arial" w:hAnsi="Arial" w:cs="Arial"/>
          <w:sz w:val="20"/>
          <w:szCs w:val="20"/>
        </w:rPr>
        <w:t>a</w:t>
      </w:r>
      <w:r w:rsidRPr="00ED0EE6">
        <w:rPr>
          <w:rFonts w:ascii="Arial" w:hAnsi="Arial" w:cs="Arial"/>
          <w:sz w:val="20"/>
          <w:szCs w:val="20"/>
        </w:rPr>
        <w:t>ines p</w:t>
      </w:r>
      <w:r w:rsidR="009E293B" w:rsidRPr="00ED0EE6">
        <w:rPr>
          <w:rFonts w:ascii="Arial" w:hAnsi="Arial" w:cs="Arial"/>
          <w:sz w:val="20"/>
          <w:szCs w:val="20"/>
        </w:rPr>
        <w:t>ra</w:t>
      </w:r>
      <w:r w:rsidRPr="00ED0EE6">
        <w:rPr>
          <w:rFonts w:ascii="Arial" w:hAnsi="Arial" w:cs="Arial"/>
          <w:sz w:val="20"/>
          <w:szCs w:val="20"/>
        </w:rPr>
        <w:t>tiques habituel</w:t>
      </w:r>
      <w:r w:rsidR="009E293B" w:rsidRPr="00ED0EE6">
        <w:rPr>
          <w:rFonts w:ascii="Arial" w:hAnsi="Arial" w:cs="Arial"/>
          <w:sz w:val="20"/>
          <w:szCs w:val="20"/>
        </w:rPr>
        <w:t>les mais aussi de revoir</w:t>
      </w:r>
      <w:r w:rsidRPr="00ED0EE6">
        <w:rPr>
          <w:rFonts w:ascii="Arial" w:hAnsi="Arial" w:cs="Arial"/>
          <w:sz w:val="20"/>
          <w:szCs w:val="20"/>
        </w:rPr>
        <w:t xml:space="preserve"> les </w:t>
      </w:r>
      <w:r w:rsidR="009E293B" w:rsidRPr="00ED0EE6">
        <w:rPr>
          <w:rFonts w:ascii="Arial" w:hAnsi="Arial" w:cs="Arial"/>
          <w:sz w:val="20"/>
          <w:szCs w:val="20"/>
        </w:rPr>
        <w:t>besoins, les valeurs et le</w:t>
      </w:r>
      <w:r w:rsidRPr="00ED0EE6">
        <w:rPr>
          <w:rFonts w:ascii="Arial" w:hAnsi="Arial" w:cs="Arial"/>
          <w:sz w:val="20"/>
          <w:szCs w:val="20"/>
        </w:rPr>
        <w:t>s</w:t>
      </w:r>
      <w:r w:rsidR="009E293B" w:rsidRPr="00ED0EE6">
        <w:rPr>
          <w:rFonts w:ascii="Arial" w:hAnsi="Arial" w:cs="Arial"/>
          <w:sz w:val="20"/>
          <w:szCs w:val="20"/>
        </w:rPr>
        <w:t xml:space="preserve"> normes so</w:t>
      </w:r>
      <w:r w:rsidRPr="00ED0EE6">
        <w:rPr>
          <w:rFonts w:ascii="Arial" w:hAnsi="Arial" w:cs="Arial"/>
          <w:sz w:val="20"/>
          <w:szCs w:val="20"/>
        </w:rPr>
        <w:t>ci</w:t>
      </w:r>
      <w:r w:rsidR="009E293B" w:rsidRPr="00ED0EE6">
        <w:rPr>
          <w:rFonts w:ascii="Arial" w:hAnsi="Arial" w:cs="Arial"/>
          <w:sz w:val="20"/>
          <w:szCs w:val="20"/>
        </w:rPr>
        <w:t>a</w:t>
      </w:r>
      <w:r w:rsidRPr="00ED0EE6">
        <w:rPr>
          <w:rFonts w:ascii="Arial" w:hAnsi="Arial" w:cs="Arial"/>
          <w:sz w:val="20"/>
          <w:szCs w:val="20"/>
        </w:rPr>
        <w:t xml:space="preserve">les </w:t>
      </w:r>
      <w:r w:rsidR="009E293B" w:rsidRPr="00ED0EE6">
        <w:rPr>
          <w:rFonts w:ascii="Arial" w:hAnsi="Arial" w:cs="Arial"/>
          <w:sz w:val="20"/>
          <w:szCs w:val="20"/>
        </w:rPr>
        <w:t>pour</w:t>
      </w:r>
      <w:r w:rsidRPr="00ED0EE6">
        <w:rPr>
          <w:rFonts w:ascii="Arial" w:hAnsi="Arial" w:cs="Arial"/>
          <w:sz w:val="20"/>
          <w:szCs w:val="20"/>
        </w:rPr>
        <w:t xml:space="preserve"> que les ins</w:t>
      </w:r>
      <w:r w:rsidR="009E293B" w:rsidRPr="00ED0EE6">
        <w:rPr>
          <w:rFonts w:ascii="Arial" w:hAnsi="Arial" w:cs="Arial"/>
          <w:sz w:val="20"/>
          <w:szCs w:val="20"/>
        </w:rPr>
        <w:t>titutions pu</w:t>
      </w:r>
      <w:r w:rsidRPr="00ED0EE6">
        <w:rPr>
          <w:rFonts w:ascii="Arial" w:hAnsi="Arial" w:cs="Arial"/>
          <w:sz w:val="20"/>
          <w:szCs w:val="20"/>
        </w:rPr>
        <w:t>is</w:t>
      </w:r>
      <w:r w:rsidR="009E293B" w:rsidRPr="00ED0EE6">
        <w:rPr>
          <w:rFonts w:ascii="Arial" w:hAnsi="Arial" w:cs="Arial"/>
          <w:sz w:val="20"/>
          <w:szCs w:val="20"/>
        </w:rPr>
        <w:t>sen</w:t>
      </w:r>
      <w:r w:rsidRPr="00ED0EE6">
        <w:rPr>
          <w:rFonts w:ascii="Arial" w:hAnsi="Arial" w:cs="Arial"/>
          <w:sz w:val="20"/>
          <w:szCs w:val="20"/>
        </w:rPr>
        <w:t>t a</w:t>
      </w:r>
      <w:r w:rsidR="009E293B" w:rsidRPr="00ED0EE6">
        <w:rPr>
          <w:rFonts w:ascii="Arial" w:hAnsi="Arial" w:cs="Arial"/>
          <w:sz w:val="20"/>
          <w:szCs w:val="20"/>
        </w:rPr>
        <w:t>l</w:t>
      </w:r>
      <w:r w:rsidRPr="00ED0EE6">
        <w:rPr>
          <w:rFonts w:ascii="Arial" w:hAnsi="Arial" w:cs="Arial"/>
          <w:sz w:val="20"/>
          <w:szCs w:val="20"/>
        </w:rPr>
        <w:t>ler dans le m</w:t>
      </w:r>
      <w:r w:rsidR="009E293B" w:rsidRPr="00ED0EE6">
        <w:rPr>
          <w:rFonts w:ascii="Arial" w:hAnsi="Arial" w:cs="Arial"/>
          <w:sz w:val="20"/>
          <w:szCs w:val="20"/>
        </w:rPr>
        <w:t>ê</w:t>
      </w:r>
      <w:r w:rsidRPr="00ED0EE6">
        <w:rPr>
          <w:rFonts w:ascii="Arial" w:hAnsi="Arial" w:cs="Arial"/>
          <w:sz w:val="20"/>
          <w:szCs w:val="20"/>
        </w:rPr>
        <w:t>me sens que les ch</w:t>
      </w:r>
      <w:r w:rsidR="009E293B" w:rsidRPr="00ED0EE6">
        <w:rPr>
          <w:rFonts w:ascii="Arial" w:hAnsi="Arial" w:cs="Arial"/>
          <w:sz w:val="20"/>
          <w:szCs w:val="20"/>
        </w:rPr>
        <w:t>a</w:t>
      </w:r>
      <w:r w:rsidRPr="00ED0EE6">
        <w:rPr>
          <w:rFonts w:ascii="Arial" w:hAnsi="Arial" w:cs="Arial"/>
          <w:sz w:val="20"/>
          <w:szCs w:val="20"/>
        </w:rPr>
        <w:t>ng</w:t>
      </w:r>
      <w:r w:rsidR="009E293B" w:rsidRPr="00ED0EE6">
        <w:rPr>
          <w:rFonts w:ascii="Arial" w:hAnsi="Arial" w:cs="Arial"/>
          <w:sz w:val="20"/>
          <w:szCs w:val="20"/>
        </w:rPr>
        <w:t>e</w:t>
      </w:r>
      <w:r w:rsidRPr="00ED0EE6">
        <w:rPr>
          <w:rFonts w:ascii="Arial" w:hAnsi="Arial" w:cs="Arial"/>
          <w:sz w:val="20"/>
          <w:szCs w:val="20"/>
        </w:rPr>
        <w:t>ments individuels. On comprend bien que vu l’ampleur du ch</w:t>
      </w:r>
      <w:r w:rsidR="009E293B" w:rsidRPr="00ED0EE6">
        <w:rPr>
          <w:rFonts w:ascii="Arial" w:hAnsi="Arial" w:cs="Arial"/>
          <w:sz w:val="20"/>
          <w:szCs w:val="20"/>
        </w:rPr>
        <w:t>a</w:t>
      </w:r>
      <w:r w:rsidRPr="00ED0EE6">
        <w:rPr>
          <w:rFonts w:ascii="Arial" w:hAnsi="Arial" w:cs="Arial"/>
          <w:sz w:val="20"/>
          <w:szCs w:val="20"/>
        </w:rPr>
        <w:t>ng</w:t>
      </w:r>
      <w:r w:rsidR="009E293B" w:rsidRPr="00ED0EE6">
        <w:rPr>
          <w:rFonts w:ascii="Arial" w:hAnsi="Arial" w:cs="Arial"/>
          <w:sz w:val="20"/>
          <w:szCs w:val="20"/>
        </w:rPr>
        <w:t>e</w:t>
      </w:r>
      <w:r w:rsidRPr="00ED0EE6">
        <w:rPr>
          <w:rFonts w:ascii="Arial" w:hAnsi="Arial" w:cs="Arial"/>
          <w:sz w:val="20"/>
          <w:szCs w:val="20"/>
        </w:rPr>
        <w:t>me</w:t>
      </w:r>
      <w:r w:rsidR="009E293B" w:rsidRPr="00ED0EE6">
        <w:rPr>
          <w:rFonts w:ascii="Arial" w:hAnsi="Arial" w:cs="Arial"/>
          <w:sz w:val="20"/>
          <w:szCs w:val="20"/>
        </w:rPr>
        <w:t>nt</w:t>
      </w:r>
      <w:r w:rsidRPr="00ED0EE6">
        <w:rPr>
          <w:rFonts w:ascii="Arial" w:hAnsi="Arial" w:cs="Arial"/>
          <w:sz w:val="20"/>
          <w:szCs w:val="20"/>
        </w:rPr>
        <w:t xml:space="preserve">, </w:t>
      </w:r>
      <w:r w:rsidR="009E293B" w:rsidRPr="00ED0EE6">
        <w:rPr>
          <w:rFonts w:ascii="Arial" w:hAnsi="Arial" w:cs="Arial"/>
          <w:sz w:val="20"/>
          <w:szCs w:val="20"/>
        </w:rPr>
        <w:t>les décideurs publics pe</w:t>
      </w:r>
      <w:r w:rsidRPr="00ED0EE6">
        <w:rPr>
          <w:rFonts w:ascii="Arial" w:hAnsi="Arial" w:cs="Arial"/>
          <w:sz w:val="20"/>
          <w:szCs w:val="20"/>
        </w:rPr>
        <w:t>uvent se foc</w:t>
      </w:r>
      <w:r w:rsidR="009E293B" w:rsidRPr="00ED0EE6">
        <w:rPr>
          <w:rFonts w:ascii="Arial" w:hAnsi="Arial" w:cs="Arial"/>
          <w:sz w:val="20"/>
          <w:szCs w:val="20"/>
        </w:rPr>
        <w:t>a</w:t>
      </w:r>
      <w:r w:rsidRPr="00ED0EE6">
        <w:rPr>
          <w:rFonts w:ascii="Arial" w:hAnsi="Arial" w:cs="Arial"/>
          <w:sz w:val="20"/>
          <w:szCs w:val="20"/>
        </w:rPr>
        <w:t>liser</w:t>
      </w:r>
      <w:r w:rsidR="009E293B" w:rsidRPr="00ED0EE6">
        <w:rPr>
          <w:rFonts w:ascii="Arial" w:hAnsi="Arial" w:cs="Arial"/>
          <w:sz w:val="20"/>
          <w:szCs w:val="20"/>
        </w:rPr>
        <w:t>,</w:t>
      </w:r>
      <w:r w:rsidRPr="00ED0EE6">
        <w:rPr>
          <w:rFonts w:ascii="Arial" w:hAnsi="Arial" w:cs="Arial"/>
          <w:sz w:val="20"/>
          <w:szCs w:val="20"/>
        </w:rPr>
        <w:t xml:space="preserve"> dans un premier </w:t>
      </w:r>
      <w:r w:rsidR="009E293B" w:rsidRPr="00ED0EE6">
        <w:rPr>
          <w:rFonts w:ascii="Arial" w:hAnsi="Arial" w:cs="Arial"/>
          <w:sz w:val="20"/>
          <w:szCs w:val="20"/>
        </w:rPr>
        <w:t xml:space="preserve">temps </w:t>
      </w:r>
      <w:r w:rsidRPr="00ED0EE6">
        <w:rPr>
          <w:rFonts w:ascii="Arial" w:hAnsi="Arial" w:cs="Arial"/>
          <w:sz w:val="20"/>
          <w:szCs w:val="20"/>
        </w:rPr>
        <w:t>sur un</w:t>
      </w:r>
      <w:r w:rsidR="009E293B" w:rsidRPr="00ED0EE6">
        <w:rPr>
          <w:rFonts w:ascii="Arial" w:hAnsi="Arial" w:cs="Arial"/>
          <w:sz w:val="20"/>
          <w:szCs w:val="20"/>
        </w:rPr>
        <w:t>e version faible de la consomma</w:t>
      </w:r>
      <w:r w:rsidRPr="00ED0EE6">
        <w:rPr>
          <w:rFonts w:ascii="Arial" w:hAnsi="Arial" w:cs="Arial"/>
          <w:sz w:val="20"/>
          <w:szCs w:val="20"/>
        </w:rPr>
        <w:t>t</w:t>
      </w:r>
      <w:r w:rsidR="009E293B" w:rsidRPr="00ED0EE6">
        <w:rPr>
          <w:rFonts w:ascii="Arial" w:hAnsi="Arial" w:cs="Arial"/>
          <w:sz w:val="20"/>
          <w:szCs w:val="20"/>
        </w:rPr>
        <w:t>i</w:t>
      </w:r>
      <w:r w:rsidRPr="00ED0EE6">
        <w:rPr>
          <w:rFonts w:ascii="Arial" w:hAnsi="Arial" w:cs="Arial"/>
          <w:sz w:val="20"/>
          <w:szCs w:val="20"/>
        </w:rPr>
        <w:t>on durable</w:t>
      </w:r>
      <w:r w:rsidR="009E293B" w:rsidRPr="00ED0EE6">
        <w:rPr>
          <w:rFonts w:ascii="Arial" w:hAnsi="Arial" w:cs="Arial"/>
          <w:sz w:val="20"/>
          <w:szCs w:val="20"/>
        </w:rPr>
        <w:t xml:space="preserve">. </w:t>
      </w:r>
      <w:r w:rsidR="00A70F91" w:rsidRPr="00ED0EE6">
        <w:rPr>
          <w:rFonts w:ascii="Arial" w:hAnsi="Arial" w:cs="Arial"/>
          <w:sz w:val="20"/>
          <w:szCs w:val="20"/>
        </w:rPr>
        <w:t>S</w:t>
      </w:r>
      <w:r w:rsidRPr="00ED0EE6">
        <w:rPr>
          <w:rFonts w:ascii="Arial" w:hAnsi="Arial" w:cs="Arial"/>
          <w:sz w:val="20"/>
          <w:szCs w:val="20"/>
        </w:rPr>
        <w:t>’</w:t>
      </w:r>
      <w:r w:rsidR="009E293B" w:rsidRPr="00ED0EE6">
        <w:rPr>
          <w:rFonts w:ascii="Arial" w:hAnsi="Arial" w:cs="Arial"/>
          <w:sz w:val="20"/>
          <w:szCs w:val="20"/>
        </w:rPr>
        <w:t>a</w:t>
      </w:r>
      <w:r w:rsidRPr="00ED0EE6">
        <w:rPr>
          <w:rFonts w:ascii="Arial" w:hAnsi="Arial" w:cs="Arial"/>
          <w:sz w:val="20"/>
          <w:szCs w:val="20"/>
        </w:rPr>
        <w:t>tt</w:t>
      </w:r>
      <w:r w:rsidR="009E293B" w:rsidRPr="00ED0EE6">
        <w:rPr>
          <w:rFonts w:ascii="Arial" w:hAnsi="Arial" w:cs="Arial"/>
          <w:sz w:val="20"/>
          <w:szCs w:val="20"/>
        </w:rPr>
        <w:t>aquer à tou</w:t>
      </w:r>
      <w:r w:rsidRPr="00ED0EE6">
        <w:rPr>
          <w:rFonts w:ascii="Arial" w:hAnsi="Arial" w:cs="Arial"/>
          <w:sz w:val="20"/>
          <w:szCs w:val="20"/>
        </w:rPr>
        <w:t>s les ch</w:t>
      </w:r>
      <w:r w:rsidR="009E293B" w:rsidRPr="00ED0EE6">
        <w:rPr>
          <w:rFonts w:ascii="Arial" w:hAnsi="Arial" w:cs="Arial"/>
          <w:sz w:val="20"/>
          <w:szCs w:val="20"/>
        </w:rPr>
        <w:t>a</w:t>
      </w:r>
      <w:r w:rsidRPr="00ED0EE6">
        <w:rPr>
          <w:rFonts w:ascii="Arial" w:hAnsi="Arial" w:cs="Arial"/>
          <w:sz w:val="20"/>
          <w:szCs w:val="20"/>
        </w:rPr>
        <w:t>ng</w:t>
      </w:r>
      <w:r w:rsidR="009E293B" w:rsidRPr="00ED0EE6">
        <w:rPr>
          <w:rFonts w:ascii="Arial" w:hAnsi="Arial" w:cs="Arial"/>
          <w:sz w:val="20"/>
          <w:szCs w:val="20"/>
        </w:rPr>
        <w:t>e</w:t>
      </w:r>
      <w:r w:rsidRPr="00ED0EE6">
        <w:rPr>
          <w:rFonts w:ascii="Arial" w:hAnsi="Arial" w:cs="Arial"/>
          <w:sz w:val="20"/>
          <w:szCs w:val="20"/>
        </w:rPr>
        <w:t>ments ris</w:t>
      </w:r>
      <w:r w:rsidR="009E293B" w:rsidRPr="00ED0EE6">
        <w:rPr>
          <w:rFonts w:ascii="Arial" w:hAnsi="Arial" w:cs="Arial"/>
          <w:sz w:val="20"/>
          <w:szCs w:val="20"/>
        </w:rPr>
        <w:t>que</w:t>
      </w:r>
      <w:r w:rsidRPr="00ED0EE6">
        <w:rPr>
          <w:rFonts w:ascii="Arial" w:hAnsi="Arial" w:cs="Arial"/>
          <w:sz w:val="20"/>
          <w:szCs w:val="20"/>
        </w:rPr>
        <w:t xml:space="preserve"> d</w:t>
      </w:r>
      <w:r w:rsidR="009E293B" w:rsidRPr="00ED0EE6">
        <w:rPr>
          <w:rFonts w:ascii="Arial" w:hAnsi="Arial" w:cs="Arial"/>
          <w:sz w:val="20"/>
          <w:szCs w:val="20"/>
        </w:rPr>
        <w:t>’être une tâche peu ai</w:t>
      </w:r>
      <w:r w:rsidRPr="00ED0EE6">
        <w:rPr>
          <w:rFonts w:ascii="Arial" w:hAnsi="Arial" w:cs="Arial"/>
          <w:sz w:val="20"/>
          <w:szCs w:val="20"/>
        </w:rPr>
        <w:t>sée pour les décideurs publics, voire m</w:t>
      </w:r>
      <w:r w:rsidR="009E293B" w:rsidRPr="00ED0EE6">
        <w:rPr>
          <w:rFonts w:ascii="Arial" w:hAnsi="Arial" w:cs="Arial"/>
          <w:sz w:val="20"/>
          <w:szCs w:val="20"/>
        </w:rPr>
        <w:t>êm</w:t>
      </w:r>
      <w:r w:rsidRPr="00ED0EE6">
        <w:rPr>
          <w:rFonts w:ascii="Arial" w:hAnsi="Arial" w:cs="Arial"/>
          <w:sz w:val="20"/>
          <w:szCs w:val="20"/>
        </w:rPr>
        <w:t>e impopulaire</w:t>
      </w:r>
      <w:r w:rsidR="009E293B" w:rsidRPr="00ED0EE6">
        <w:rPr>
          <w:rFonts w:ascii="Arial" w:hAnsi="Arial" w:cs="Arial"/>
          <w:sz w:val="20"/>
          <w:szCs w:val="20"/>
        </w:rPr>
        <w:t>…</w:t>
      </w:r>
      <w:r w:rsidRPr="00ED0EE6">
        <w:rPr>
          <w:rFonts w:ascii="Arial" w:hAnsi="Arial" w:cs="Arial"/>
          <w:sz w:val="20"/>
          <w:szCs w:val="20"/>
        </w:rPr>
        <w:t xml:space="preserve"> En effet</w:t>
      </w:r>
      <w:r w:rsidR="009E293B" w:rsidRPr="00ED0EE6">
        <w:rPr>
          <w:rFonts w:ascii="Arial" w:hAnsi="Arial" w:cs="Arial"/>
          <w:sz w:val="20"/>
          <w:szCs w:val="20"/>
        </w:rPr>
        <w:t>,</w:t>
      </w:r>
      <w:r w:rsidRPr="00ED0EE6">
        <w:rPr>
          <w:rFonts w:ascii="Arial" w:hAnsi="Arial" w:cs="Arial"/>
          <w:sz w:val="20"/>
          <w:szCs w:val="20"/>
        </w:rPr>
        <w:t xml:space="preserve"> la question des v</w:t>
      </w:r>
      <w:r w:rsidR="009E293B" w:rsidRPr="00ED0EE6">
        <w:rPr>
          <w:rFonts w:ascii="Arial" w:hAnsi="Arial" w:cs="Arial"/>
          <w:sz w:val="20"/>
          <w:szCs w:val="20"/>
        </w:rPr>
        <w:t>a</w:t>
      </w:r>
      <w:r w:rsidRPr="00ED0EE6">
        <w:rPr>
          <w:rFonts w:ascii="Arial" w:hAnsi="Arial" w:cs="Arial"/>
          <w:sz w:val="20"/>
          <w:szCs w:val="20"/>
        </w:rPr>
        <w:t>l</w:t>
      </w:r>
      <w:r w:rsidR="009E293B" w:rsidRPr="00ED0EE6">
        <w:rPr>
          <w:rFonts w:ascii="Arial" w:hAnsi="Arial" w:cs="Arial"/>
          <w:sz w:val="20"/>
          <w:szCs w:val="20"/>
        </w:rPr>
        <w:t>e</w:t>
      </w:r>
      <w:r w:rsidRPr="00ED0EE6">
        <w:rPr>
          <w:rFonts w:ascii="Arial" w:hAnsi="Arial" w:cs="Arial"/>
          <w:sz w:val="20"/>
          <w:szCs w:val="20"/>
        </w:rPr>
        <w:t xml:space="preserve">urs reste </w:t>
      </w:r>
      <w:r w:rsidR="009E293B" w:rsidRPr="00ED0EE6">
        <w:rPr>
          <w:rFonts w:ascii="Arial" w:hAnsi="Arial" w:cs="Arial"/>
          <w:sz w:val="20"/>
          <w:szCs w:val="20"/>
        </w:rPr>
        <w:t xml:space="preserve">très sensible </w:t>
      </w:r>
      <w:r w:rsidRPr="00ED0EE6">
        <w:rPr>
          <w:rFonts w:ascii="Arial" w:hAnsi="Arial" w:cs="Arial"/>
          <w:sz w:val="20"/>
          <w:szCs w:val="20"/>
        </w:rPr>
        <w:t xml:space="preserve">et doit </w:t>
      </w:r>
      <w:r w:rsidR="009E293B" w:rsidRPr="00ED0EE6">
        <w:rPr>
          <w:rFonts w:ascii="Arial" w:hAnsi="Arial" w:cs="Arial"/>
          <w:sz w:val="20"/>
          <w:szCs w:val="20"/>
        </w:rPr>
        <w:t>être</w:t>
      </w:r>
      <w:r w:rsidRPr="00ED0EE6">
        <w:rPr>
          <w:rFonts w:ascii="Arial" w:hAnsi="Arial" w:cs="Arial"/>
          <w:sz w:val="20"/>
          <w:szCs w:val="20"/>
        </w:rPr>
        <w:t xml:space="preserve"> contournée de manière </w:t>
      </w:r>
      <w:r w:rsidR="00A70F91" w:rsidRPr="00ED0EE6">
        <w:rPr>
          <w:rFonts w:ascii="Arial" w:hAnsi="Arial" w:cs="Arial"/>
          <w:sz w:val="20"/>
          <w:szCs w:val="20"/>
        </w:rPr>
        <w:t>opportune</w:t>
      </w:r>
      <w:r w:rsidRPr="00ED0EE6">
        <w:rPr>
          <w:rFonts w:ascii="Arial" w:hAnsi="Arial" w:cs="Arial"/>
          <w:sz w:val="20"/>
          <w:szCs w:val="20"/>
        </w:rPr>
        <w:t xml:space="preserve"> pour arriver à f</w:t>
      </w:r>
      <w:r w:rsidR="009E293B" w:rsidRPr="00ED0EE6">
        <w:rPr>
          <w:rFonts w:ascii="Arial" w:hAnsi="Arial" w:cs="Arial"/>
          <w:sz w:val="20"/>
          <w:szCs w:val="20"/>
        </w:rPr>
        <w:t>a</w:t>
      </w:r>
      <w:r w:rsidRPr="00ED0EE6">
        <w:rPr>
          <w:rFonts w:ascii="Arial" w:hAnsi="Arial" w:cs="Arial"/>
          <w:sz w:val="20"/>
          <w:szCs w:val="20"/>
        </w:rPr>
        <w:t>ire évoluer</w:t>
      </w:r>
      <w:r w:rsidR="00A70F91" w:rsidRPr="00ED0EE6">
        <w:rPr>
          <w:rFonts w:ascii="Arial" w:hAnsi="Arial" w:cs="Arial"/>
          <w:sz w:val="20"/>
          <w:szCs w:val="20"/>
        </w:rPr>
        <w:t xml:space="preserve"> ces dimensions</w:t>
      </w:r>
      <w:r w:rsidRPr="00ED0EE6">
        <w:rPr>
          <w:rFonts w:ascii="Arial" w:hAnsi="Arial" w:cs="Arial"/>
          <w:sz w:val="20"/>
          <w:szCs w:val="20"/>
        </w:rPr>
        <w:t xml:space="preserve"> sans heurter de plein fouet </w:t>
      </w:r>
      <w:r w:rsidR="009E293B" w:rsidRPr="00ED0EE6">
        <w:rPr>
          <w:rFonts w:ascii="Arial" w:hAnsi="Arial" w:cs="Arial"/>
          <w:sz w:val="20"/>
          <w:szCs w:val="20"/>
        </w:rPr>
        <w:t>les  groupes</w:t>
      </w:r>
      <w:r w:rsidRPr="00ED0EE6">
        <w:rPr>
          <w:rFonts w:ascii="Arial" w:hAnsi="Arial" w:cs="Arial"/>
          <w:sz w:val="20"/>
          <w:szCs w:val="20"/>
        </w:rPr>
        <w:t xml:space="preserve"> mén</w:t>
      </w:r>
      <w:r w:rsidR="009E293B" w:rsidRPr="00ED0EE6">
        <w:rPr>
          <w:rFonts w:ascii="Arial" w:hAnsi="Arial" w:cs="Arial"/>
          <w:sz w:val="20"/>
          <w:szCs w:val="20"/>
        </w:rPr>
        <w:t>a</w:t>
      </w:r>
      <w:r w:rsidRPr="00ED0EE6">
        <w:rPr>
          <w:rFonts w:ascii="Arial" w:hAnsi="Arial" w:cs="Arial"/>
          <w:sz w:val="20"/>
          <w:szCs w:val="20"/>
        </w:rPr>
        <w:t>ges rétic</w:t>
      </w:r>
      <w:r w:rsidR="009E293B" w:rsidRPr="00ED0EE6">
        <w:rPr>
          <w:rFonts w:ascii="Arial" w:hAnsi="Arial" w:cs="Arial"/>
          <w:sz w:val="20"/>
          <w:szCs w:val="20"/>
        </w:rPr>
        <w:t>ents</w:t>
      </w:r>
      <w:r w:rsidRPr="00ED0EE6">
        <w:rPr>
          <w:rFonts w:ascii="Arial" w:hAnsi="Arial" w:cs="Arial"/>
          <w:sz w:val="20"/>
          <w:szCs w:val="20"/>
        </w:rPr>
        <w:t xml:space="preserve"> et indifférents à la varia</w:t>
      </w:r>
      <w:r w:rsidR="009E293B" w:rsidRPr="00ED0EE6">
        <w:rPr>
          <w:rFonts w:ascii="Arial" w:hAnsi="Arial" w:cs="Arial"/>
          <w:sz w:val="20"/>
          <w:szCs w:val="20"/>
        </w:rPr>
        <w:t>b</w:t>
      </w:r>
      <w:r w:rsidRPr="00ED0EE6">
        <w:rPr>
          <w:rFonts w:ascii="Arial" w:hAnsi="Arial" w:cs="Arial"/>
          <w:sz w:val="20"/>
          <w:szCs w:val="20"/>
        </w:rPr>
        <w:t xml:space="preserve">le </w:t>
      </w:r>
      <w:r w:rsidR="009E293B" w:rsidRPr="00ED0EE6">
        <w:rPr>
          <w:rFonts w:ascii="Arial" w:hAnsi="Arial" w:cs="Arial"/>
          <w:sz w:val="20"/>
          <w:szCs w:val="20"/>
        </w:rPr>
        <w:t>environnementale….</w:t>
      </w:r>
    </w:p>
    <w:p w:rsidR="00DA6F32" w:rsidRPr="00ED0EE6" w:rsidRDefault="00DA6F32" w:rsidP="00222F33">
      <w:pPr>
        <w:spacing w:line="240" w:lineRule="auto"/>
        <w:jc w:val="both"/>
        <w:rPr>
          <w:rFonts w:ascii="Arial" w:hAnsi="Arial" w:cs="Arial"/>
          <w:sz w:val="20"/>
          <w:szCs w:val="20"/>
        </w:rPr>
      </w:pPr>
    </w:p>
    <w:p w:rsidR="00CD257C" w:rsidRDefault="00760508">
      <w:pPr>
        <w:pStyle w:val="Lgende"/>
        <w:jc w:val="center"/>
        <w:rPr>
          <w:rFonts w:ascii="Arial" w:hAnsi="Arial" w:cs="Arial"/>
          <w:sz w:val="20"/>
          <w:szCs w:val="20"/>
        </w:rPr>
      </w:pPr>
      <w:bookmarkStart w:id="2" w:name="_Toc346713538"/>
      <w:r w:rsidRPr="00760508">
        <w:rPr>
          <w:rFonts w:ascii="Arial" w:hAnsi="Arial" w:cs="Arial"/>
          <w:color w:val="auto"/>
          <w:sz w:val="20"/>
          <w:szCs w:val="20"/>
        </w:rPr>
        <w:lastRenderedPageBreak/>
        <w:t>Graphique 2 :Version faible de la CD</w:t>
      </w:r>
      <w:bookmarkEnd w:id="2"/>
    </w:p>
    <w:p w:rsidR="003538EE" w:rsidRDefault="003538EE" w:rsidP="009664FF">
      <w:pPr>
        <w:jc w:val="center"/>
      </w:pPr>
      <w:r w:rsidRPr="003538EE">
        <w:rPr>
          <w:noProof/>
        </w:rPr>
        <w:drawing>
          <wp:inline distT="0" distB="0" distL="0" distR="0">
            <wp:extent cx="5918085" cy="541766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19487" cy="5418943"/>
                    </a:xfrm>
                    <a:prstGeom prst="rect">
                      <a:avLst/>
                    </a:prstGeom>
                  </pic:spPr>
                </pic:pic>
              </a:graphicData>
            </a:graphic>
          </wp:inline>
        </w:drawing>
      </w:r>
    </w:p>
    <w:p w:rsidR="003538EE" w:rsidRPr="009664FF" w:rsidRDefault="00D87B18" w:rsidP="008869BB">
      <w:pPr>
        <w:jc w:val="both"/>
        <w:rPr>
          <w:i/>
        </w:rPr>
      </w:pPr>
      <w:r w:rsidRPr="009664FF">
        <w:rPr>
          <w:i/>
        </w:rPr>
        <w:t>Source </w:t>
      </w:r>
      <w:r w:rsidR="00617E90" w:rsidRPr="009664FF">
        <w:rPr>
          <w:i/>
        </w:rPr>
        <w:t>: notre</w:t>
      </w:r>
      <w:r w:rsidRPr="009664FF">
        <w:rPr>
          <w:i/>
        </w:rPr>
        <w:t xml:space="preserve"> recherche </w:t>
      </w:r>
      <w:r w:rsidR="00617E90" w:rsidRPr="009664FF">
        <w:rPr>
          <w:i/>
        </w:rPr>
        <w:t>(</w:t>
      </w:r>
      <w:r w:rsidRPr="009664FF">
        <w:rPr>
          <w:i/>
        </w:rPr>
        <w:t>Lazaric et Oltra</w:t>
      </w:r>
      <w:r w:rsidR="00617E90" w:rsidRPr="009664FF">
        <w:rPr>
          <w:i/>
        </w:rPr>
        <w:t>,</w:t>
      </w:r>
      <w:r w:rsidRPr="009664FF">
        <w:rPr>
          <w:i/>
        </w:rPr>
        <w:t xml:space="preserve"> 2012</w:t>
      </w:r>
      <w:r w:rsidR="00617E90" w:rsidRPr="009664FF">
        <w:rPr>
          <w:i/>
        </w:rPr>
        <w:t xml:space="preserve">). </w:t>
      </w:r>
    </w:p>
    <w:p w:rsidR="005733C8" w:rsidRDefault="005733C8" w:rsidP="00EE58DC">
      <w:pPr>
        <w:jc w:val="center"/>
        <w:rPr>
          <w:b/>
          <w:sz w:val="24"/>
          <w:szCs w:val="24"/>
        </w:rPr>
      </w:pPr>
    </w:p>
    <w:p w:rsidR="005733C8" w:rsidRDefault="005733C8" w:rsidP="00EE58DC">
      <w:pPr>
        <w:jc w:val="center"/>
        <w:rPr>
          <w:b/>
          <w:sz w:val="24"/>
          <w:szCs w:val="24"/>
        </w:rPr>
      </w:pPr>
    </w:p>
    <w:p w:rsidR="009664FF" w:rsidRDefault="009664FF" w:rsidP="00EE58DC">
      <w:pPr>
        <w:jc w:val="center"/>
        <w:rPr>
          <w:b/>
          <w:sz w:val="24"/>
          <w:szCs w:val="24"/>
        </w:rPr>
      </w:pPr>
    </w:p>
    <w:p w:rsidR="009664FF" w:rsidRDefault="009664FF" w:rsidP="00EE58DC">
      <w:pPr>
        <w:jc w:val="center"/>
        <w:rPr>
          <w:b/>
          <w:sz w:val="24"/>
          <w:szCs w:val="24"/>
        </w:rPr>
      </w:pPr>
    </w:p>
    <w:p w:rsidR="005733C8" w:rsidRDefault="005733C8" w:rsidP="00EE58DC">
      <w:pPr>
        <w:jc w:val="center"/>
        <w:rPr>
          <w:b/>
          <w:sz w:val="24"/>
          <w:szCs w:val="24"/>
        </w:rPr>
      </w:pPr>
    </w:p>
    <w:p w:rsidR="005733C8" w:rsidRDefault="005733C8" w:rsidP="00EE58DC">
      <w:pPr>
        <w:jc w:val="center"/>
        <w:rPr>
          <w:b/>
          <w:sz w:val="24"/>
          <w:szCs w:val="24"/>
        </w:rPr>
      </w:pPr>
    </w:p>
    <w:p w:rsidR="005733C8" w:rsidRDefault="005733C8" w:rsidP="00EE58DC">
      <w:pPr>
        <w:jc w:val="center"/>
        <w:rPr>
          <w:b/>
          <w:sz w:val="24"/>
          <w:szCs w:val="24"/>
        </w:rPr>
      </w:pPr>
    </w:p>
    <w:p w:rsidR="00CD257C" w:rsidRDefault="00760508">
      <w:pPr>
        <w:pStyle w:val="Lgende"/>
        <w:jc w:val="center"/>
        <w:rPr>
          <w:rFonts w:ascii="Arial" w:hAnsi="Arial" w:cs="Arial"/>
          <w:b w:val="0"/>
          <w:sz w:val="20"/>
          <w:szCs w:val="20"/>
        </w:rPr>
      </w:pPr>
      <w:bookmarkStart w:id="3" w:name="_Toc346713539"/>
      <w:r w:rsidRPr="00760508">
        <w:rPr>
          <w:rFonts w:ascii="Arial" w:hAnsi="Arial" w:cs="Arial"/>
          <w:color w:val="auto"/>
          <w:sz w:val="20"/>
          <w:szCs w:val="20"/>
        </w:rPr>
        <w:lastRenderedPageBreak/>
        <w:t>Graphique 3 : Version forte de la CD</w:t>
      </w:r>
      <w:bookmarkEnd w:id="3"/>
    </w:p>
    <w:p w:rsidR="00470E74" w:rsidRDefault="00470E74" w:rsidP="008869BB">
      <w:pPr>
        <w:jc w:val="both"/>
      </w:pPr>
      <w:r w:rsidRPr="00AE22A5">
        <w:rPr>
          <w:noProof/>
        </w:rPr>
        <w:drawing>
          <wp:inline distT="0" distB="0" distL="0" distR="0">
            <wp:extent cx="5486400" cy="516824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8893" cy="5170592"/>
                    </a:xfrm>
                    <a:prstGeom prst="rect">
                      <a:avLst/>
                    </a:prstGeom>
                  </pic:spPr>
                </pic:pic>
              </a:graphicData>
            </a:graphic>
          </wp:inline>
        </w:drawing>
      </w:r>
    </w:p>
    <w:p w:rsidR="003538EE" w:rsidRPr="009664FF" w:rsidRDefault="00D87B18" w:rsidP="008869BB">
      <w:pPr>
        <w:jc w:val="both"/>
        <w:rPr>
          <w:i/>
        </w:rPr>
      </w:pPr>
      <w:r w:rsidRPr="009664FF">
        <w:rPr>
          <w:i/>
        </w:rPr>
        <w:t xml:space="preserve">Source : notre recherche </w:t>
      </w:r>
      <w:r w:rsidR="00617E90" w:rsidRPr="009664FF">
        <w:rPr>
          <w:i/>
        </w:rPr>
        <w:t>(</w:t>
      </w:r>
      <w:r w:rsidRPr="009664FF">
        <w:rPr>
          <w:i/>
        </w:rPr>
        <w:t>Lazaric et Oltra</w:t>
      </w:r>
      <w:r w:rsidR="00617E90" w:rsidRPr="009664FF">
        <w:rPr>
          <w:i/>
        </w:rPr>
        <w:t>,</w:t>
      </w:r>
      <w:r w:rsidRPr="009664FF">
        <w:rPr>
          <w:i/>
        </w:rPr>
        <w:t xml:space="preserve"> 2012</w:t>
      </w:r>
      <w:r w:rsidR="00617E90" w:rsidRPr="009664FF">
        <w:rPr>
          <w:i/>
        </w:rPr>
        <w:t xml:space="preserve">). </w:t>
      </w:r>
    </w:p>
    <w:p w:rsidR="003538EE" w:rsidRDefault="003538EE" w:rsidP="008869BB">
      <w:pPr>
        <w:jc w:val="both"/>
      </w:pPr>
    </w:p>
    <w:p w:rsidR="00340752" w:rsidRPr="00AC6F2C" w:rsidRDefault="00340752" w:rsidP="00AC6F2C">
      <w:pPr>
        <w:rPr>
          <w:rFonts w:ascii="Arial" w:hAnsi="Arial" w:cs="Arial"/>
          <w:b/>
          <w:sz w:val="24"/>
          <w:szCs w:val="24"/>
        </w:rPr>
      </w:pPr>
      <w:r w:rsidRPr="00AC6F2C">
        <w:rPr>
          <w:rFonts w:ascii="Arial" w:hAnsi="Arial" w:cs="Arial"/>
          <w:b/>
          <w:sz w:val="24"/>
          <w:szCs w:val="24"/>
        </w:rPr>
        <w:t>2.</w:t>
      </w:r>
      <w:r w:rsidR="00101C5E">
        <w:rPr>
          <w:rFonts w:ascii="Arial" w:hAnsi="Arial" w:cs="Arial"/>
          <w:b/>
          <w:sz w:val="24"/>
          <w:szCs w:val="24"/>
        </w:rPr>
        <w:t>6</w:t>
      </w:r>
      <w:r w:rsidRPr="00AC6F2C">
        <w:rPr>
          <w:rFonts w:ascii="Arial" w:hAnsi="Arial" w:cs="Arial"/>
          <w:b/>
          <w:sz w:val="24"/>
          <w:szCs w:val="24"/>
        </w:rPr>
        <w:t>. Les  résultats empiriques antérieurs</w:t>
      </w:r>
      <w:r w:rsidR="00470E74">
        <w:rPr>
          <w:rFonts w:ascii="Arial" w:hAnsi="Arial" w:cs="Arial"/>
          <w:b/>
          <w:sz w:val="24"/>
          <w:szCs w:val="24"/>
        </w:rPr>
        <w:t xml:space="preserve"> et la méthodologie de notre questionnaire </w:t>
      </w:r>
    </w:p>
    <w:p w:rsidR="00340752" w:rsidRPr="00510611" w:rsidRDefault="00340752" w:rsidP="00340752">
      <w:pPr>
        <w:jc w:val="both"/>
        <w:rPr>
          <w:rFonts w:ascii="Arial" w:hAnsi="Arial" w:cs="Arial"/>
          <w:sz w:val="20"/>
          <w:szCs w:val="20"/>
        </w:rPr>
      </w:pPr>
      <w:r w:rsidRPr="00510611">
        <w:rPr>
          <w:rFonts w:ascii="Arial" w:hAnsi="Arial" w:cs="Arial"/>
          <w:sz w:val="20"/>
          <w:szCs w:val="20"/>
        </w:rPr>
        <w:t>Pour bâtir notre questionnaire,  nous sommes partis du contenu des enquêtes réalisées en France et à l’étranger sur grande échelle (cf. tableau  1 ci-dessous) et portant sur la consommation durable.</w:t>
      </w:r>
    </w:p>
    <w:p w:rsidR="00340752" w:rsidRPr="00510611" w:rsidRDefault="00340752" w:rsidP="00340752">
      <w:pPr>
        <w:jc w:val="both"/>
        <w:rPr>
          <w:rFonts w:ascii="Arial" w:hAnsi="Arial" w:cs="Arial"/>
          <w:sz w:val="20"/>
          <w:szCs w:val="20"/>
        </w:rPr>
      </w:pPr>
      <w:r w:rsidRPr="00510611">
        <w:rPr>
          <w:rFonts w:ascii="Arial" w:hAnsi="Arial" w:cs="Arial"/>
          <w:sz w:val="20"/>
          <w:szCs w:val="20"/>
        </w:rPr>
        <w:t xml:space="preserve">Il ressort que seule l’enquête de l’OCDE réalise un bilan complet des pratiques habituelles en matière de tri, de l’énergie et du choix du mode de transport et de l’alimentation. Son  contenu est loin d’être homogène vu l’ensemble des pays et des domaines couverts allant de la consommation </w:t>
      </w:r>
      <w:r w:rsidRPr="00510611">
        <w:rPr>
          <w:rFonts w:ascii="Arial" w:hAnsi="Arial" w:cs="Arial"/>
          <w:i/>
          <w:sz w:val="20"/>
          <w:szCs w:val="20"/>
        </w:rPr>
        <w:t>stricto sensu</w:t>
      </w:r>
      <w:r w:rsidRPr="00510611">
        <w:rPr>
          <w:rFonts w:ascii="Arial" w:hAnsi="Arial" w:cs="Arial"/>
          <w:sz w:val="20"/>
          <w:szCs w:val="20"/>
        </w:rPr>
        <w:t xml:space="preserve"> à la demande. En effet, les questions vont du consentement à payer aux infrastructures en matière de déchet ou pour la qualité de l’air. Sa principale force est donc sa comparaison internationale. Ce qui permet de relativiser le comportement des français à l’aulne des pays de l’OCDE. Ainsi à titre d’exemple, on s’aperçoit que dans le domaine des produits alimentaires, 41% des français se </w:t>
      </w:r>
      <w:r w:rsidRPr="00510611">
        <w:rPr>
          <w:rFonts w:ascii="Arial" w:hAnsi="Arial" w:cs="Arial"/>
          <w:sz w:val="20"/>
          <w:szCs w:val="20"/>
        </w:rPr>
        <w:lastRenderedPageBreak/>
        <w:t>déclarent rétifs à un paiement supplémentaire pour obtenir une alimentation organique dite « bio » alors qu’ils ne sont que 29% en moyenne dans l’ensemble des pays de l’OCDE. La France est le second pays après les Pays Bas à avoir un consentement à payer aussi faible !!!</w:t>
      </w:r>
    </w:p>
    <w:p w:rsidR="00340752" w:rsidRPr="00510611" w:rsidRDefault="00340752" w:rsidP="00340752">
      <w:pPr>
        <w:jc w:val="both"/>
        <w:rPr>
          <w:rFonts w:ascii="Arial" w:hAnsi="Arial" w:cs="Arial"/>
          <w:sz w:val="20"/>
          <w:szCs w:val="20"/>
        </w:rPr>
      </w:pPr>
      <w:r w:rsidRPr="00510611">
        <w:rPr>
          <w:rFonts w:ascii="Arial" w:hAnsi="Arial" w:cs="Arial"/>
          <w:sz w:val="20"/>
          <w:szCs w:val="20"/>
        </w:rPr>
        <w:t xml:space="preserve">Notre questionnaire reprend donc la méthodologie OCDE dans ces grands principes à l’exception de la qualité de l’air que nous n’avons pas inclus. Autre différence, nous nous sommes focalisés  sur la dynamique du consommateur  et nous n’avons pas rebouclé sur les infrastructures existantes. Ainsi nous ne sommes pas demandés s’il existait des infrastructures de collecte des déchets  suffisantes dans les régions questionnées, ni s’il avait suffisamment de transport en commun dans la région observée. Cette dimension n’a pas été abordée au profit d’un  focus sur la dynamique et les contradictions du consommateur sans pour l’instant aborder les infrastructures à sa disposition. Ces données «offre »  pourront être rajoutées par la suite au niveau régional, dans l’hypothèse  où nous en aurions besoin. En effet, ces dimensions sont disponibles sur la base de données du ministère de l’environnement et elles peuvent être collectées  pour comparer certains comportements régionaux, dans une prolongation ultérieure de cette recherche.  </w:t>
      </w:r>
    </w:p>
    <w:p w:rsidR="00340752" w:rsidRPr="00510611" w:rsidRDefault="00340752" w:rsidP="00340752">
      <w:pPr>
        <w:jc w:val="both"/>
        <w:rPr>
          <w:rFonts w:ascii="Arial" w:hAnsi="Arial" w:cs="Arial"/>
          <w:sz w:val="20"/>
          <w:szCs w:val="20"/>
        </w:rPr>
      </w:pPr>
      <w:r w:rsidRPr="00510611">
        <w:rPr>
          <w:rFonts w:ascii="Arial" w:hAnsi="Arial" w:cs="Arial"/>
          <w:sz w:val="20"/>
          <w:szCs w:val="20"/>
        </w:rPr>
        <w:t xml:space="preserve">Au niveau des enquêtes du CREDOC, nous avons été particulièrement attentifs à la façon dont cet  organisme définissait les dimensions de la consommation durable en demandant aux ménages comment ils définissaient la </w:t>
      </w:r>
      <w:r w:rsidR="00CD3B89" w:rsidRPr="00510611">
        <w:rPr>
          <w:rFonts w:ascii="Arial" w:hAnsi="Arial" w:cs="Arial"/>
          <w:sz w:val="20"/>
          <w:szCs w:val="20"/>
        </w:rPr>
        <w:t>consommation durable</w:t>
      </w:r>
      <w:r w:rsidRPr="00510611">
        <w:rPr>
          <w:rFonts w:ascii="Arial" w:hAnsi="Arial" w:cs="Arial"/>
          <w:sz w:val="20"/>
          <w:szCs w:val="20"/>
        </w:rPr>
        <w:t xml:space="preserve"> selon plusieurs items proposés. Nous avons repris, par ailleurs, certaines questions en les adaptant pour mesurer la proportion des ménages qui envisageaient de consommer moins, et se rapprochaient ainsi de la </w:t>
      </w:r>
      <w:r w:rsidR="00CD3B89" w:rsidRPr="00510611">
        <w:rPr>
          <w:rFonts w:ascii="Arial" w:hAnsi="Arial" w:cs="Arial"/>
          <w:sz w:val="20"/>
          <w:szCs w:val="20"/>
        </w:rPr>
        <w:t>consommation durable</w:t>
      </w:r>
      <w:r w:rsidRPr="00510611">
        <w:rPr>
          <w:rFonts w:ascii="Arial" w:hAnsi="Arial" w:cs="Arial"/>
          <w:sz w:val="20"/>
          <w:szCs w:val="20"/>
        </w:rPr>
        <w:t xml:space="preserve"> « version forte », et ceux qui pensaient que cette dimension n’était pas critique,  la </w:t>
      </w:r>
      <w:r w:rsidR="00D01D7B">
        <w:rPr>
          <w:rFonts w:ascii="Arial" w:hAnsi="Arial" w:cs="Arial"/>
          <w:sz w:val="20"/>
          <w:szCs w:val="20"/>
        </w:rPr>
        <w:t>CD</w:t>
      </w:r>
      <w:r w:rsidRPr="00510611">
        <w:rPr>
          <w:rFonts w:ascii="Arial" w:hAnsi="Arial" w:cs="Arial"/>
          <w:sz w:val="20"/>
          <w:szCs w:val="20"/>
        </w:rPr>
        <w:t>étant pour eux associée</w:t>
      </w:r>
      <w:r w:rsidR="00D01D7B">
        <w:rPr>
          <w:rFonts w:ascii="Arial" w:hAnsi="Arial" w:cs="Arial"/>
          <w:sz w:val="20"/>
          <w:szCs w:val="20"/>
        </w:rPr>
        <w:t>,</w:t>
      </w:r>
      <w:r w:rsidRPr="00510611">
        <w:rPr>
          <w:rFonts w:ascii="Arial" w:hAnsi="Arial" w:cs="Arial"/>
          <w:sz w:val="20"/>
          <w:szCs w:val="20"/>
        </w:rPr>
        <w:t xml:space="preserve"> tout d’abord</w:t>
      </w:r>
      <w:r w:rsidR="00D01D7B">
        <w:rPr>
          <w:rFonts w:ascii="Arial" w:hAnsi="Arial" w:cs="Arial"/>
          <w:sz w:val="20"/>
          <w:szCs w:val="20"/>
        </w:rPr>
        <w:t>,</w:t>
      </w:r>
      <w:r w:rsidRPr="00510611">
        <w:rPr>
          <w:rFonts w:ascii="Arial" w:hAnsi="Arial" w:cs="Arial"/>
          <w:sz w:val="20"/>
          <w:szCs w:val="20"/>
        </w:rPr>
        <w:t xml:space="preserve"> à un maintien de leur qualité de vie.  </w:t>
      </w:r>
    </w:p>
    <w:p w:rsidR="00340752" w:rsidRPr="00510611" w:rsidRDefault="00340752" w:rsidP="00340752">
      <w:pPr>
        <w:jc w:val="both"/>
        <w:rPr>
          <w:rFonts w:ascii="Arial" w:hAnsi="Arial" w:cs="Arial"/>
          <w:sz w:val="20"/>
          <w:szCs w:val="20"/>
        </w:rPr>
      </w:pPr>
      <w:r w:rsidRPr="00510611">
        <w:rPr>
          <w:rFonts w:ascii="Arial" w:hAnsi="Arial" w:cs="Arial"/>
          <w:sz w:val="20"/>
          <w:szCs w:val="20"/>
        </w:rPr>
        <w:t xml:space="preserve">Au niveau des obstacles vers le « verdissement » des comportements, les ménages à titre individuel déclarent que la variable prix reste le principal frein. Quand on examine  les achats alimentaires dans les différentes enquêtes, il ressort que l’achat de produit bio ou « respectueux de l’environnement » doit d’abord entrer dans leur quotidien. Il doit exister une certaine familiarité pour prendre l’habitude d’acheter ces produits « verts » et les repérer dans leur centre d’approvisionnement. Ainsi le manque de reflexe (cf. enquête </w:t>
      </w:r>
      <w:r w:rsidR="00D01D7B">
        <w:rPr>
          <w:rFonts w:ascii="Arial" w:hAnsi="Arial" w:cs="Arial"/>
          <w:sz w:val="20"/>
          <w:szCs w:val="20"/>
        </w:rPr>
        <w:t>A</w:t>
      </w:r>
      <w:r w:rsidR="00D01D7B" w:rsidRPr="00510611">
        <w:rPr>
          <w:rFonts w:ascii="Arial" w:hAnsi="Arial" w:cs="Arial"/>
          <w:sz w:val="20"/>
          <w:szCs w:val="20"/>
        </w:rPr>
        <w:t xml:space="preserve">gence </w:t>
      </w:r>
      <w:r w:rsidR="00D01D7B">
        <w:rPr>
          <w:rFonts w:ascii="Arial" w:hAnsi="Arial" w:cs="Arial"/>
          <w:sz w:val="20"/>
          <w:szCs w:val="20"/>
        </w:rPr>
        <w:t>B</w:t>
      </w:r>
      <w:r w:rsidR="00D01D7B" w:rsidRPr="00510611">
        <w:rPr>
          <w:rFonts w:ascii="Arial" w:hAnsi="Arial" w:cs="Arial"/>
          <w:sz w:val="20"/>
          <w:szCs w:val="20"/>
        </w:rPr>
        <w:t xml:space="preserve">io </w:t>
      </w:r>
      <w:r w:rsidRPr="00510611">
        <w:rPr>
          <w:rFonts w:ascii="Arial" w:hAnsi="Arial" w:cs="Arial"/>
          <w:sz w:val="20"/>
          <w:szCs w:val="20"/>
        </w:rPr>
        <w:t>2011) et le fait que ces produits ne soient pas directement accessibles dans leur contexte habituel est le second élément</w:t>
      </w:r>
      <w:r w:rsidR="00D01D7B">
        <w:rPr>
          <w:rFonts w:ascii="Arial" w:hAnsi="Arial" w:cs="Arial"/>
          <w:sz w:val="20"/>
          <w:szCs w:val="20"/>
        </w:rPr>
        <w:t>,</w:t>
      </w:r>
      <w:r w:rsidRPr="00510611">
        <w:rPr>
          <w:rFonts w:ascii="Arial" w:hAnsi="Arial" w:cs="Arial"/>
          <w:sz w:val="20"/>
          <w:szCs w:val="20"/>
        </w:rPr>
        <w:t xml:space="preserve"> après la variable prix ( </w:t>
      </w:r>
      <w:r w:rsidR="00D01D7B" w:rsidRPr="00510611">
        <w:rPr>
          <w:rFonts w:ascii="Arial" w:hAnsi="Arial" w:cs="Arial"/>
          <w:sz w:val="20"/>
          <w:szCs w:val="20"/>
        </w:rPr>
        <w:t>cf.</w:t>
      </w:r>
      <w:r w:rsidRPr="00510611">
        <w:rPr>
          <w:rFonts w:ascii="Arial" w:hAnsi="Arial" w:cs="Arial"/>
          <w:sz w:val="20"/>
          <w:szCs w:val="20"/>
        </w:rPr>
        <w:t xml:space="preserve"> cabinet Atefo). On voit bien derrière la variable prix, la dimension sociotechnique reste déterminante ainsi que l’apprentissage de nouvelles formes de consommation. L’enquête de Welsh et Kühling (2009) insiste sur l’aspect fidélité et apprentissage pour les produits alimentaires qui est un élément moteur </w:t>
      </w:r>
      <w:r w:rsidR="00CD3B89">
        <w:rPr>
          <w:rFonts w:ascii="Arial" w:hAnsi="Arial" w:cs="Arial"/>
          <w:sz w:val="20"/>
          <w:szCs w:val="20"/>
        </w:rPr>
        <w:t>pour</w:t>
      </w:r>
      <w:r w:rsidRPr="00510611">
        <w:rPr>
          <w:rFonts w:ascii="Arial" w:hAnsi="Arial" w:cs="Arial"/>
          <w:sz w:val="20"/>
          <w:szCs w:val="20"/>
        </w:rPr>
        <w:t xml:space="preserve"> commencer la </w:t>
      </w:r>
      <w:r w:rsidR="00CD3B89" w:rsidRPr="00510611">
        <w:rPr>
          <w:rFonts w:ascii="Arial" w:hAnsi="Arial" w:cs="Arial"/>
          <w:sz w:val="20"/>
          <w:szCs w:val="20"/>
        </w:rPr>
        <w:t>consommation durable</w:t>
      </w:r>
      <w:r w:rsidRPr="00510611">
        <w:rPr>
          <w:rFonts w:ascii="Arial" w:hAnsi="Arial" w:cs="Arial"/>
          <w:sz w:val="20"/>
          <w:szCs w:val="20"/>
        </w:rPr>
        <w:t xml:space="preserve">. </w:t>
      </w:r>
      <w:r w:rsidR="00D01D7B">
        <w:rPr>
          <w:rFonts w:ascii="Arial" w:hAnsi="Arial" w:cs="Arial"/>
          <w:sz w:val="20"/>
          <w:szCs w:val="20"/>
        </w:rPr>
        <w:t>Dans</w:t>
      </w:r>
      <w:r w:rsidRPr="00510611">
        <w:rPr>
          <w:rFonts w:ascii="Arial" w:hAnsi="Arial" w:cs="Arial"/>
          <w:sz w:val="20"/>
          <w:szCs w:val="20"/>
        </w:rPr>
        <w:t xml:space="preserve">notre questionnaire, nous avons retenu la dimension d’enchâssement des habitudes et le fait qu’une pratique puisse </w:t>
      </w:r>
      <w:r w:rsidR="00D01D7B">
        <w:rPr>
          <w:rFonts w:ascii="Arial" w:hAnsi="Arial" w:cs="Arial"/>
          <w:sz w:val="20"/>
          <w:szCs w:val="20"/>
        </w:rPr>
        <w:t>dépendred’</w:t>
      </w:r>
      <w:r w:rsidRPr="00510611">
        <w:rPr>
          <w:rFonts w:ascii="Arial" w:hAnsi="Arial" w:cs="Arial"/>
          <w:sz w:val="20"/>
          <w:szCs w:val="20"/>
        </w:rPr>
        <w:t xml:space="preserve">une autre. C’est la dimension d’un groupe d’habitudes interdépendantes qui </w:t>
      </w:r>
      <w:r w:rsidR="00D01D7B">
        <w:rPr>
          <w:rFonts w:ascii="Arial" w:hAnsi="Arial" w:cs="Arial"/>
          <w:sz w:val="20"/>
          <w:szCs w:val="20"/>
        </w:rPr>
        <w:t>est le</w:t>
      </w:r>
      <w:r w:rsidRPr="00510611">
        <w:rPr>
          <w:rFonts w:ascii="Arial" w:hAnsi="Arial" w:cs="Arial"/>
          <w:sz w:val="20"/>
          <w:szCs w:val="20"/>
        </w:rPr>
        <w:t>plus pertinent à tester. Nous n’avons pas retenu de creuser la dimension temporelle des habitudes</w:t>
      </w:r>
      <w:r w:rsidR="00D01D7B">
        <w:rPr>
          <w:rFonts w:ascii="Arial" w:hAnsi="Arial" w:cs="Arial"/>
          <w:sz w:val="20"/>
          <w:szCs w:val="20"/>
        </w:rPr>
        <w:t>,</w:t>
      </w:r>
      <w:r w:rsidRPr="00510611">
        <w:rPr>
          <w:rFonts w:ascii="Arial" w:hAnsi="Arial" w:cs="Arial"/>
          <w:sz w:val="20"/>
          <w:szCs w:val="20"/>
        </w:rPr>
        <w:t xml:space="preserve"> c’est-à-dire leur durée</w:t>
      </w:r>
      <w:r w:rsidR="00D01D7B">
        <w:rPr>
          <w:rFonts w:ascii="Arial" w:hAnsi="Arial" w:cs="Arial"/>
          <w:sz w:val="20"/>
          <w:szCs w:val="20"/>
        </w:rPr>
        <w:t>. Néanmoins</w:t>
      </w:r>
      <w:r w:rsidRPr="00510611">
        <w:rPr>
          <w:rFonts w:ascii="Arial" w:hAnsi="Arial" w:cs="Arial"/>
          <w:sz w:val="20"/>
          <w:szCs w:val="20"/>
        </w:rPr>
        <w:t xml:space="preserve"> nous avons voulu observer leur fréquence et leur potentielle régularité pour savoir si ces dernières étaient bien ancrées (les questions tri sont illustratives de cet ancrage potentiel et de cette régularité dans l’activation au quotidien de certaines pratiques). </w:t>
      </w:r>
    </w:p>
    <w:p w:rsidR="00340752" w:rsidRPr="00510611" w:rsidRDefault="00340752" w:rsidP="00340752">
      <w:pPr>
        <w:jc w:val="both"/>
        <w:rPr>
          <w:rFonts w:ascii="Arial" w:hAnsi="Arial" w:cs="Arial"/>
          <w:sz w:val="20"/>
          <w:szCs w:val="20"/>
        </w:rPr>
      </w:pPr>
      <w:r w:rsidRPr="00510611">
        <w:rPr>
          <w:rFonts w:ascii="Arial" w:hAnsi="Arial" w:cs="Arial"/>
          <w:sz w:val="20"/>
          <w:szCs w:val="20"/>
        </w:rPr>
        <w:t>L’émulation sociale et le groupe de référence sont des questions particulièrement pertinentes pour notre recherche. En effet, on observe que certains groupes de références diffusent de nouvelles pratiques habituelles aux autres membres du groupe (« les influents » dans l’enquête Eco baromètre). Par ailleurs, l’entourage social a une influence sur les individus et peut faire infléchir leur motivation intrinsèque, voire au cours du temps leurs valeurs. On retrouve ainsi la notion de « </w:t>
      </w:r>
      <w:r w:rsidRPr="00E37CDF">
        <w:rPr>
          <w:rFonts w:ascii="Arial" w:hAnsi="Arial" w:cs="Arial"/>
          <w:i/>
          <w:sz w:val="20"/>
          <w:szCs w:val="20"/>
        </w:rPr>
        <w:t>peer pressure</w:t>
      </w:r>
      <w:r w:rsidRPr="00510611">
        <w:rPr>
          <w:rFonts w:ascii="Arial" w:hAnsi="Arial" w:cs="Arial"/>
          <w:sz w:val="20"/>
          <w:szCs w:val="20"/>
        </w:rPr>
        <w:t xml:space="preserve"> » dans l’enquête de Lucas </w:t>
      </w:r>
      <w:r w:rsidRPr="00E37CDF">
        <w:rPr>
          <w:rFonts w:ascii="Arial" w:hAnsi="Arial" w:cs="Arial"/>
          <w:i/>
          <w:sz w:val="20"/>
          <w:szCs w:val="20"/>
        </w:rPr>
        <w:t>et al</w:t>
      </w:r>
      <w:r w:rsidR="00D01D7B">
        <w:rPr>
          <w:rFonts w:ascii="Arial" w:hAnsi="Arial" w:cs="Arial"/>
          <w:sz w:val="20"/>
          <w:szCs w:val="20"/>
        </w:rPr>
        <w:t>.</w:t>
      </w:r>
      <w:r w:rsidRPr="00510611">
        <w:rPr>
          <w:rFonts w:ascii="Arial" w:hAnsi="Arial" w:cs="Arial"/>
          <w:sz w:val="20"/>
          <w:szCs w:val="20"/>
        </w:rPr>
        <w:t xml:space="preserve"> (2009) et l’importance de l’entourage immédiat dans l’enquête allemande de Welsch et Kühling. Le fait d’être inséré dans un groupe ou dans un réseau aurait donc bel et bien une influence et un effet démonstration sur nos pratiques individuelles. Il s’agit là de la diffusion sociale des habitudes, chères à Veblen et à Franck. Cette notion d’entourage social a donc </w:t>
      </w:r>
      <w:r w:rsidRPr="00510611">
        <w:rPr>
          <w:rFonts w:ascii="Arial" w:hAnsi="Arial" w:cs="Arial"/>
          <w:sz w:val="20"/>
          <w:szCs w:val="20"/>
        </w:rPr>
        <w:lastRenderedPageBreak/>
        <w:t>été retenue dans notre questionnaire pour expliquer l’importance de certaines pratiques. Il peut ainsi être renseigné en demandant les pratiques habituelles dans l’entourage immédiat. On peut ainsi  mesurer le comportement par la densité relative des pratiques qui entourent l’individu. Le fait que le réseau social puisse avoir des comportements « verts » selon une certaine densité du réseau social (entre 20% et plus de 50% de personnes avoisinantes) n’est pas neutre sur les comportements individuels  à travers la  communication  sur leur</w:t>
      </w:r>
      <w:r w:rsidR="00D01D7B">
        <w:rPr>
          <w:rFonts w:ascii="Arial" w:hAnsi="Arial" w:cs="Arial"/>
          <w:sz w:val="20"/>
          <w:szCs w:val="20"/>
        </w:rPr>
        <w:t>s</w:t>
      </w:r>
      <w:r w:rsidRPr="00510611">
        <w:rPr>
          <w:rFonts w:ascii="Arial" w:hAnsi="Arial" w:cs="Arial"/>
          <w:sz w:val="20"/>
          <w:szCs w:val="20"/>
        </w:rPr>
        <w:t xml:space="preserve"> pratiques, l’imitation  ou la  simple volonté de conformité sociale, pour certains individus. Il est clair que cette question critique a été prise en compte dans notre questionnaire et renvoie aux questionnements théoriques déjà évoqués par Buensdorf et Cordes (2009). </w:t>
      </w:r>
    </w:p>
    <w:p w:rsidR="00340752" w:rsidRDefault="00340752" w:rsidP="00340752">
      <w:pPr>
        <w:jc w:val="both"/>
        <w:rPr>
          <w:rFonts w:ascii="Arial" w:hAnsi="Arial" w:cs="Arial"/>
          <w:sz w:val="20"/>
          <w:szCs w:val="20"/>
        </w:rPr>
      </w:pPr>
      <w:r w:rsidRPr="00510611">
        <w:rPr>
          <w:rFonts w:ascii="Arial" w:hAnsi="Arial" w:cs="Arial"/>
          <w:sz w:val="20"/>
          <w:szCs w:val="20"/>
        </w:rPr>
        <w:t xml:space="preserve">Enfin, la notion de statut social a été retenue pour tester les habitudes énergétiques en Allemagne Welsch et Kühling(2009). En clair, il s’agit de savoir si les motivations sont intrinsèquement environnementales ou si elles sont gouvernées par des motifs extrinsèques comme la nécessité d’obtenir un statut social. Il ressort que le regard </w:t>
      </w:r>
      <w:r w:rsidR="00750541" w:rsidRPr="00510611">
        <w:rPr>
          <w:rFonts w:ascii="Arial" w:hAnsi="Arial" w:cs="Arial"/>
          <w:sz w:val="20"/>
          <w:szCs w:val="20"/>
        </w:rPr>
        <w:t>des autres primes</w:t>
      </w:r>
      <w:r w:rsidRPr="00510611">
        <w:rPr>
          <w:rFonts w:ascii="Arial" w:hAnsi="Arial" w:cs="Arial"/>
          <w:sz w:val="20"/>
          <w:szCs w:val="20"/>
        </w:rPr>
        <w:t xml:space="preserve"> et l’obtention d’un certain statut social est déterminante, lors de l’équipe</w:t>
      </w:r>
      <w:r w:rsidR="00CD3B89">
        <w:rPr>
          <w:rFonts w:ascii="Arial" w:hAnsi="Arial" w:cs="Arial"/>
          <w:sz w:val="20"/>
          <w:szCs w:val="20"/>
        </w:rPr>
        <w:t>me</w:t>
      </w:r>
      <w:r w:rsidRPr="00510611">
        <w:rPr>
          <w:rFonts w:ascii="Arial" w:hAnsi="Arial" w:cs="Arial"/>
          <w:sz w:val="20"/>
          <w:szCs w:val="20"/>
        </w:rPr>
        <w:t>nt de</w:t>
      </w:r>
      <w:r w:rsidR="00CD3B89">
        <w:rPr>
          <w:rFonts w:ascii="Arial" w:hAnsi="Arial" w:cs="Arial"/>
          <w:sz w:val="20"/>
          <w:szCs w:val="20"/>
        </w:rPr>
        <w:t>s</w:t>
      </w:r>
      <w:r w:rsidRPr="00510611">
        <w:rPr>
          <w:rFonts w:ascii="Arial" w:hAnsi="Arial" w:cs="Arial"/>
          <w:sz w:val="20"/>
          <w:szCs w:val="20"/>
        </w:rPr>
        <w:t xml:space="preserve"> ménages en énergie</w:t>
      </w:r>
      <w:r w:rsidR="00CD3B89">
        <w:rPr>
          <w:rFonts w:ascii="Arial" w:hAnsi="Arial" w:cs="Arial"/>
          <w:sz w:val="20"/>
          <w:szCs w:val="20"/>
        </w:rPr>
        <w:t>s</w:t>
      </w:r>
      <w:r w:rsidRPr="00510611">
        <w:rPr>
          <w:rFonts w:ascii="Arial" w:hAnsi="Arial" w:cs="Arial"/>
          <w:sz w:val="20"/>
          <w:szCs w:val="20"/>
        </w:rPr>
        <w:t xml:space="preserve"> renouvelables. En fait, la visibilité de la consommation durable peut parfois outrepasser les seules motivations environnementales. Par ailleurs, les motivations d’achat « d’énergie électrique verte » ont un caractère moins ostentatoire, et correspondent le plus souvent à de véritables motivations intrinsèques et ne sont pas guidées par le seul motif de désirabilité sociale. </w:t>
      </w:r>
    </w:p>
    <w:p w:rsidR="00CD257C" w:rsidRDefault="00CD257C">
      <w:pPr>
        <w:jc w:val="center"/>
        <w:rPr>
          <w:rFonts w:ascii="Arial" w:hAnsi="Arial" w:cs="Arial"/>
          <w:sz w:val="20"/>
          <w:szCs w:val="20"/>
        </w:rPr>
      </w:pPr>
    </w:p>
    <w:p w:rsidR="00CD257C" w:rsidRDefault="00760508">
      <w:pPr>
        <w:pStyle w:val="Lgende"/>
        <w:jc w:val="center"/>
        <w:rPr>
          <w:rFonts w:ascii="Arial" w:hAnsi="Arial" w:cs="Arial"/>
          <w:b w:val="0"/>
          <w:sz w:val="20"/>
          <w:szCs w:val="20"/>
        </w:rPr>
      </w:pPr>
      <w:bookmarkStart w:id="4" w:name="_Toc346713540"/>
      <w:r w:rsidRPr="00760508">
        <w:rPr>
          <w:rFonts w:ascii="Arial" w:hAnsi="Arial" w:cs="Arial"/>
          <w:b w:val="0"/>
          <w:color w:val="auto"/>
          <w:sz w:val="20"/>
          <w:szCs w:val="20"/>
        </w:rPr>
        <w:t xml:space="preserve">Tableau </w:t>
      </w:r>
      <w:r w:rsidR="006F43D1" w:rsidRPr="00760508">
        <w:rPr>
          <w:rFonts w:ascii="Arial" w:hAnsi="Arial" w:cs="Arial"/>
          <w:b w:val="0"/>
          <w:color w:val="auto"/>
          <w:sz w:val="20"/>
          <w:szCs w:val="20"/>
        </w:rPr>
        <w:fldChar w:fldCharType="begin"/>
      </w:r>
      <w:r w:rsidRPr="00760508">
        <w:rPr>
          <w:rFonts w:ascii="Arial" w:hAnsi="Arial" w:cs="Arial"/>
          <w:b w:val="0"/>
          <w:color w:val="auto"/>
          <w:sz w:val="20"/>
          <w:szCs w:val="20"/>
        </w:rPr>
        <w:instrText xml:space="preserve"> SEQ Tableau \* ARABIC </w:instrText>
      </w:r>
      <w:r w:rsidR="006F43D1" w:rsidRPr="00760508">
        <w:rPr>
          <w:rFonts w:ascii="Arial" w:hAnsi="Arial" w:cs="Arial"/>
          <w:b w:val="0"/>
          <w:color w:val="auto"/>
          <w:sz w:val="20"/>
          <w:szCs w:val="20"/>
        </w:rPr>
        <w:fldChar w:fldCharType="separate"/>
      </w:r>
      <w:r w:rsidR="00C806CD">
        <w:rPr>
          <w:rFonts w:ascii="Arial" w:hAnsi="Arial" w:cs="Arial"/>
          <w:b w:val="0"/>
          <w:noProof/>
          <w:color w:val="auto"/>
          <w:sz w:val="20"/>
          <w:szCs w:val="20"/>
        </w:rPr>
        <w:t>1</w:t>
      </w:r>
      <w:r w:rsidR="006F43D1" w:rsidRPr="00760508">
        <w:rPr>
          <w:rFonts w:ascii="Arial" w:hAnsi="Arial" w:cs="Arial"/>
          <w:b w:val="0"/>
          <w:color w:val="auto"/>
          <w:sz w:val="20"/>
          <w:szCs w:val="20"/>
        </w:rPr>
        <w:fldChar w:fldCharType="end"/>
      </w:r>
      <w:r w:rsidRPr="00760508">
        <w:rPr>
          <w:rFonts w:ascii="Arial" w:hAnsi="Arial" w:cs="Arial"/>
          <w:b w:val="0"/>
          <w:color w:val="auto"/>
          <w:sz w:val="20"/>
          <w:szCs w:val="20"/>
        </w:rPr>
        <w:t> : Les grandes enquêtes nationales et  internationales sur la CD</w:t>
      </w:r>
      <w:bookmarkEnd w:id="4"/>
    </w:p>
    <w:tbl>
      <w:tblPr>
        <w:tblStyle w:val="Grilledutableau"/>
        <w:tblW w:w="0" w:type="auto"/>
        <w:tblLook w:val="04A0" w:firstRow="1" w:lastRow="0" w:firstColumn="1" w:lastColumn="0" w:noHBand="0" w:noVBand="1"/>
      </w:tblPr>
      <w:tblGrid>
        <w:gridCol w:w="2376"/>
        <w:gridCol w:w="2977"/>
        <w:gridCol w:w="3859"/>
      </w:tblGrid>
      <w:tr w:rsidR="009F45E8" w:rsidRPr="00DA6F32" w:rsidTr="00DA6F32">
        <w:tc>
          <w:tcPr>
            <w:tcW w:w="2376" w:type="dxa"/>
          </w:tcPr>
          <w:p w:rsidR="009F45E8" w:rsidRPr="00DA6F32" w:rsidRDefault="009F45E8" w:rsidP="00DB4ACB">
            <w:pPr>
              <w:jc w:val="center"/>
              <w:rPr>
                <w:rFonts w:ascii="Arial" w:hAnsi="Arial" w:cs="Arial"/>
                <w:b/>
                <w:sz w:val="18"/>
                <w:szCs w:val="18"/>
              </w:rPr>
            </w:pPr>
            <w:r w:rsidRPr="00DA6F32">
              <w:rPr>
                <w:rFonts w:ascii="Arial" w:hAnsi="Arial" w:cs="Arial"/>
                <w:b/>
                <w:sz w:val="18"/>
                <w:szCs w:val="18"/>
              </w:rPr>
              <w:t>Auteurs et ou Organisme</w:t>
            </w:r>
          </w:p>
        </w:tc>
        <w:tc>
          <w:tcPr>
            <w:tcW w:w="2977" w:type="dxa"/>
          </w:tcPr>
          <w:p w:rsidR="009F45E8" w:rsidRPr="00DA6F32" w:rsidRDefault="009F45E8" w:rsidP="00DB4ACB">
            <w:pPr>
              <w:jc w:val="center"/>
              <w:rPr>
                <w:rFonts w:ascii="Arial" w:hAnsi="Arial" w:cs="Arial"/>
                <w:b/>
                <w:sz w:val="18"/>
                <w:szCs w:val="18"/>
              </w:rPr>
            </w:pPr>
            <w:r w:rsidRPr="00DA6F32">
              <w:rPr>
                <w:rFonts w:ascii="Arial" w:hAnsi="Arial" w:cs="Arial"/>
                <w:b/>
                <w:sz w:val="18"/>
                <w:szCs w:val="18"/>
              </w:rPr>
              <w:t>Nature de l’enquête CD</w:t>
            </w:r>
          </w:p>
        </w:tc>
        <w:tc>
          <w:tcPr>
            <w:tcW w:w="3859" w:type="dxa"/>
          </w:tcPr>
          <w:p w:rsidR="009F45E8" w:rsidRPr="00DA6F32" w:rsidRDefault="009F45E8" w:rsidP="00DB4ACB">
            <w:pPr>
              <w:jc w:val="center"/>
              <w:rPr>
                <w:rFonts w:ascii="Arial" w:hAnsi="Arial" w:cs="Arial"/>
                <w:b/>
                <w:sz w:val="18"/>
                <w:szCs w:val="18"/>
              </w:rPr>
            </w:pPr>
            <w:r w:rsidRPr="00DA6F32">
              <w:rPr>
                <w:rFonts w:ascii="Arial" w:hAnsi="Arial" w:cs="Arial"/>
                <w:b/>
                <w:sz w:val="18"/>
                <w:szCs w:val="18"/>
              </w:rPr>
              <w:t>Variables renseignées</w:t>
            </w:r>
          </w:p>
        </w:tc>
      </w:tr>
      <w:tr w:rsidR="009F45E8" w:rsidRPr="00DA6F32" w:rsidTr="00DA6F32">
        <w:tc>
          <w:tcPr>
            <w:tcW w:w="2376" w:type="dxa"/>
          </w:tcPr>
          <w:p w:rsidR="009F45E8" w:rsidRPr="00DA6F32" w:rsidRDefault="009F45E8" w:rsidP="00DB4ACB">
            <w:pPr>
              <w:jc w:val="both"/>
              <w:rPr>
                <w:rFonts w:ascii="Arial" w:hAnsi="Arial" w:cs="Arial"/>
                <w:sz w:val="18"/>
                <w:szCs w:val="18"/>
              </w:rPr>
            </w:pPr>
            <w:r w:rsidRPr="00DA6F32">
              <w:rPr>
                <w:rFonts w:ascii="Arial" w:hAnsi="Arial" w:cs="Arial"/>
                <w:b/>
                <w:sz w:val="18"/>
                <w:szCs w:val="18"/>
              </w:rPr>
              <w:t>OCDE</w:t>
            </w:r>
            <w:r w:rsidRPr="00DA6F32">
              <w:rPr>
                <w:rFonts w:ascii="Arial" w:hAnsi="Arial" w:cs="Arial"/>
                <w:sz w:val="18"/>
                <w:szCs w:val="18"/>
              </w:rPr>
              <w:t xml:space="preserve"> (2008 et 2011) </w:t>
            </w:r>
          </w:p>
        </w:tc>
        <w:tc>
          <w:tcPr>
            <w:tcW w:w="2977" w:type="dxa"/>
          </w:tcPr>
          <w:p w:rsidR="009F45E8" w:rsidRPr="00DA6F32" w:rsidRDefault="009F45E8" w:rsidP="00DA6F32">
            <w:pPr>
              <w:rPr>
                <w:rFonts w:ascii="Arial" w:hAnsi="Arial" w:cs="Arial"/>
                <w:sz w:val="18"/>
                <w:szCs w:val="18"/>
              </w:rPr>
            </w:pPr>
            <w:r w:rsidRPr="00DA6F32">
              <w:rPr>
                <w:rFonts w:ascii="Arial" w:hAnsi="Arial" w:cs="Arial"/>
                <w:sz w:val="18"/>
                <w:szCs w:val="18"/>
              </w:rPr>
              <w:t xml:space="preserve">Qualité de l’eau, Consommation d’Energie, </w:t>
            </w:r>
          </w:p>
          <w:p w:rsidR="009F45E8" w:rsidRPr="00DA6F32" w:rsidRDefault="009F45E8" w:rsidP="00DA6F32">
            <w:pPr>
              <w:rPr>
                <w:rFonts w:ascii="Arial" w:hAnsi="Arial" w:cs="Arial"/>
                <w:sz w:val="18"/>
                <w:szCs w:val="18"/>
              </w:rPr>
            </w:pPr>
            <w:r w:rsidRPr="00DA6F32">
              <w:rPr>
                <w:rFonts w:ascii="Arial" w:hAnsi="Arial" w:cs="Arial"/>
                <w:sz w:val="18"/>
                <w:szCs w:val="18"/>
              </w:rPr>
              <w:t xml:space="preserve">choix du mode de transport personnel, </w:t>
            </w:r>
          </w:p>
          <w:p w:rsidR="009F45E8" w:rsidRPr="00DA6F32" w:rsidRDefault="009F45E8" w:rsidP="00DA6F32">
            <w:pPr>
              <w:rPr>
                <w:rFonts w:ascii="Arial" w:hAnsi="Arial" w:cs="Arial"/>
                <w:sz w:val="18"/>
                <w:szCs w:val="18"/>
              </w:rPr>
            </w:pPr>
            <w:r w:rsidRPr="00DA6F32">
              <w:rPr>
                <w:rFonts w:ascii="Arial" w:hAnsi="Arial" w:cs="Arial"/>
                <w:sz w:val="18"/>
                <w:szCs w:val="18"/>
              </w:rPr>
              <w:t xml:space="preserve">consommation de produits bio, </w:t>
            </w:r>
          </w:p>
          <w:p w:rsidR="009F45E8" w:rsidRPr="00DA6F32" w:rsidRDefault="009F45E8" w:rsidP="00DA6F32">
            <w:pPr>
              <w:rPr>
                <w:rFonts w:ascii="Arial" w:hAnsi="Arial" w:cs="Arial"/>
                <w:sz w:val="18"/>
                <w:szCs w:val="18"/>
              </w:rPr>
            </w:pPr>
            <w:r w:rsidRPr="00DA6F32">
              <w:rPr>
                <w:rFonts w:ascii="Arial" w:hAnsi="Arial" w:cs="Arial"/>
                <w:sz w:val="18"/>
                <w:szCs w:val="18"/>
              </w:rPr>
              <w:t>Production et recyclage des déchets</w:t>
            </w:r>
          </w:p>
          <w:p w:rsidR="009F45E8" w:rsidRPr="00DA6F32" w:rsidRDefault="009F45E8" w:rsidP="00DA6F32">
            <w:pPr>
              <w:rPr>
                <w:rFonts w:ascii="Arial" w:hAnsi="Arial" w:cs="Arial"/>
                <w:sz w:val="18"/>
                <w:szCs w:val="18"/>
              </w:rPr>
            </w:pPr>
            <w:r w:rsidRPr="00DA6F32">
              <w:rPr>
                <w:rFonts w:ascii="Arial" w:hAnsi="Arial" w:cs="Arial"/>
                <w:b/>
                <w:sz w:val="18"/>
                <w:szCs w:val="18"/>
              </w:rPr>
              <w:t>10 000</w:t>
            </w:r>
            <w:r w:rsidRPr="00DA6F32">
              <w:rPr>
                <w:rFonts w:ascii="Arial" w:hAnsi="Arial" w:cs="Arial"/>
                <w:sz w:val="18"/>
                <w:szCs w:val="18"/>
              </w:rPr>
              <w:t xml:space="preserve"> ménages dans l’ensemble des pays de l’OCDE  </w:t>
            </w:r>
          </w:p>
        </w:tc>
        <w:tc>
          <w:tcPr>
            <w:tcW w:w="3859" w:type="dxa"/>
          </w:tcPr>
          <w:p w:rsidR="009F45E8" w:rsidRPr="00DA6F32" w:rsidRDefault="009F45E8" w:rsidP="00DA6F32">
            <w:pPr>
              <w:rPr>
                <w:rFonts w:ascii="Arial" w:hAnsi="Arial" w:cs="Arial"/>
                <w:sz w:val="18"/>
                <w:szCs w:val="18"/>
              </w:rPr>
            </w:pPr>
            <w:r w:rsidRPr="00DA6F32">
              <w:rPr>
                <w:rFonts w:ascii="Arial" w:hAnsi="Arial" w:cs="Arial"/>
                <w:sz w:val="18"/>
                <w:szCs w:val="18"/>
              </w:rPr>
              <w:t xml:space="preserve">Consentement à payer pour les produits bio et l’énergie  </w:t>
            </w:r>
          </w:p>
          <w:p w:rsidR="009F45E8" w:rsidRPr="00DA6F32" w:rsidRDefault="009F45E8" w:rsidP="00DA6F32">
            <w:pPr>
              <w:rPr>
                <w:rFonts w:ascii="Arial" w:hAnsi="Arial" w:cs="Arial"/>
                <w:sz w:val="18"/>
                <w:szCs w:val="18"/>
              </w:rPr>
            </w:pPr>
            <w:r w:rsidRPr="00DA6F32">
              <w:rPr>
                <w:rFonts w:ascii="Arial" w:hAnsi="Arial" w:cs="Arial"/>
                <w:sz w:val="18"/>
                <w:szCs w:val="18"/>
              </w:rPr>
              <w:t xml:space="preserve">Incidence de l’amélioration des infrastructures de transport </w:t>
            </w:r>
          </w:p>
          <w:p w:rsidR="009F45E8" w:rsidRPr="00DA6F32" w:rsidRDefault="009F45E8" w:rsidP="00DA6F32">
            <w:pPr>
              <w:rPr>
                <w:rFonts w:ascii="Arial" w:hAnsi="Arial" w:cs="Arial"/>
                <w:sz w:val="18"/>
                <w:szCs w:val="18"/>
              </w:rPr>
            </w:pPr>
            <w:r w:rsidRPr="00DA6F32">
              <w:rPr>
                <w:rFonts w:ascii="Arial" w:hAnsi="Arial" w:cs="Arial"/>
                <w:sz w:val="18"/>
                <w:szCs w:val="18"/>
              </w:rPr>
              <w:t xml:space="preserve">Variable tri en fonction de la disponibilité des infrastructures </w:t>
            </w:r>
          </w:p>
        </w:tc>
      </w:tr>
      <w:tr w:rsidR="009F45E8" w:rsidRPr="00DA6F32" w:rsidTr="00DA6F32">
        <w:tc>
          <w:tcPr>
            <w:tcW w:w="2376" w:type="dxa"/>
          </w:tcPr>
          <w:p w:rsidR="009F45E8" w:rsidRPr="00DA6F32" w:rsidRDefault="00DA6F32" w:rsidP="00DA6F32">
            <w:pPr>
              <w:rPr>
                <w:rFonts w:ascii="Arial" w:hAnsi="Arial" w:cs="Arial"/>
                <w:sz w:val="18"/>
                <w:szCs w:val="18"/>
              </w:rPr>
            </w:pPr>
            <w:r>
              <w:rPr>
                <w:rFonts w:ascii="Arial" w:hAnsi="Arial" w:cs="Arial"/>
                <w:b/>
                <w:sz w:val="18"/>
                <w:szCs w:val="18"/>
              </w:rPr>
              <w:t xml:space="preserve">ADEME </w:t>
            </w:r>
            <w:r w:rsidR="009F45E8" w:rsidRPr="00DA6F32">
              <w:rPr>
                <w:rFonts w:ascii="Arial" w:hAnsi="Arial" w:cs="Arial"/>
                <w:sz w:val="18"/>
                <w:szCs w:val="18"/>
              </w:rPr>
              <w:t>(</w:t>
            </w:r>
            <w:r>
              <w:rPr>
                <w:rFonts w:ascii="Arial" w:hAnsi="Arial" w:cs="Arial"/>
                <w:sz w:val="18"/>
                <w:szCs w:val="18"/>
              </w:rPr>
              <w:t xml:space="preserve">2008 - </w:t>
            </w:r>
            <w:r w:rsidR="009F45E8" w:rsidRPr="00DA6F32">
              <w:rPr>
                <w:rFonts w:ascii="Arial" w:hAnsi="Arial" w:cs="Arial"/>
                <w:sz w:val="18"/>
                <w:szCs w:val="18"/>
              </w:rPr>
              <w:t xml:space="preserve">2011) </w:t>
            </w:r>
          </w:p>
          <w:p w:rsidR="009F45E8" w:rsidRPr="00DA6F32" w:rsidRDefault="00DA6F32" w:rsidP="00DA6F32">
            <w:pPr>
              <w:rPr>
                <w:rFonts w:ascii="Arial" w:hAnsi="Arial" w:cs="Arial"/>
                <w:sz w:val="18"/>
                <w:szCs w:val="18"/>
              </w:rPr>
            </w:pPr>
            <w:r>
              <w:rPr>
                <w:rFonts w:ascii="Arial" w:hAnsi="Arial" w:cs="Arial"/>
                <w:sz w:val="18"/>
                <w:szCs w:val="18"/>
              </w:rPr>
              <w:t xml:space="preserve">Baromètre </w:t>
            </w:r>
            <w:r w:rsidR="009F45E8" w:rsidRPr="00DA6F32">
              <w:rPr>
                <w:rFonts w:ascii="Arial" w:hAnsi="Arial" w:cs="Arial"/>
                <w:sz w:val="18"/>
                <w:szCs w:val="18"/>
              </w:rPr>
              <w:t>Attitude</w:t>
            </w:r>
            <w:r>
              <w:rPr>
                <w:rFonts w:ascii="Arial" w:hAnsi="Arial" w:cs="Arial"/>
                <w:sz w:val="18"/>
                <w:szCs w:val="18"/>
              </w:rPr>
              <w:t>s</w:t>
            </w:r>
            <w:r w:rsidR="009F45E8" w:rsidRPr="00DA6F32">
              <w:rPr>
                <w:rFonts w:ascii="Arial" w:hAnsi="Arial" w:cs="Arial"/>
                <w:sz w:val="18"/>
                <w:szCs w:val="18"/>
              </w:rPr>
              <w:t xml:space="preserve"> et comportement</w:t>
            </w:r>
            <w:r>
              <w:rPr>
                <w:rFonts w:ascii="Arial" w:hAnsi="Arial" w:cs="Arial"/>
                <w:sz w:val="18"/>
                <w:szCs w:val="18"/>
              </w:rPr>
              <w:t>s</w:t>
            </w:r>
            <w:r w:rsidR="009F45E8" w:rsidRPr="00DA6F32">
              <w:rPr>
                <w:rFonts w:ascii="Arial" w:hAnsi="Arial" w:cs="Arial"/>
                <w:sz w:val="18"/>
                <w:szCs w:val="18"/>
              </w:rPr>
              <w:t xml:space="preserve"> des français en matière d’environnement </w:t>
            </w:r>
          </w:p>
          <w:p w:rsidR="009F45E8" w:rsidRPr="00DA6F32" w:rsidRDefault="009F45E8" w:rsidP="00DA6F32">
            <w:pPr>
              <w:jc w:val="both"/>
              <w:rPr>
                <w:rFonts w:ascii="Arial" w:hAnsi="Arial" w:cs="Arial"/>
                <w:sz w:val="18"/>
                <w:szCs w:val="18"/>
              </w:rPr>
            </w:pPr>
            <w:r w:rsidRPr="00DA6F32">
              <w:rPr>
                <w:rFonts w:ascii="Arial" w:hAnsi="Arial" w:cs="Arial"/>
                <w:sz w:val="18"/>
                <w:szCs w:val="18"/>
              </w:rPr>
              <w:t xml:space="preserve">Enquête réalisée </w:t>
            </w:r>
            <w:r w:rsidR="00DA6F32">
              <w:rPr>
                <w:rFonts w:ascii="Arial" w:hAnsi="Arial" w:cs="Arial"/>
                <w:sz w:val="18"/>
                <w:szCs w:val="18"/>
              </w:rPr>
              <w:t>par IPSOS en 2008 et 2009 puis par le CREDOC sous la direction de S. Hoibian</w:t>
            </w:r>
            <w:r w:rsidRPr="00DA6F32">
              <w:rPr>
                <w:rFonts w:ascii="Arial" w:hAnsi="Arial" w:cs="Arial"/>
                <w:sz w:val="18"/>
                <w:szCs w:val="18"/>
              </w:rPr>
              <w:t>en 2010</w:t>
            </w:r>
            <w:r w:rsidR="00DA6F32">
              <w:rPr>
                <w:rFonts w:ascii="Arial" w:hAnsi="Arial" w:cs="Arial"/>
                <w:sz w:val="18"/>
                <w:szCs w:val="18"/>
              </w:rPr>
              <w:t xml:space="preserve"> et 2011</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Développement durable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Consommation durable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Qualité de l’air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Qualité de l’eau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Attente des français en matière d’étiquetage environnement </w:t>
            </w:r>
          </w:p>
          <w:p w:rsidR="009F45E8" w:rsidRPr="00DA6F32" w:rsidRDefault="009F45E8" w:rsidP="00DB4ACB">
            <w:pPr>
              <w:jc w:val="both"/>
              <w:rPr>
                <w:rFonts w:ascii="Arial" w:hAnsi="Arial" w:cs="Arial"/>
                <w:sz w:val="18"/>
                <w:szCs w:val="18"/>
              </w:rPr>
            </w:pPr>
            <w:r w:rsidRPr="00DA6F32">
              <w:rPr>
                <w:rFonts w:ascii="Arial" w:hAnsi="Arial" w:cs="Arial"/>
                <w:b/>
                <w:sz w:val="18"/>
                <w:szCs w:val="18"/>
              </w:rPr>
              <w:t xml:space="preserve">2 024 </w:t>
            </w:r>
            <w:r w:rsidRPr="00DA6F32">
              <w:rPr>
                <w:rFonts w:ascii="Arial" w:hAnsi="Arial" w:cs="Arial"/>
                <w:sz w:val="18"/>
                <w:szCs w:val="18"/>
              </w:rPr>
              <w:t>ménages en France</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Définition de la CD </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Vision de la consommation durable selon les CSP </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Vision de la CD selon la sensibilité environnementale </w:t>
            </w:r>
          </w:p>
        </w:tc>
      </w:tr>
      <w:tr w:rsidR="009F45E8" w:rsidRPr="00DA6F32" w:rsidTr="00DA6F32">
        <w:tc>
          <w:tcPr>
            <w:tcW w:w="2376" w:type="dxa"/>
          </w:tcPr>
          <w:p w:rsidR="009F45E8" w:rsidRPr="00DA6F32" w:rsidRDefault="009F45E8" w:rsidP="00DB4ACB">
            <w:pPr>
              <w:jc w:val="both"/>
              <w:rPr>
                <w:rFonts w:ascii="Arial" w:hAnsi="Arial" w:cs="Arial"/>
                <w:b/>
                <w:sz w:val="18"/>
                <w:szCs w:val="18"/>
              </w:rPr>
            </w:pPr>
            <w:r w:rsidRPr="00DA6F32">
              <w:rPr>
                <w:rFonts w:ascii="Arial" w:hAnsi="Arial" w:cs="Arial"/>
                <w:b/>
                <w:sz w:val="18"/>
                <w:szCs w:val="18"/>
              </w:rPr>
              <w:t xml:space="preserve">Agence bio  </w:t>
            </w:r>
            <w:r w:rsidRPr="00DA6F32">
              <w:rPr>
                <w:rFonts w:ascii="Arial" w:hAnsi="Arial" w:cs="Arial"/>
                <w:sz w:val="18"/>
                <w:szCs w:val="18"/>
              </w:rPr>
              <w:t>(2011)</w:t>
            </w:r>
          </w:p>
          <w:p w:rsidR="009F45E8" w:rsidRPr="00DA6F32" w:rsidRDefault="009F45E8" w:rsidP="00DB4ACB">
            <w:pPr>
              <w:jc w:val="both"/>
              <w:rPr>
                <w:rFonts w:ascii="Arial" w:hAnsi="Arial" w:cs="Arial"/>
                <w:sz w:val="18"/>
                <w:szCs w:val="18"/>
              </w:rPr>
            </w:pPr>
            <w:r w:rsidRPr="00DA6F32">
              <w:rPr>
                <w:rFonts w:ascii="Arial" w:hAnsi="Arial" w:cs="Arial"/>
                <w:sz w:val="18"/>
                <w:szCs w:val="18"/>
              </w:rPr>
              <w:t>Baromètre de l’agence BIO</w:t>
            </w:r>
          </w:p>
          <w:p w:rsidR="009F45E8" w:rsidRPr="00DA6F32" w:rsidRDefault="009F45E8" w:rsidP="00DB4ACB">
            <w:pPr>
              <w:jc w:val="both"/>
              <w:rPr>
                <w:rFonts w:ascii="Arial" w:hAnsi="Arial" w:cs="Arial"/>
                <w:b/>
                <w:sz w:val="18"/>
                <w:szCs w:val="18"/>
              </w:rPr>
            </w:pPr>
            <w:r w:rsidRPr="00DA6F32">
              <w:rPr>
                <w:rFonts w:ascii="Arial" w:hAnsi="Arial" w:cs="Arial"/>
                <w:sz w:val="18"/>
                <w:szCs w:val="18"/>
              </w:rPr>
              <w:t>Enquête réalisée depuis 2003</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Evolution des achats en matière de produits bio </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b/>
                <w:sz w:val="18"/>
                <w:szCs w:val="18"/>
              </w:rPr>
              <w:t>995</w:t>
            </w:r>
            <w:r w:rsidRPr="00DA6F32">
              <w:rPr>
                <w:rFonts w:ascii="Arial" w:hAnsi="Arial" w:cs="Arial"/>
                <w:sz w:val="18"/>
                <w:szCs w:val="18"/>
              </w:rPr>
              <w:t xml:space="preserve"> Ménages en France </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Principaux freins à l’achat des produits bio :</w:t>
            </w:r>
          </w:p>
          <w:p w:rsidR="009F45E8" w:rsidRPr="00DA6F32" w:rsidRDefault="009F45E8" w:rsidP="00DB4ACB">
            <w:pPr>
              <w:jc w:val="both"/>
              <w:rPr>
                <w:rFonts w:ascii="Arial" w:hAnsi="Arial" w:cs="Arial"/>
                <w:sz w:val="18"/>
                <w:szCs w:val="18"/>
              </w:rPr>
            </w:pPr>
            <w:r w:rsidRPr="00DA6F32">
              <w:rPr>
                <w:rFonts w:ascii="Arial" w:hAnsi="Arial" w:cs="Arial"/>
                <w:sz w:val="18"/>
                <w:szCs w:val="18"/>
              </w:rPr>
              <w:t>- 1) le prix et 2) le manque de réflexe</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Léger fléchissement de la demande en 2011 </w:t>
            </w:r>
          </w:p>
        </w:tc>
      </w:tr>
      <w:tr w:rsidR="009F45E8" w:rsidRPr="00DA6F32" w:rsidTr="00DA6F32">
        <w:tc>
          <w:tcPr>
            <w:tcW w:w="2376" w:type="dxa"/>
          </w:tcPr>
          <w:p w:rsidR="009F45E8" w:rsidRPr="00DA6F32" w:rsidRDefault="009F45E8" w:rsidP="00DB4ACB">
            <w:pPr>
              <w:jc w:val="both"/>
              <w:rPr>
                <w:rFonts w:ascii="Arial" w:hAnsi="Arial" w:cs="Arial"/>
                <w:sz w:val="18"/>
                <w:szCs w:val="18"/>
              </w:rPr>
            </w:pPr>
            <w:r w:rsidRPr="00DA6F32">
              <w:rPr>
                <w:rFonts w:ascii="Arial" w:hAnsi="Arial" w:cs="Arial"/>
                <w:b/>
                <w:sz w:val="18"/>
                <w:szCs w:val="18"/>
              </w:rPr>
              <w:t>Credoc</w:t>
            </w:r>
            <w:r w:rsidRPr="00DA6F32">
              <w:rPr>
                <w:rFonts w:ascii="Arial" w:hAnsi="Arial" w:cs="Arial"/>
                <w:sz w:val="18"/>
                <w:szCs w:val="18"/>
              </w:rPr>
              <w:t xml:space="preserve">  (2009)</w:t>
            </w:r>
          </w:p>
          <w:p w:rsidR="009F45E8" w:rsidRPr="00DA6F32" w:rsidRDefault="009F45E8" w:rsidP="00DB4ACB">
            <w:pPr>
              <w:jc w:val="both"/>
              <w:rPr>
                <w:rFonts w:ascii="Arial" w:hAnsi="Arial" w:cs="Arial"/>
                <w:sz w:val="18"/>
                <w:szCs w:val="18"/>
              </w:rPr>
            </w:pPr>
            <w:r w:rsidRPr="00DA6F32">
              <w:rPr>
                <w:rFonts w:ascii="Arial" w:hAnsi="Arial" w:cs="Arial"/>
                <w:sz w:val="18"/>
                <w:szCs w:val="18"/>
              </w:rPr>
              <w:t>T. Mathe</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Alimentation durable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5 biens alimentaires : Œuf, viande  haricot vert, yaourt, jus de fruit </w:t>
            </w:r>
          </w:p>
          <w:p w:rsidR="009F45E8" w:rsidRPr="00DA6F32" w:rsidRDefault="009F45E8" w:rsidP="00DB4ACB">
            <w:pPr>
              <w:jc w:val="both"/>
              <w:rPr>
                <w:rFonts w:ascii="Arial" w:hAnsi="Arial" w:cs="Arial"/>
                <w:sz w:val="18"/>
                <w:szCs w:val="18"/>
              </w:rPr>
            </w:pPr>
            <w:r w:rsidRPr="00DA6F32">
              <w:rPr>
                <w:rFonts w:ascii="Arial" w:hAnsi="Arial" w:cs="Arial"/>
                <w:b/>
                <w:sz w:val="18"/>
                <w:szCs w:val="18"/>
              </w:rPr>
              <w:t>1000</w:t>
            </w:r>
            <w:r w:rsidRPr="00DA6F32">
              <w:rPr>
                <w:rFonts w:ascii="Arial" w:hAnsi="Arial" w:cs="Arial"/>
                <w:sz w:val="18"/>
                <w:szCs w:val="18"/>
              </w:rPr>
              <w:t xml:space="preserve"> ménages </w:t>
            </w:r>
          </w:p>
          <w:p w:rsidR="009F45E8" w:rsidRPr="00DA6F32" w:rsidRDefault="009F45E8" w:rsidP="00DB4ACB">
            <w:pPr>
              <w:jc w:val="both"/>
              <w:rPr>
                <w:rFonts w:ascii="Arial" w:hAnsi="Arial" w:cs="Arial"/>
                <w:sz w:val="18"/>
                <w:szCs w:val="18"/>
              </w:rPr>
            </w:pPr>
            <w:r w:rsidRPr="00DA6F32">
              <w:rPr>
                <w:rFonts w:ascii="Arial" w:hAnsi="Arial" w:cs="Arial"/>
                <w:sz w:val="18"/>
                <w:szCs w:val="18"/>
              </w:rPr>
              <w:t>10 entretiens qualitatifs avec analysé lexicale des représentations</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Représentation dans l’achat et comportement des ménages</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Critères d’achat (emballage, label bio…)</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Habitude de consommation et valeurs  creusées dans l’analyse lexicale </w:t>
            </w:r>
          </w:p>
        </w:tc>
      </w:tr>
      <w:tr w:rsidR="009F45E8" w:rsidRPr="00DA6F32" w:rsidTr="00DA6F32">
        <w:tc>
          <w:tcPr>
            <w:tcW w:w="2376" w:type="dxa"/>
          </w:tcPr>
          <w:p w:rsidR="009F45E8" w:rsidRPr="00DA6F32" w:rsidRDefault="009F45E8" w:rsidP="00DB4ACB">
            <w:pPr>
              <w:jc w:val="both"/>
              <w:rPr>
                <w:rFonts w:ascii="Arial" w:hAnsi="Arial" w:cs="Arial"/>
                <w:sz w:val="18"/>
                <w:szCs w:val="18"/>
              </w:rPr>
            </w:pPr>
            <w:r w:rsidRPr="00DA6F32">
              <w:rPr>
                <w:rFonts w:ascii="Arial" w:hAnsi="Arial" w:cs="Arial"/>
                <w:b/>
                <w:sz w:val="18"/>
                <w:szCs w:val="18"/>
              </w:rPr>
              <w:t>Eco baromètre</w:t>
            </w:r>
            <w:r w:rsidRPr="00DA6F32">
              <w:rPr>
                <w:rFonts w:ascii="Arial" w:hAnsi="Arial" w:cs="Arial"/>
                <w:sz w:val="18"/>
                <w:szCs w:val="18"/>
              </w:rPr>
              <w:t xml:space="preserve"> 2010 </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Etude réalisée auprès des consommateurs éco responsables </w:t>
            </w:r>
          </w:p>
          <w:p w:rsidR="009F45E8" w:rsidRPr="00DA6F32" w:rsidRDefault="009F45E8" w:rsidP="00DB4ACB">
            <w:pPr>
              <w:jc w:val="both"/>
              <w:rPr>
                <w:rFonts w:ascii="Arial" w:hAnsi="Arial" w:cs="Arial"/>
                <w:sz w:val="18"/>
                <w:szCs w:val="18"/>
              </w:rPr>
            </w:pPr>
            <w:r w:rsidRPr="00DA6F32">
              <w:rPr>
                <w:rFonts w:ascii="Arial" w:hAnsi="Arial" w:cs="Arial"/>
                <w:b/>
                <w:sz w:val="18"/>
                <w:szCs w:val="18"/>
              </w:rPr>
              <w:lastRenderedPageBreak/>
              <w:t xml:space="preserve">1 130 </w:t>
            </w:r>
            <w:r w:rsidRPr="00DA6F32">
              <w:rPr>
                <w:rFonts w:ascii="Arial" w:hAnsi="Arial" w:cs="Arial"/>
                <w:sz w:val="18"/>
                <w:szCs w:val="18"/>
              </w:rPr>
              <w:t xml:space="preserve">répondants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questionnaire auto renseigné en ligne </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lastRenderedPageBreak/>
              <w:t xml:space="preserve">Consommation responsable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Motivations des ménages en matière de </w:t>
            </w:r>
            <w:r w:rsidRPr="00DA6F32">
              <w:rPr>
                <w:rFonts w:ascii="Arial" w:hAnsi="Arial" w:cs="Arial"/>
                <w:sz w:val="18"/>
                <w:szCs w:val="18"/>
              </w:rPr>
              <w:lastRenderedPageBreak/>
              <w:t xml:space="preserve">produit « vert » prix variété et autres variables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Groupes de consommateurs notamment les influents (17 % du total)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Importance de l’entourage immédiat et de l’avis des internautes dans l’achat de tout type de bien (auto, alimentaire et autres biens) </w:t>
            </w:r>
          </w:p>
        </w:tc>
      </w:tr>
      <w:tr w:rsidR="009F45E8" w:rsidRPr="00DA6F32" w:rsidTr="00DA6F32">
        <w:tc>
          <w:tcPr>
            <w:tcW w:w="2376" w:type="dxa"/>
          </w:tcPr>
          <w:p w:rsidR="009F45E8" w:rsidRPr="00DA6F32" w:rsidRDefault="009F45E8" w:rsidP="00DB4ACB">
            <w:pPr>
              <w:jc w:val="both"/>
              <w:rPr>
                <w:rFonts w:ascii="Arial" w:hAnsi="Arial" w:cs="Arial"/>
                <w:sz w:val="18"/>
                <w:szCs w:val="18"/>
              </w:rPr>
            </w:pPr>
            <w:r w:rsidRPr="00DA6F32">
              <w:rPr>
                <w:rFonts w:ascii="Arial" w:hAnsi="Arial" w:cs="Arial"/>
                <w:b/>
                <w:sz w:val="18"/>
                <w:szCs w:val="18"/>
              </w:rPr>
              <w:lastRenderedPageBreak/>
              <w:t>D. Brécard</w:t>
            </w:r>
            <w:r w:rsidRPr="00DA6F32">
              <w:rPr>
                <w:rFonts w:ascii="Arial" w:hAnsi="Arial" w:cs="Arial"/>
                <w:sz w:val="18"/>
                <w:szCs w:val="18"/>
              </w:rPr>
              <w:t xml:space="preserve"> et al   (2012) </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Consentement à payer pour les produits bio : fruit de mer</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Distinction de 3 types de labels : label santé, label « éco », label commerce équitable  </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b/>
                <w:sz w:val="18"/>
                <w:szCs w:val="18"/>
              </w:rPr>
              <w:t>911</w:t>
            </w:r>
            <w:r w:rsidRPr="00DA6F32">
              <w:rPr>
                <w:rFonts w:ascii="Arial" w:hAnsi="Arial" w:cs="Arial"/>
                <w:sz w:val="18"/>
                <w:szCs w:val="18"/>
              </w:rPr>
              <w:t xml:space="preserve"> ménages en France </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Consentement à payer dépend du type de label</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 Label santé :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Profil achetant plus âgé que la moyenne, femme mariée avec des enfants </w:t>
            </w:r>
          </w:p>
          <w:p w:rsidR="009F45E8" w:rsidRPr="00DA6F32" w:rsidRDefault="009F45E8" w:rsidP="00DB4ACB">
            <w:pPr>
              <w:jc w:val="both"/>
              <w:rPr>
                <w:rFonts w:ascii="Arial" w:hAnsi="Arial" w:cs="Arial"/>
                <w:sz w:val="18"/>
                <w:szCs w:val="18"/>
                <w:lang w:val="en-US"/>
              </w:rPr>
            </w:pPr>
            <w:r w:rsidRPr="00DA6F32">
              <w:rPr>
                <w:rFonts w:ascii="Arial" w:hAnsi="Arial" w:cs="Arial"/>
                <w:sz w:val="18"/>
                <w:szCs w:val="18"/>
                <w:lang w:val="en-US"/>
              </w:rPr>
              <w:t xml:space="preserve">Label «eco » et « fair trade»: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Population jeune, masculine et sensibles aux questions de pèches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Autre variable : altruisme et conscience environnementale </w:t>
            </w:r>
          </w:p>
        </w:tc>
      </w:tr>
      <w:tr w:rsidR="009F45E8" w:rsidRPr="00DA6F32" w:rsidTr="00DA6F32">
        <w:tc>
          <w:tcPr>
            <w:tcW w:w="2376" w:type="dxa"/>
          </w:tcPr>
          <w:p w:rsidR="009F45E8" w:rsidRPr="00DA6F32" w:rsidRDefault="009F45E8" w:rsidP="00DB4ACB">
            <w:pPr>
              <w:jc w:val="both"/>
              <w:rPr>
                <w:rFonts w:ascii="Arial" w:hAnsi="Arial" w:cs="Arial"/>
                <w:b/>
                <w:sz w:val="18"/>
                <w:szCs w:val="18"/>
              </w:rPr>
            </w:pPr>
          </w:p>
          <w:p w:rsidR="009F45E8" w:rsidRPr="00DA6F32" w:rsidRDefault="009F45E8" w:rsidP="00DB4ACB">
            <w:pPr>
              <w:jc w:val="both"/>
              <w:rPr>
                <w:rFonts w:ascii="Arial" w:hAnsi="Arial" w:cs="Arial"/>
                <w:b/>
                <w:sz w:val="18"/>
                <w:szCs w:val="18"/>
              </w:rPr>
            </w:pPr>
          </w:p>
          <w:p w:rsidR="009F45E8" w:rsidRPr="00DA6F32" w:rsidRDefault="009F45E8" w:rsidP="00DB4ACB">
            <w:pPr>
              <w:jc w:val="both"/>
              <w:rPr>
                <w:rFonts w:ascii="Arial" w:hAnsi="Arial" w:cs="Arial"/>
                <w:sz w:val="18"/>
                <w:szCs w:val="18"/>
              </w:rPr>
            </w:pPr>
            <w:r w:rsidRPr="00DA6F32">
              <w:rPr>
                <w:rFonts w:ascii="Arial" w:hAnsi="Arial" w:cs="Arial"/>
                <w:b/>
                <w:sz w:val="18"/>
                <w:szCs w:val="18"/>
              </w:rPr>
              <w:t>D. Brécard</w:t>
            </w:r>
            <w:r w:rsidRPr="00DA6F32">
              <w:rPr>
                <w:rFonts w:ascii="Arial" w:hAnsi="Arial" w:cs="Arial"/>
                <w:sz w:val="18"/>
                <w:szCs w:val="18"/>
              </w:rPr>
              <w:t xml:space="preserve"> et al 2009 </w:t>
            </w:r>
          </w:p>
        </w:tc>
        <w:tc>
          <w:tcPr>
            <w:tcW w:w="2977" w:type="dxa"/>
          </w:tcPr>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Enquête sur </w:t>
            </w:r>
            <w:r w:rsidRPr="00DA6F32">
              <w:rPr>
                <w:rFonts w:ascii="Arial" w:hAnsi="Arial" w:cs="Arial"/>
                <w:b/>
                <w:sz w:val="18"/>
                <w:szCs w:val="18"/>
              </w:rPr>
              <w:t>5 000</w:t>
            </w:r>
            <w:r w:rsidRPr="00DA6F32">
              <w:rPr>
                <w:rFonts w:ascii="Arial" w:hAnsi="Arial" w:cs="Arial"/>
                <w:sz w:val="18"/>
                <w:szCs w:val="18"/>
              </w:rPr>
              <w:t xml:space="preserve"> ménages en  </w:t>
            </w:r>
          </w:p>
          <w:p w:rsidR="009F45E8" w:rsidRPr="00DA6F32" w:rsidRDefault="009F45E8" w:rsidP="00DB4ACB">
            <w:pPr>
              <w:jc w:val="both"/>
              <w:rPr>
                <w:rFonts w:ascii="Arial" w:hAnsi="Arial" w:cs="Arial"/>
                <w:sz w:val="18"/>
                <w:szCs w:val="18"/>
              </w:rPr>
            </w:pPr>
            <w:r w:rsidRPr="00DA6F32">
              <w:rPr>
                <w:rFonts w:ascii="Arial" w:hAnsi="Arial" w:cs="Arial"/>
                <w:sz w:val="18"/>
                <w:szCs w:val="18"/>
              </w:rPr>
              <w:t>France, Danemark, Pays bas, et Italie (dont 1 030 ménages en France)</w:t>
            </w:r>
          </w:p>
        </w:tc>
        <w:tc>
          <w:tcPr>
            <w:tcW w:w="3859" w:type="dxa"/>
          </w:tcPr>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Déterminant de la demande « verte en matière de poisson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Caractéristique </w:t>
            </w:r>
            <w:r w:rsidR="00750541" w:rsidRPr="00DA6F32">
              <w:rPr>
                <w:rFonts w:ascii="Arial" w:hAnsi="Arial" w:cs="Arial"/>
                <w:sz w:val="18"/>
                <w:szCs w:val="18"/>
              </w:rPr>
              <w:t>socio-économique</w:t>
            </w:r>
            <w:r w:rsidRPr="00DA6F32">
              <w:rPr>
                <w:rFonts w:ascii="Arial" w:hAnsi="Arial" w:cs="Arial"/>
                <w:sz w:val="18"/>
                <w:szCs w:val="18"/>
              </w:rPr>
              <w:t xml:space="preserve"> du consommateur « vert » et des autres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Motivation pour le label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Motivation intrinsèque et quantité de l’information influence le choix final </w:t>
            </w:r>
          </w:p>
        </w:tc>
      </w:tr>
      <w:tr w:rsidR="009F45E8" w:rsidRPr="00DA6F32" w:rsidTr="00DA6F32">
        <w:tc>
          <w:tcPr>
            <w:tcW w:w="2376" w:type="dxa"/>
          </w:tcPr>
          <w:p w:rsidR="009F45E8" w:rsidRPr="00DA6F32" w:rsidRDefault="009F45E8" w:rsidP="00DB4ACB">
            <w:pPr>
              <w:jc w:val="both"/>
              <w:rPr>
                <w:rFonts w:ascii="Arial" w:hAnsi="Arial" w:cs="Arial"/>
                <w:sz w:val="18"/>
                <w:szCs w:val="18"/>
              </w:rPr>
            </w:pPr>
            <w:r w:rsidRPr="00DA6F32">
              <w:rPr>
                <w:rFonts w:ascii="Arial" w:hAnsi="Arial" w:cs="Arial"/>
                <w:b/>
                <w:sz w:val="18"/>
                <w:szCs w:val="18"/>
              </w:rPr>
              <w:t>Cabinet Atefo,</w:t>
            </w:r>
            <w:r w:rsidRPr="00DA6F32">
              <w:rPr>
                <w:rFonts w:ascii="Arial" w:hAnsi="Arial" w:cs="Arial"/>
                <w:sz w:val="18"/>
                <w:szCs w:val="18"/>
              </w:rPr>
              <w:t xml:space="preserve"> Mouvement Vraiment Durable (2007) </w:t>
            </w:r>
          </w:p>
          <w:p w:rsidR="009F45E8" w:rsidRPr="00DA6F32" w:rsidRDefault="009F45E8" w:rsidP="00DB4ACB">
            <w:pPr>
              <w:jc w:val="both"/>
              <w:rPr>
                <w:rFonts w:ascii="Arial" w:hAnsi="Arial" w:cs="Arial"/>
                <w:sz w:val="18"/>
                <w:szCs w:val="18"/>
              </w:rPr>
            </w:pP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Panel de </w:t>
            </w:r>
            <w:r w:rsidRPr="00DA6F32">
              <w:rPr>
                <w:rFonts w:ascii="Arial" w:hAnsi="Arial" w:cs="Arial"/>
                <w:b/>
                <w:sz w:val="18"/>
                <w:szCs w:val="18"/>
              </w:rPr>
              <w:t>1 004</w:t>
            </w:r>
            <w:r w:rsidRPr="00DA6F32">
              <w:rPr>
                <w:rFonts w:ascii="Arial" w:hAnsi="Arial" w:cs="Arial"/>
                <w:sz w:val="18"/>
                <w:szCs w:val="18"/>
              </w:rPr>
              <w:t xml:space="preserve"> personnes, représentatif de la population.</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Définition et perception dela cd </w:t>
            </w:r>
          </w:p>
          <w:p w:rsidR="009F45E8" w:rsidRPr="00DA6F32" w:rsidRDefault="009F45E8" w:rsidP="00DB4ACB">
            <w:pPr>
              <w:jc w:val="both"/>
              <w:rPr>
                <w:rFonts w:ascii="Arial" w:hAnsi="Arial" w:cs="Arial"/>
                <w:sz w:val="18"/>
                <w:szCs w:val="18"/>
              </w:rPr>
            </w:pP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Ressorts psycho- socio de la cd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Motivations des ménages et capacité à faire évoluer leurs habitudes </w:t>
            </w:r>
          </w:p>
          <w:p w:rsidR="009F45E8" w:rsidRPr="00DA6F32" w:rsidRDefault="009F45E8" w:rsidP="00DB4ACB">
            <w:pPr>
              <w:jc w:val="both"/>
              <w:rPr>
                <w:rFonts w:ascii="Arial" w:hAnsi="Arial" w:cs="Arial"/>
                <w:sz w:val="18"/>
                <w:szCs w:val="18"/>
              </w:rPr>
            </w:pPr>
            <w:r w:rsidRPr="00DA6F32">
              <w:rPr>
                <w:rFonts w:ascii="Arial" w:hAnsi="Arial" w:cs="Arial"/>
                <w:sz w:val="18"/>
                <w:szCs w:val="18"/>
              </w:rPr>
              <w:t>Inertie des comportements et des habitudes</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Importance des circuits de distribution et de l’offre disponible et  nécessité de s’insérer dans le cadre habituel et routinier des ménages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Motivation limitée des ménages </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Importance de la variable prix </w:t>
            </w:r>
          </w:p>
        </w:tc>
      </w:tr>
      <w:tr w:rsidR="009F45E8" w:rsidRPr="00DA6F32" w:rsidTr="00DA6F32">
        <w:tc>
          <w:tcPr>
            <w:tcW w:w="2376" w:type="dxa"/>
          </w:tcPr>
          <w:p w:rsidR="009F45E8" w:rsidRPr="00DA6F32" w:rsidRDefault="009F45E8" w:rsidP="00DB4ACB">
            <w:pPr>
              <w:jc w:val="both"/>
              <w:rPr>
                <w:rFonts w:ascii="Arial" w:hAnsi="Arial" w:cs="Arial"/>
                <w:sz w:val="18"/>
                <w:szCs w:val="18"/>
              </w:rPr>
            </w:pPr>
            <w:r w:rsidRPr="00DA6F32">
              <w:rPr>
                <w:rFonts w:ascii="Arial" w:hAnsi="Arial" w:cs="Arial"/>
                <w:b/>
                <w:sz w:val="18"/>
                <w:szCs w:val="18"/>
                <w:lang w:val="de-DE"/>
              </w:rPr>
              <w:t>Diamantopoulos,</w:t>
            </w:r>
            <w:r w:rsidRPr="00DA6F32">
              <w:rPr>
                <w:rFonts w:ascii="Arial" w:hAnsi="Arial" w:cs="Arial"/>
                <w:sz w:val="18"/>
                <w:szCs w:val="18"/>
                <w:lang w:val="de-DE"/>
              </w:rPr>
              <w:t xml:space="preserve"> et al  2003</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Variables socio démographiques pour le profil « vert » </w:t>
            </w:r>
          </w:p>
          <w:p w:rsidR="009F45E8" w:rsidRPr="00DA6F32" w:rsidRDefault="009F45E8" w:rsidP="00DB4ACB">
            <w:pPr>
              <w:jc w:val="both"/>
              <w:rPr>
                <w:rFonts w:ascii="Arial" w:hAnsi="Arial" w:cs="Arial"/>
                <w:sz w:val="18"/>
                <w:szCs w:val="18"/>
              </w:rPr>
            </w:pPr>
            <w:r w:rsidRPr="00DA6F32">
              <w:rPr>
                <w:rFonts w:ascii="Arial" w:hAnsi="Arial" w:cs="Arial"/>
                <w:b/>
                <w:sz w:val="18"/>
                <w:szCs w:val="18"/>
              </w:rPr>
              <w:t>1 697</w:t>
            </w:r>
            <w:r w:rsidRPr="00DA6F32">
              <w:rPr>
                <w:rFonts w:ascii="Arial" w:hAnsi="Arial" w:cs="Arial"/>
                <w:sz w:val="18"/>
                <w:szCs w:val="18"/>
              </w:rPr>
              <w:t xml:space="preserve"> ménages  anglais </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Mesure de la conscience environnementale et test des variables âge, sexe statut marital, niveau d’éducation et CSP </w:t>
            </w:r>
          </w:p>
        </w:tc>
      </w:tr>
      <w:tr w:rsidR="009F45E8" w:rsidRPr="00DA6F32" w:rsidTr="00DA6F32">
        <w:tc>
          <w:tcPr>
            <w:tcW w:w="2376" w:type="dxa"/>
          </w:tcPr>
          <w:p w:rsidR="009F45E8" w:rsidRPr="00DA6F32" w:rsidRDefault="009F45E8" w:rsidP="00DB4ACB">
            <w:pPr>
              <w:jc w:val="both"/>
              <w:rPr>
                <w:rFonts w:ascii="Arial" w:hAnsi="Arial" w:cs="Arial"/>
                <w:sz w:val="18"/>
                <w:szCs w:val="18"/>
              </w:rPr>
            </w:pPr>
            <w:r w:rsidRPr="00DA6F32">
              <w:rPr>
                <w:rFonts w:ascii="Arial" w:hAnsi="Arial" w:cs="Arial"/>
                <w:b/>
                <w:sz w:val="18"/>
                <w:szCs w:val="18"/>
              </w:rPr>
              <w:t xml:space="preserve">S. Lucas </w:t>
            </w:r>
            <w:r w:rsidRPr="00DA6F32">
              <w:rPr>
                <w:rFonts w:ascii="Arial" w:hAnsi="Arial" w:cs="Arial"/>
                <w:sz w:val="18"/>
                <w:szCs w:val="18"/>
              </w:rPr>
              <w:t>et al (2012)</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Même données que l’enquête sur les </w:t>
            </w:r>
            <w:r w:rsidR="00750541" w:rsidRPr="00DA6F32">
              <w:rPr>
                <w:rFonts w:ascii="Arial" w:hAnsi="Arial" w:cs="Arial"/>
                <w:sz w:val="18"/>
                <w:szCs w:val="18"/>
              </w:rPr>
              <w:t>fruits</w:t>
            </w:r>
            <w:r w:rsidRPr="00DA6F32">
              <w:rPr>
                <w:rFonts w:ascii="Arial" w:hAnsi="Arial" w:cs="Arial"/>
                <w:sz w:val="18"/>
                <w:szCs w:val="18"/>
              </w:rPr>
              <w:t xml:space="preserve"> de mer de D. Brécard et la 2012</w:t>
            </w:r>
          </w:p>
          <w:p w:rsidR="009F45E8" w:rsidRPr="00DA6F32" w:rsidRDefault="009F45E8" w:rsidP="00DB4ACB">
            <w:pPr>
              <w:jc w:val="both"/>
              <w:rPr>
                <w:rFonts w:ascii="Arial" w:hAnsi="Arial" w:cs="Arial"/>
                <w:sz w:val="18"/>
                <w:szCs w:val="18"/>
                <w:lang w:val="en-US"/>
              </w:rPr>
            </w:pPr>
            <w:r w:rsidRPr="00DA6F32">
              <w:rPr>
                <w:rFonts w:ascii="Arial" w:hAnsi="Arial" w:cs="Arial"/>
                <w:sz w:val="18"/>
                <w:szCs w:val="18"/>
                <w:lang w:val="en-US"/>
              </w:rPr>
              <w:t xml:space="preserve">Test de </w:t>
            </w:r>
            <w:r w:rsidRPr="00DA6F32">
              <w:rPr>
                <w:rFonts w:ascii="Arial" w:hAnsi="Arial" w:cs="Arial"/>
                <w:i/>
                <w:sz w:val="18"/>
                <w:szCs w:val="18"/>
                <w:lang w:val="en-US"/>
              </w:rPr>
              <w:t>Young et al</w:t>
            </w:r>
            <w:r w:rsidRPr="00DA6F32">
              <w:rPr>
                <w:rFonts w:ascii="Arial" w:hAnsi="Arial" w:cs="Arial"/>
                <w:sz w:val="18"/>
                <w:szCs w:val="18"/>
                <w:lang w:val="en-US"/>
              </w:rPr>
              <w:t xml:space="preserve"> 2010 («attitude/behaviour/ gap » )</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Influence du Peer pressure  sur la demande « verte » </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Motivation intrinsèque et extrinsèque </w:t>
            </w:r>
          </w:p>
          <w:p w:rsidR="009F45E8" w:rsidRPr="00DA6F32" w:rsidRDefault="009F45E8" w:rsidP="00DB4ACB">
            <w:pPr>
              <w:jc w:val="both"/>
              <w:rPr>
                <w:rFonts w:ascii="Arial" w:hAnsi="Arial" w:cs="Arial"/>
                <w:sz w:val="18"/>
                <w:szCs w:val="18"/>
              </w:rPr>
            </w:pPr>
          </w:p>
        </w:tc>
      </w:tr>
      <w:tr w:rsidR="009F45E8" w:rsidRPr="00DA6F32" w:rsidTr="00DA6F32">
        <w:tc>
          <w:tcPr>
            <w:tcW w:w="2376" w:type="dxa"/>
          </w:tcPr>
          <w:p w:rsidR="009F45E8" w:rsidRPr="00DA6F32" w:rsidRDefault="009F45E8" w:rsidP="00DB4ACB">
            <w:pPr>
              <w:jc w:val="both"/>
              <w:rPr>
                <w:rFonts w:ascii="Arial" w:hAnsi="Arial" w:cs="Arial"/>
                <w:b/>
                <w:sz w:val="18"/>
                <w:szCs w:val="18"/>
              </w:rPr>
            </w:pPr>
            <w:r w:rsidRPr="00DA6F32">
              <w:rPr>
                <w:rFonts w:ascii="Arial" w:hAnsi="Arial" w:cs="Arial"/>
                <w:b/>
                <w:sz w:val="18"/>
                <w:szCs w:val="18"/>
              </w:rPr>
              <w:t>H. Welsch et J Kühling</w:t>
            </w:r>
          </w:p>
          <w:p w:rsidR="009F45E8" w:rsidRPr="00DA6F32" w:rsidRDefault="009F45E8" w:rsidP="00DB4ACB">
            <w:pPr>
              <w:jc w:val="both"/>
              <w:rPr>
                <w:rFonts w:ascii="Arial" w:hAnsi="Arial" w:cs="Arial"/>
                <w:sz w:val="18"/>
                <w:szCs w:val="18"/>
              </w:rPr>
            </w:pPr>
            <w:r w:rsidRPr="00DA6F32">
              <w:rPr>
                <w:rFonts w:ascii="Arial" w:hAnsi="Arial" w:cs="Arial"/>
                <w:sz w:val="18"/>
                <w:szCs w:val="18"/>
              </w:rPr>
              <w:t>(2009)</w:t>
            </w:r>
          </w:p>
        </w:tc>
        <w:tc>
          <w:tcPr>
            <w:tcW w:w="2977"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Enquête sur les déterminants de la consommation pro-environnementale </w:t>
            </w:r>
          </w:p>
          <w:p w:rsidR="009F45E8" w:rsidRPr="00DA6F32" w:rsidRDefault="009F45E8" w:rsidP="00DB4ACB">
            <w:pPr>
              <w:jc w:val="both"/>
              <w:rPr>
                <w:rFonts w:ascii="Arial" w:hAnsi="Arial" w:cs="Arial"/>
                <w:sz w:val="18"/>
                <w:szCs w:val="18"/>
              </w:rPr>
            </w:pPr>
            <w:r w:rsidRPr="00DA6F32">
              <w:rPr>
                <w:rFonts w:ascii="Arial" w:hAnsi="Arial" w:cs="Arial"/>
                <w:b/>
                <w:sz w:val="18"/>
                <w:szCs w:val="18"/>
              </w:rPr>
              <w:t>494</w:t>
            </w:r>
            <w:r w:rsidRPr="00DA6F32">
              <w:rPr>
                <w:rFonts w:ascii="Arial" w:hAnsi="Arial" w:cs="Arial"/>
                <w:sz w:val="18"/>
                <w:szCs w:val="18"/>
              </w:rPr>
              <w:t xml:space="preserve"> individus testés sur la région d’Hanovre (Allemagne) </w:t>
            </w:r>
          </w:p>
          <w:p w:rsidR="009F45E8" w:rsidRPr="00DA6F32" w:rsidRDefault="009F45E8" w:rsidP="00DB4ACB">
            <w:pPr>
              <w:jc w:val="both"/>
              <w:rPr>
                <w:rFonts w:ascii="Arial" w:hAnsi="Arial" w:cs="Arial"/>
                <w:sz w:val="18"/>
                <w:szCs w:val="18"/>
              </w:rPr>
            </w:pPr>
            <w:r w:rsidRPr="00DA6F32">
              <w:rPr>
                <w:rFonts w:ascii="Arial" w:hAnsi="Arial" w:cs="Arial"/>
                <w:sz w:val="18"/>
                <w:szCs w:val="18"/>
              </w:rPr>
              <w:t>Test sur l’énergie et la consommation de produit bio en Allemagne</w:t>
            </w: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Biens  habituels (alimentation)  et achat de bien occasionnels (Energie renouvelable)  </w:t>
            </w:r>
          </w:p>
        </w:tc>
        <w:tc>
          <w:tcPr>
            <w:tcW w:w="3859" w:type="dxa"/>
          </w:tcPr>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Importance de la notion d’imitation </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Notion de groupe de référence : voisins, amis, et proches) </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Test de la consommation passée sur la consommation actuelle  (alimentation)</w:t>
            </w:r>
          </w:p>
          <w:p w:rsidR="009F45E8" w:rsidRPr="00DA6F32" w:rsidRDefault="009F45E8" w:rsidP="00DB4ACB">
            <w:pPr>
              <w:jc w:val="both"/>
              <w:rPr>
                <w:rFonts w:ascii="Arial" w:hAnsi="Arial" w:cs="Arial"/>
                <w:sz w:val="18"/>
                <w:szCs w:val="18"/>
              </w:rPr>
            </w:pPr>
          </w:p>
          <w:p w:rsidR="009F45E8" w:rsidRPr="00DA6F32" w:rsidRDefault="009F45E8" w:rsidP="00DB4ACB">
            <w:pPr>
              <w:jc w:val="both"/>
              <w:rPr>
                <w:rFonts w:ascii="Arial" w:hAnsi="Arial" w:cs="Arial"/>
                <w:sz w:val="18"/>
                <w:szCs w:val="18"/>
              </w:rPr>
            </w:pPr>
            <w:r w:rsidRPr="00DA6F32">
              <w:rPr>
                <w:rFonts w:ascii="Arial" w:hAnsi="Arial" w:cs="Arial"/>
                <w:sz w:val="18"/>
                <w:szCs w:val="18"/>
              </w:rPr>
              <w:t xml:space="preserve">Test du statut social et de la consommation «ostentatoire »  (énergie renouvelable) </w:t>
            </w:r>
          </w:p>
        </w:tc>
      </w:tr>
    </w:tbl>
    <w:p w:rsidR="009F45E8" w:rsidRPr="009664FF" w:rsidRDefault="009F45E8" w:rsidP="009F45E8">
      <w:pPr>
        <w:jc w:val="both"/>
        <w:rPr>
          <w:rFonts w:ascii="Arial" w:hAnsi="Arial" w:cs="Arial"/>
          <w:i/>
          <w:sz w:val="20"/>
          <w:szCs w:val="20"/>
        </w:rPr>
      </w:pPr>
      <w:r w:rsidRPr="009664FF">
        <w:rPr>
          <w:rFonts w:ascii="Arial" w:hAnsi="Arial" w:cs="Arial"/>
          <w:i/>
          <w:sz w:val="20"/>
          <w:szCs w:val="20"/>
        </w:rPr>
        <w:t xml:space="preserve">Source : notre recherche </w:t>
      </w:r>
    </w:p>
    <w:p w:rsidR="00DA6F32" w:rsidRDefault="00DA6F32">
      <w:pPr>
        <w:rPr>
          <w:rFonts w:ascii="Arial" w:hAnsi="Arial" w:cs="Arial"/>
          <w:sz w:val="20"/>
          <w:szCs w:val="20"/>
        </w:rPr>
      </w:pPr>
      <w:r>
        <w:rPr>
          <w:rFonts w:ascii="Arial" w:hAnsi="Arial" w:cs="Arial"/>
          <w:sz w:val="20"/>
          <w:szCs w:val="20"/>
        </w:rPr>
        <w:br w:type="page"/>
      </w:r>
    </w:p>
    <w:p w:rsidR="00340752" w:rsidRPr="00510611" w:rsidRDefault="00340752" w:rsidP="00340752">
      <w:pPr>
        <w:jc w:val="both"/>
        <w:rPr>
          <w:rFonts w:ascii="Arial" w:hAnsi="Arial" w:cs="Arial"/>
          <w:sz w:val="20"/>
          <w:szCs w:val="20"/>
        </w:rPr>
      </w:pPr>
    </w:p>
    <w:p w:rsidR="009F45E8" w:rsidRDefault="009F45E8" w:rsidP="00DB4ACB">
      <w:pPr>
        <w:pStyle w:val="Titre1"/>
        <w:numPr>
          <w:ilvl w:val="0"/>
          <w:numId w:val="17"/>
        </w:numPr>
        <w:rPr>
          <w:sz w:val="28"/>
          <w:szCs w:val="28"/>
        </w:rPr>
      </w:pPr>
      <w:r w:rsidRPr="00D70E82">
        <w:rPr>
          <w:sz w:val="28"/>
          <w:szCs w:val="28"/>
        </w:rPr>
        <w:t>Présentation des résultats de l’enquête</w:t>
      </w:r>
    </w:p>
    <w:p w:rsidR="009F45E8" w:rsidRDefault="009F45E8" w:rsidP="009F45E8">
      <w:pPr>
        <w:rPr>
          <w:rFonts w:ascii="Arial" w:hAnsi="Arial" w:cs="Arial"/>
          <w:sz w:val="20"/>
          <w:szCs w:val="20"/>
          <w:lang w:eastAsia="ar-SA"/>
        </w:rPr>
      </w:pPr>
    </w:p>
    <w:p w:rsidR="009F45E8" w:rsidRPr="00E644B7" w:rsidRDefault="009F45E8" w:rsidP="009664FF">
      <w:pPr>
        <w:jc w:val="both"/>
        <w:rPr>
          <w:rFonts w:ascii="Arial" w:hAnsi="Arial" w:cs="Arial"/>
          <w:sz w:val="20"/>
          <w:szCs w:val="20"/>
          <w:lang w:eastAsia="ar-SA"/>
        </w:rPr>
      </w:pPr>
      <w:r>
        <w:rPr>
          <w:rFonts w:ascii="Arial" w:hAnsi="Arial" w:cs="Arial"/>
          <w:sz w:val="20"/>
          <w:szCs w:val="20"/>
          <w:lang w:eastAsia="ar-SA"/>
        </w:rPr>
        <w:t xml:space="preserve">Nous commençons par présenter la méthodologie utilisée afin d'analyser les réponses à l'enquête, puis exposons successivement les résultats obtenus sur les différentes parties de l'enquête: profil socio-économique, profil environnemental, consommation de yaourts et utilisation du </w:t>
      </w:r>
      <w:r w:rsidR="00992B49">
        <w:rPr>
          <w:rFonts w:ascii="Arial" w:hAnsi="Arial" w:cs="Arial"/>
          <w:sz w:val="20"/>
          <w:szCs w:val="20"/>
          <w:lang w:eastAsia="ar-SA"/>
        </w:rPr>
        <w:t>lave-linge</w:t>
      </w:r>
      <w:r>
        <w:rPr>
          <w:rFonts w:ascii="Arial" w:hAnsi="Arial" w:cs="Arial"/>
          <w:sz w:val="20"/>
          <w:szCs w:val="20"/>
          <w:lang w:eastAsia="ar-SA"/>
        </w:rPr>
        <w:t xml:space="preserve">. Enfin nous confirmons les conclusions obtenues à partir d'analyses économétriques. </w:t>
      </w:r>
    </w:p>
    <w:p w:rsidR="009F45E8" w:rsidRPr="00DB4ACB" w:rsidRDefault="00DB4ACB" w:rsidP="009F45E8">
      <w:pPr>
        <w:pStyle w:val="Titre2"/>
        <w:rPr>
          <w:rFonts w:ascii="Arial" w:hAnsi="Arial" w:cs="Arial"/>
          <w:i/>
          <w:color w:val="000000" w:themeColor="text1"/>
          <w:sz w:val="24"/>
          <w:szCs w:val="24"/>
        </w:rPr>
      </w:pPr>
      <w:bookmarkStart w:id="5" w:name="_Toc315245460"/>
      <w:r w:rsidRPr="00DB4ACB">
        <w:rPr>
          <w:rFonts w:ascii="Arial" w:hAnsi="Arial" w:cs="Arial"/>
          <w:color w:val="000000" w:themeColor="text1"/>
          <w:sz w:val="24"/>
          <w:szCs w:val="24"/>
        </w:rPr>
        <w:t xml:space="preserve">3.1 </w:t>
      </w:r>
      <w:r w:rsidR="009F45E8" w:rsidRPr="00DB4ACB">
        <w:rPr>
          <w:rFonts w:ascii="Arial" w:hAnsi="Arial" w:cs="Arial"/>
          <w:color w:val="000000" w:themeColor="text1"/>
          <w:sz w:val="24"/>
          <w:szCs w:val="24"/>
        </w:rPr>
        <w:t>Note méthodologique</w:t>
      </w:r>
      <w:bookmarkEnd w:id="5"/>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Afin d'analyser les résultats de l'enquête nous avons eu recours à des méthodes de statistique descriptive (tri à plat et tri croisé), des analyses factorielles</w:t>
      </w:r>
      <w:r w:rsidRPr="00D70E82">
        <w:rPr>
          <w:rStyle w:val="Appelnotedebasdep"/>
          <w:rFonts w:ascii="Arial" w:hAnsi="Arial" w:cs="Arial"/>
          <w:sz w:val="20"/>
          <w:szCs w:val="20"/>
        </w:rPr>
        <w:footnoteReference w:id="1"/>
      </w:r>
      <w:r w:rsidRPr="00D70E82">
        <w:rPr>
          <w:rFonts w:ascii="Arial" w:hAnsi="Arial" w:cs="Arial"/>
          <w:sz w:val="20"/>
          <w:szCs w:val="20"/>
        </w:rPr>
        <w:t xml:space="preserve"> et des classifications. A la différence des statistiques descriptives, qui ne traitent qu'une ou deux variables à la fois, les deux dernières méthodes d'analyse des données sont dites multidimensionnelles.</w:t>
      </w:r>
    </w:p>
    <w:p w:rsidR="009F45E8" w:rsidRPr="00D70E82" w:rsidRDefault="009F45E8" w:rsidP="009F45E8">
      <w:pPr>
        <w:pStyle w:val="Paragraphedeliste"/>
        <w:spacing w:after="0" w:line="240" w:lineRule="auto"/>
        <w:ind w:left="0"/>
        <w:jc w:val="both"/>
        <w:rPr>
          <w:rFonts w:ascii="Arial" w:hAnsi="Arial" w:cs="Arial"/>
          <w:sz w:val="20"/>
          <w:szCs w:val="20"/>
        </w:rPr>
      </w:pPr>
    </w:p>
    <w:tbl>
      <w:tblPr>
        <w:tblStyle w:val="Grilledutableau"/>
        <w:tblW w:w="0" w:type="auto"/>
        <w:jc w:val="center"/>
        <w:tblLook w:val="04A0" w:firstRow="1" w:lastRow="0" w:firstColumn="1" w:lastColumn="0" w:noHBand="0" w:noVBand="1"/>
      </w:tblPr>
      <w:tblGrid>
        <w:gridCol w:w="9212"/>
      </w:tblGrid>
      <w:tr w:rsidR="009F45E8" w:rsidRPr="00DA6F32" w:rsidTr="00DB4ACB">
        <w:trPr>
          <w:jc w:val="center"/>
        </w:trPr>
        <w:tc>
          <w:tcPr>
            <w:tcW w:w="9212" w:type="dxa"/>
          </w:tcPr>
          <w:p w:rsidR="00CD257C" w:rsidRPr="00DA6F32" w:rsidRDefault="00CD257C">
            <w:pPr>
              <w:autoSpaceDE w:val="0"/>
              <w:autoSpaceDN w:val="0"/>
              <w:adjustRightInd w:val="0"/>
              <w:rPr>
                <w:rFonts w:ascii="Arial" w:hAnsi="Arial" w:cs="Arial"/>
                <w:sz w:val="18"/>
                <w:szCs w:val="20"/>
              </w:rPr>
            </w:pPr>
          </w:p>
          <w:p w:rsidR="00CD257C" w:rsidRPr="00DA6F32" w:rsidRDefault="00760508">
            <w:pPr>
              <w:pStyle w:val="Lgende"/>
              <w:rPr>
                <w:rFonts w:ascii="Arial" w:hAnsi="Arial" w:cs="Arial"/>
                <w:bCs w:val="0"/>
                <w:szCs w:val="20"/>
              </w:rPr>
            </w:pPr>
            <w:bookmarkStart w:id="6" w:name="_Toc346713541"/>
            <w:r w:rsidRPr="00DA6F32">
              <w:rPr>
                <w:rFonts w:ascii="Arial" w:hAnsi="Arial" w:cs="Arial"/>
                <w:color w:val="auto"/>
                <w:szCs w:val="20"/>
              </w:rPr>
              <w:t xml:space="preserve">Encadré </w:t>
            </w:r>
            <w:r w:rsidR="006F43D1" w:rsidRPr="00DA6F32">
              <w:rPr>
                <w:rFonts w:ascii="Arial" w:hAnsi="Arial" w:cs="Arial"/>
                <w:color w:val="auto"/>
                <w:szCs w:val="20"/>
              </w:rPr>
              <w:fldChar w:fldCharType="begin"/>
            </w:r>
            <w:r w:rsidRPr="00DA6F32">
              <w:rPr>
                <w:rFonts w:ascii="Arial" w:hAnsi="Arial" w:cs="Arial"/>
                <w:color w:val="auto"/>
                <w:szCs w:val="20"/>
              </w:rPr>
              <w:instrText xml:space="preserve"> SEQ Encadré \* ARABIC </w:instrText>
            </w:r>
            <w:r w:rsidR="006F43D1" w:rsidRPr="00DA6F32">
              <w:rPr>
                <w:rFonts w:ascii="Arial" w:hAnsi="Arial" w:cs="Arial"/>
                <w:color w:val="auto"/>
                <w:szCs w:val="20"/>
              </w:rPr>
              <w:fldChar w:fldCharType="separate"/>
            </w:r>
            <w:r w:rsidR="00C806CD">
              <w:rPr>
                <w:rFonts w:ascii="Arial" w:hAnsi="Arial" w:cs="Arial"/>
                <w:noProof/>
                <w:color w:val="auto"/>
                <w:szCs w:val="20"/>
              </w:rPr>
              <w:t>1</w:t>
            </w:r>
            <w:r w:rsidR="006F43D1" w:rsidRPr="00DA6F32">
              <w:rPr>
                <w:rFonts w:ascii="Arial" w:hAnsi="Arial" w:cs="Arial"/>
                <w:color w:val="auto"/>
                <w:szCs w:val="20"/>
              </w:rPr>
              <w:fldChar w:fldCharType="end"/>
            </w:r>
            <w:r w:rsidRPr="00DA6F32">
              <w:rPr>
                <w:rFonts w:ascii="Arial" w:hAnsi="Arial" w:cs="Arial"/>
                <w:color w:val="auto"/>
                <w:szCs w:val="20"/>
              </w:rPr>
              <w:t xml:space="preserve"> : </w:t>
            </w:r>
            <w:r w:rsidRPr="00DA6F32">
              <w:rPr>
                <w:rFonts w:ascii="Arial" w:hAnsi="Arial" w:cs="Arial"/>
                <w:bCs w:val="0"/>
                <w:color w:val="auto"/>
                <w:szCs w:val="20"/>
              </w:rPr>
              <w:t>– Les méthodes d’analyse de données multidimensionnelles</w:t>
            </w:r>
            <w:bookmarkEnd w:id="6"/>
          </w:p>
          <w:p w:rsidR="009F45E8" w:rsidRPr="00DA6F32" w:rsidRDefault="009F45E8" w:rsidP="00DB4ACB">
            <w:pPr>
              <w:autoSpaceDE w:val="0"/>
              <w:autoSpaceDN w:val="0"/>
              <w:adjustRightInd w:val="0"/>
              <w:jc w:val="both"/>
              <w:rPr>
                <w:rFonts w:ascii="Arial" w:eastAsiaTheme="minorHAnsi" w:hAnsi="Arial" w:cs="Arial"/>
                <w:b/>
                <w:bCs/>
                <w:sz w:val="18"/>
                <w:szCs w:val="20"/>
              </w:rPr>
            </w:pP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Deux groupes de méthodes sont généralement distingués : les méthodes factorielles et les méthodes de  classification.</w:t>
            </w:r>
          </w:p>
          <w:p w:rsidR="009F45E8" w:rsidRPr="00DA6F32" w:rsidRDefault="009F45E8" w:rsidP="00DB4ACB">
            <w:pPr>
              <w:autoSpaceDE w:val="0"/>
              <w:autoSpaceDN w:val="0"/>
              <w:adjustRightInd w:val="0"/>
              <w:jc w:val="both"/>
              <w:rPr>
                <w:rFonts w:ascii="Arial" w:eastAsiaTheme="minorHAnsi" w:hAnsi="Arial" w:cs="Arial"/>
                <w:sz w:val="18"/>
                <w:szCs w:val="20"/>
              </w:rPr>
            </w:pP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 xml:space="preserve">Les méthodes factorielles visent à représenter graphiquement des objets (variables, individus, modalités) et à décrire des liaisons (ressemblances, oppositions) entre eux. Plus précisément, elles restreignent les dimensions des tableaux de données en les résumant par un petit nombre de variables synthétiques de manière à former des sous-espaces de faible dimension qui ajuste au mieux le nuage de points des individus et celui des variables. Les proximités mesurées dans ces sous-espaces reflètent au mieux les proximités réelles. L’espace de représentation obtenu est appelé </w:t>
            </w:r>
            <w:r w:rsidRPr="00DA6F32">
              <w:rPr>
                <w:rFonts w:ascii="Arial" w:eastAsiaTheme="minorHAnsi" w:hAnsi="Arial" w:cs="Arial"/>
                <w:i/>
                <w:iCs/>
                <w:sz w:val="18"/>
                <w:szCs w:val="20"/>
              </w:rPr>
              <w:t>espace factoriel</w:t>
            </w:r>
            <w:r w:rsidRPr="00DA6F32">
              <w:rPr>
                <w:rFonts w:ascii="Arial" w:eastAsiaTheme="minorHAnsi" w:hAnsi="Arial" w:cs="Arial"/>
                <w:sz w:val="18"/>
                <w:szCs w:val="20"/>
              </w:rPr>
              <w:t>.</w:t>
            </w: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 xml:space="preserve">Plusieurs méthodes d’analyse factorielle existent selon la nature des variables étudiées. Pour les variables quantitatives (dites aussi continues), l’Analyse en Composantes Principales (ACP) est requise. </w:t>
            </w: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Lorsque l’on dispose de variables qualitatives (dites aussi nominales), on utilise notamment l’Analyse</w:t>
            </w: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Factorielle des Correspondances (AFC) qui permet de traiter des tableaux de fréquence ou encore l’Analyse des Correspondances Multiples (ACM) qui concerne les tableaux croisant des individus et des variables qualitatives. L’Analyse Factorielle de Données Mixtes (AFDM) est quant à elle, conçue pour traiter des tableaux comprenant à la fois des données quantitatives et qualitatives.</w:t>
            </w: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 xml:space="preserve"> Dans tous les cas, le principe est le même : il s’agit de projeter un nuage de points sur une suite d’axes orthogonaux deux à deux, d’inertie maximale.</w:t>
            </w:r>
          </w:p>
          <w:p w:rsidR="009F45E8" w:rsidRPr="00DA6F32" w:rsidRDefault="009F45E8" w:rsidP="00DB4ACB">
            <w:pPr>
              <w:autoSpaceDE w:val="0"/>
              <w:autoSpaceDN w:val="0"/>
              <w:adjustRightInd w:val="0"/>
              <w:jc w:val="both"/>
              <w:rPr>
                <w:rFonts w:ascii="Arial" w:eastAsiaTheme="minorHAnsi" w:hAnsi="Arial" w:cs="Arial"/>
                <w:sz w:val="18"/>
                <w:szCs w:val="20"/>
              </w:rPr>
            </w:pP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Le second groupe de méthodes de l’analyse des données (complémentaire au premier) est celui de la classification (ou de typologie). Cette technique permet de restreindre le nombre d’individus ou d’objets en les regroupant en classes homogènes et différenciées telles que les individus ou les objets soient les plus similaires possibles au sein d'un groupe et que les classes soient aussi dissemblables que possible.</w:t>
            </w: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Ces groupements peuvent être établis (parfois conjointement) en classes par la méthode de partitionnement appelée aussi méthode de classification non hiérarchique (comme la méthode d’agrégation autour des centres mobiles) ou en familles de classes hiérarchisées par les méthodes de Classification Hiérarchique Ascendante (CAH) ou Descendante. On distingue ces techniques des</w:t>
            </w:r>
          </w:p>
          <w:p w:rsidR="009F45E8" w:rsidRPr="00DA6F32" w:rsidRDefault="009F45E8" w:rsidP="00DB4ACB">
            <w:pPr>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méthodes de classement (telle que l’analyse discriminante) qui consiste à affecter des objets à des</w:t>
            </w:r>
          </w:p>
          <w:p w:rsidR="00CD257C" w:rsidRDefault="009F45E8">
            <w:pPr>
              <w:keepNext/>
              <w:autoSpaceDE w:val="0"/>
              <w:autoSpaceDN w:val="0"/>
              <w:adjustRightInd w:val="0"/>
              <w:jc w:val="both"/>
              <w:rPr>
                <w:rFonts w:ascii="Arial" w:eastAsiaTheme="minorHAnsi" w:hAnsi="Arial" w:cs="Arial"/>
                <w:sz w:val="18"/>
                <w:szCs w:val="20"/>
              </w:rPr>
            </w:pPr>
            <w:r w:rsidRPr="00DA6F32">
              <w:rPr>
                <w:rFonts w:ascii="Arial" w:eastAsiaTheme="minorHAnsi" w:hAnsi="Arial" w:cs="Arial"/>
                <w:sz w:val="18"/>
                <w:szCs w:val="20"/>
              </w:rPr>
              <w:t xml:space="preserve">classes préalablement identifiées. </w:t>
            </w:r>
          </w:p>
          <w:p w:rsidR="00DA6F32" w:rsidRPr="00DA6F32" w:rsidRDefault="00DA6F32">
            <w:pPr>
              <w:keepNext/>
              <w:autoSpaceDE w:val="0"/>
              <w:autoSpaceDN w:val="0"/>
              <w:adjustRightInd w:val="0"/>
              <w:jc w:val="both"/>
              <w:rPr>
                <w:rFonts w:ascii="Arial" w:hAnsi="Arial" w:cs="Arial"/>
                <w:sz w:val="18"/>
                <w:szCs w:val="20"/>
              </w:rPr>
            </w:pPr>
          </w:p>
        </w:tc>
      </w:tr>
    </w:tbl>
    <w:p w:rsidR="00DA6F32" w:rsidRDefault="00DA6F32" w:rsidP="009F45E8">
      <w:pPr>
        <w:pStyle w:val="Titre3"/>
        <w:rPr>
          <w:sz w:val="22"/>
          <w:szCs w:val="22"/>
        </w:rPr>
      </w:pPr>
      <w:bookmarkStart w:id="7" w:name="_Toc315245461"/>
    </w:p>
    <w:p w:rsidR="009F45E8" w:rsidRPr="00BE5C75" w:rsidRDefault="009F45E8" w:rsidP="009F45E8">
      <w:pPr>
        <w:pStyle w:val="Titre3"/>
        <w:rPr>
          <w:sz w:val="22"/>
          <w:szCs w:val="22"/>
        </w:rPr>
      </w:pPr>
      <w:r w:rsidRPr="00BE5C75">
        <w:rPr>
          <w:sz w:val="22"/>
          <w:szCs w:val="22"/>
        </w:rPr>
        <w:t>Méthode d’analyse factorielle ACM</w:t>
      </w:r>
      <w:bookmarkEnd w:id="7"/>
    </w:p>
    <w:p w:rsidR="009F45E8" w:rsidRPr="00D70E82" w:rsidRDefault="009F45E8" w:rsidP="009F45E8">
      <w:pPr>
        <w:jc w:val="both"/>
        <w:rPr>
          <w:rFonts w:ascii="Arial" w:hAnsi="Arial" w:cs="Arial"/>
          <w:sz w:val="20"/>
          <w:szCs w:val="20"/>
        </w:rPr>
      </w:pPr>
      <w:r w:rsidRPr="00D70E82">
        <w:rPr>
          <w:rFonts w:ascii="Arial" w:hAnsi="Arial" w:cs="Arial"/>
          <w:sz w:val="20"/>
          <w:szCs w:val="20"/>
        </w:rPr>
        <w:t>Disposant majoritairement de variables qualitatives, nous avons utilisé l'analyse des correspondances multiples (ACM) comme méthode d'analyse factorielle.</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Nous réalisons ainsi pour les individus une typologie qui s’appuie sur une notion de ressemblance telle que deux individus sont d’autant plus proches qu’ils possèdent un grand nombre de réponses communes (modalités en commun) et inversement. L'analyse des individus est réalisée au travers de classes (femmes, jeunes…) sur le même principe. Deux classes se ressembleront d’autant plus que leurs profils de répartition sur l’ensemble des modalités sont proches.</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L'étude de la  proximité entre modalités est menée de deux points de vue. Concernant les modalités de variables différentes, par exemple les modalités 'un enfant' (variable nombre d'enfants) et '</w:t>
      </w:r>
      <w:r w:rsidRPr="00D70E82">
        <w:rPr>
          <w:rFonts w:ascii="Arial" w:hAnsi="Arial" w:cs="Arial"/>
          <w:color w:val="000000"/>
          <w:sz w:val="20"/>
          <w:szCs w:val="20"/>
        </w:rPr>
        <w:t>Région Parisienne' (variable Région), nous analysons leur association</w:t>
      </w:r>
      <w:r w:rsidRPr="00D70E82">
        <w:rPr>
          <w:rFonts w:ascii="Arial" w:hAnsi="Arial" w:cs="Arial"/>
          <w:sz w:val="20"/>
          <w:szCs w:val="20"/>
        </w:rPr>
        <w:t xml:space="preserve">. Elles se ressemblent d’autant plus qu’elles sont présentes ou absentes simultanément chez un grand nombre d’individus. Concernant les modalités d'une même variable, par exemple les modalités 'un enfant' et 'deux enfants' elles se ressemblent d’autant plus qu’elles s’associent beaucoup ou peu aux mêmes modalités. </w:t>
      </w:r>
    </w:p>
    <w:p w:rsidR="009F45E8" w:rsidRPr="00D70E82" w:rsidRDefault="009F45E8" w:rsidP="009F45E8">
      <w:pPr>
        <w:spacing w:line="240" w:lineRule="auto"/>
        <w:jc w:val="both"/>
        <w:rPr>
          <w:rFonts w:ascii="Arial" w:hAnsi="Arial" w:cs="Arial"/>
          <w:sz w:val="20"/>
          <w:szCs w:val="20"/>
        </w:rPr>
      </w:pPr>
      <w:r w:rsidRPr="00D70E82">
        <w:rPr>
          <w:rFonts w:ascii="Arial" w:hAnsi="Arial" w:cs="Arial"/>
          <w:sz w:val="20"/>
          <w:szCs w:val="20"/>
        </w:rPr>
        <w:t>Enfin l'analyse des axes factoriels nous permet de résumer l’ensemble des variables qualitatives par un petit nombre de variables numériques (ex tri des piles, tri du verre, … résumé par "comportement environnemental").</w:t>
      </w:r>
    </w:p>
    <w:p w:rsidR="009F45E8" w:rsidRDefault="009F45E8" w:rsidP="009F45E8">
      <w:pPr>
        <w:pStyle w:val="Paragraphedeliste"/>
        <w:spacing w:after="0" w:line="240" w:lineRule="auto"/>
        <w:ind w:left="0"/>
        <w:contextualSpacing w:val="0"/>
        <w:jc w:val="both"/>
        <w:rPr>
          <w:rFonts w:ascii="Arial" w:hAnsi="Arial" w:cs="Arial"/>
          <w:i/>
          <w:sz w:val="20"/>
          <w:szCs w:val="20"/>
        </w:rPr>
      </w:pPr>
    </w:p>
    <w:p w:rsidR="009F45E8" w:rsidRPr="00D70E82" w:rsidRDefault="009F45E8" w:rsidP="009F45E8">
      <w:pPr>
        <w:pStyle w:val="Paragraphedeliste"/>
        <w:spacing w:after="0" w:line="240" w:lineRule="auto"/>
        <w:ind w:left="0"/>
        <w:contextualSpacing w:val="0"/>
        <w:jc w:val="both"/>
        <w:rPr>
          <w:rFonts w:ascii="Arial" w:hAnsi="Arial" w:cs="Arial"/>
          <w:i/>
          <w:sz w:val="20"/>
          <w:szCs w:val="20"/>
        </w:rPr>
      </w:pPr>
      <w:r w:rsidRPr="00D70E82">
        <w:rPr>
          <w:rFonts w:ascii="Arial" w:hAnsi="Arial" w:cs="Arial"/>
          <w:i/>
          <w:sz w:val="20"/>
          <w:szCs w:val="20"/>
        </w:rPr>
        <w:t>Justification d'une analyse par groupe</w:t>
      </w:r>
    </w:p>
    <w:p w:rsidR="009F45E8" w:rsidRPr="00D70E82" w:rsidRDefault="009F45E8" w:rsidP="009F45E8">
      <w:pPr>
        <w:pStyle w:val="Paragraphedeliste"/>
        <w:spacing w:after="0" w:line="240" w:lineRule="auto"/>
        <w:ind w:left="0"/>
        <w:contextualSpacing w:val="0"/>
        <w:jc w:val="both"/>
        <w:rPr>
          <w:rFonts w:ascii="Arial" w:hAnsi="Arial" w:cs="Arial"/>
          <w:i/>
          <w:sz w:val="20"/>
          <w:szCs w:val="20"/>
        </w:rPr>
      </w:pPr>
    </w:p>
    <w:p w:rsidR="009F45E8" w:rsidRDefault="009F45E8" w:rsidP="009F45E8">
      <w:pPr>
        <w:jc w:val="both"/>
        <w:rPr>
          <w:rFonts w:ascii="Arial" w:hAnsi="Arial" w:cs="Arial"/>
          <w:sz w:val="20"/>
          <w:szCs w:val="20"/>
        </w:rPr>
      </w:pPr>
      <w:r w:rsidRPr="00D70E82">
        <w:rPr>
          <w:rFonts w:ascii="Arial" w:hAnsi="Arial" w:cs="Arial"/>
          <w:sz w:val="20"/>
          <w:szCs w:val="20"/>
        </w:rPr>
        <w:t xml:space="preserve">Dans notre enquête, nous disposons de plusieurs groupes de variables. D'une part, certaines variables se rapportent aux caractéristiques socio-économiques des individus (PCS…), d'autres à leur comportement « environnemental » général, d'autres aux comportements de consommation du yaourt et enfin, un dernier groupe lié aux comportements concernant les machines à laver. D'autre part, à l'intérieur même de ces groupes, des </w:t>
      </w:r>
      <w:r w:rsidR="00992B49" w:rsidRPr="00D70E82">
        <w:rPr>
          <w:rFonts w:ascii="Arial" w:hAnsi="Arial" w:cs="Arial"/>
          <w:sz w:val="20"/>
          <w:szCs w:val="20"/>
        </w:rPr>
        <w:t>sous-groupes</w:t>
      </w:r>
      <w:r w:rsidRPr="00D70E82">
        <w:rPr>
          <w:rFonts w:ascii="Arial" w:hAnsi="Arial" w:cs="Arial"/>
          <w:sz w:val="20"/>
          <w:szCs w:val="20"/>
        </w:rPr>
        <w:t xml:space="preserve"> de variables peuvent être constitués. Par exemple, le comportement « environnemental » est constitué de questions sur le tri, </w:t>
      </w:r>
      <w:r>
        <w:rPr>
          <w:rFonts w:ascii="Arial" w:hAnsi="Arial" w:cs="Arial"/>
          <w:sz w:val="20"/>
          <w:szCs w:val="20"/>
        </w:rPr>
        <w:t xml:space="preserve">de </w:t>
      </w:r>
      <w:r w:rsidRPr="00D70E82">
        <w:rPr>
          <w:rFonts w:ascii="Arial" w:hAnsi="Arial" w:cs="Arial"/>
          <w:sz w:val="20"/>
          <w:szCs w:val="20"/>
        </w:rPr>
        <w:t>certaines pratiques de consommation</w:t>
      </w:r>
      <w:r>
        <w:rPr>
          <w:rFonts w:ascii="Arial" w:hAnsi="Arial" w:cs="Arial"/>
          <w:sz w:val="20"/>
          <w:szCs w:val="20"/>
        </w:rPr>
        <w:t xml:space="preserve"> ou de</w:t>
      </w:r>
      <w:r w:rsidRPr="00D70E82">
        <w:rPr>
          <w:rFonts w:ascii="Arial" w:hAnsi="Arial" w:cs="Arial"/>
          <w:sz w:val="20"/>
          <w:szCs w:val="20"/>
        </w:rPr>
        <w:t xml:space="preserve"> transport. </w:t>
      </w:r>
    </w:p>
    <w:p w:rsidR="009F45E8" w:rsidRPr="00D70E82" w:rsidRDefault="009F45E8" w:rsidP="009F45E8">
      <w:pPr>
        <w:jc w:val="both"/>
        <w:rPr>
          <w:rFonts w:ascii="Arial" w:hAnsi="Arial" w:cs="Arial"/>
          <w:sz w:val="20"/>
          <w:szCs w:val="20"/>
        </w:rPr>
      </w:pPr>
      <w:r w:rsidRPr="00D70E82">
        <w:rPr>
          <w:rFonts w:ascii="Arial" w:hAnsi="Arial" w:cs="Arial"/>
          <w:sz w:val="20"/>
          <w:szCs w:val="20"/>
        </w:rPr>
        <w:t>Le problème est que dans les analyses factorielles traditionnelles, un groupe de variables peut jouer un rôle prépondérant pour deux raisons.</w:t>
      </w:r>
    </w:p>
    <w:p w:rsidR="009F45E8" w:rsidRPr="00D70E82" w:rsidRDefault="009F45E8" w:rsidP="009F45E8">
      <w:pPr>
        <w:pStyle w:val="Paragraphedeliste"/>
        <w:numPr>
          <w:ilvl w:val="0"/>
          <w:numId w:val="7"/>
        </w:numPr>
        <w:spacing w:after="0" w:line="240" w:lineRule="auto"/>
        <w:contextualSpacing w:val="0"/>
        <w:jc w:val="both"/>
        <w:rPr>
          <w:rFonts w:ascii="Arial" w:hAnsi="Arial" w:cs="Arial"/>
          <w:sz w:val="20"/>
          <w:szCs w:val="20"/>
        </w:rPr>
      </w:pPr>
      <w:r w:rsidRPr="00D70E82">
        <w:rPr>
          <w:rFonts w:ascii="Arial" w:hAnsi="Arial" w:cs="Arial"/>
          <w:sz w:val="20"/>
          <w:szCs w:val="20"/>
        </w:rPr>
        <w:t xml:space="preserve">Tout d'abord, en raison du nombre de variables du groupe : plus ce nombre est élevé, plus l’influence du groupe sur les résultats risque d'être forte; Par exemple, si dans un groupe nous avons deux questions sur le tri et une question sur le transport, les caractéristiques de tri risquent d'être prépondérantes dans la constitution de nos groupes. </w:t>
      </w:r>
    </w:p>
    <w:p w:rsidR="009F45E8" w:rsidRDefault="009F45E8" w:rsidP="009F45E8">
      <w:pPr>
        <w:pStyle w:val="Paragraphedeliste"/>
        <w:numPr>
          <w:ilvl w:val="0"/>
          <w:numId w:val="7"/>
        </w:numPr>
        <w:spacing w:after="0" w:line="240" w:lineRule="auto"/>
        <w:contextualSpacing w:val="0"/>
        <w:jc w:val="both"/>
        <w:rPr>
          <w:rFonts w:ascii="Arial" w:hAnsi="Arial" w:cs="Arial"/>
          <w:sz w:val="20"/>
          <w:szCs w:val="20"/>
        </w:rPr>
      </w:pPr>
      <w:r w:rsidRPr="00D70E82">
        <w:rPr>
          <w:rFonts w:ascii="Arial" w:hAnsi="Arial" w:cs="Arial"/>
          <w:sz w:val="20"/>
          <w:szCs w:val="20"/>
        </w:rPr>
        <w:t>Ensuite, en raison de la structure du groupe : plus ses variables sont liées, plus il va influencer la détermination des premiers axes principaux de l’analyse globale.</w:t>
      </w:r>
    </w:p>
    <w:p w:rsidR="009F45E8" w:rsidRPr="002C0EA7" w:rsidRDefault="009F45E8" w:rsidP="009F45E8">
      <w:pPr>
        <w:pStyle w:val="Paragraphedeliste"/>
        <w:spacing w:after="0" w:line="240" w:lineRule="auto"/>
        <w:contextualSpacing w:val="0"/>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Pour surmonter ces difficultés, nous avons choisi de réaliser des ACM séparées sur les différents groupes de variables et non sur l'ensemble du questionnaire. Nous avons également porté une attention particulière à la constitution des différents groupes de variables au niveau du nombre de variables de chaque </w:t>
      </w:r>
      <w:r w:rsidR="00D75029" w:rsidRPr="00D70E82">
        <w:rPr>
          <w:rFonts w:ascii="Arial" w:hAnsi="Arial" w:cs="Arial"/>
          <w:sz w:val="20"/>
          <w:szCs w:val="20"/>
        </w:rPr>
        <w:t>sous-groupe</w:t>
      </w:r>
      <w:r w:rsidRPr="00D70E82">
        <w:rPr>
          <w:rFonts w:ascii="Arial" w:hAnsi="Arial" w:cs="Arial"/>
          <w:sz w:val="20"/>
          <w:szCs w:val="20"/>
        </w:rPr>
        <w:t xml:space="preserve"> et au niveau de la liaison existante entre ces variables. Enfin nous avons réalisé plusieurs ACM sur les différents groupes afin de vérifier la robustesse de nos résultats. Par conséquent, nous présentons dans cette partie du  rapport les résultats par groupe de variables :</w:t>
      </w:r>
    </w:p>
    <w:p w:rsidR="009F45E8" w:rsidRPr="00D70E82" w:rsidRDefault="009F45E8" w:rsidP="009F45E8">
      <w:pPr>
        <w:pStyle w:val="Paragraphedeliste"/>
        <w:numPr>
          <w:ilvl w:val="0"/>
          <w:numId w:val="12"/>
        </w:numPr>
        <w:jc w:val="both"/>
        <w:rPr>
          <w:rFonts w:ascii="Arial" w:hAnsi="Arial" w:cs="Arial"/>
          <w:sz w:val="20"/>
          <w:szCs w:val="20"/>
        </w:rPr>
      </w:pPr>
      <w:r w:rsidRPr="00D70E82">
        <w:rPr>
          <w:rFonts w:ascii="Arial" w:hAnsi="Arial" w:cs="Arial"/>
          <w:sz w:val="20"/>
          <w:szCs w:val="20"/>
        </w:rPr>
        <w:t xml:space="preserve">les variables signalétiques du </w:t>
      </w:r>
      <w:r w:rsidRPr="00D70E82">
        <w:rPr>
          <w:rFonts w:ascii="Arial" w:hAnsi="Arial" w:cs="Arial"/>
          <w:i/>
          <w:sz w:val="20"/>
          <w:szCs w:val="20"/>
        </w:rPr>
        <w:t>profil socio-économique</w:t>
      </w:r>
      <w:r w:rsidRPr="00D70E82">
        <w:rPr>
          <w:rFonts w:ascii="Arial" w:hAnsi="Arial" w:cs="Arial"/>
          <w:sz w:val="20"/>
          <w:szCs w:val="20"/>
        </w:rPr>
        <w:t>,</w:t>
      </w:r>
    </w:p>
    <w:p w:rsidR="009F45E8" w:rsidRPr="00D70E82" w:rsidRDefault="009F45E8" w:rsidP="009F45E8">
      <w:pPr>
        <w:pStyle w:val="Paragraphedeliste"/>
        <w:numPr>
          <w:ilvl w:val="0"/>
          <w:numId w:val="12"/>
        </w:numPr>
        <w:jc w:val="both"/>
        <w:rPr>
          <w:rFonts w:ascii="Arial" w:hAnsi="Arial" w:cs="Arial"/>
          <w:sz w:val="20"/>
          <w:szCs w:val="20"/>
        </w:rPr>
      </w:pPr>
      <w:r w:rsidRPr="00D70E82">
        <w:rPr>
          <w:rFonts w:ascii="Arial" w:hAnsi="Arial" w:cs="Arial"/>
          <w:sz w:val="20"/>
          <w:szCs w:val="20"/>
        </w:rPr>
        <w:t xml:space="preserve">les variables caractérisant de façon générale le </w:t>
      </w:r>
      <w:r w:rsidRPr="00D70E82">
        <w:rPr>
          <w:rFonts w:ascii="Arial" w:hAnsi="Arial" w:cs="Arial"/>
          <w:i/>
          <w:sz w:val="20"/>
          <w:szCs w:val="20"/>
        </w:rPr>
        <w:t>profil environnemental</w:t>
      </w:r>
      <w:r w:rsidRPr="00D70E82">
        <w:rPr>
          <w:rFonts w:ascii="Arial" w:hAnsi="Arial" w:cs="Arial"/>
          <w:sz w:val="20"/>
          <w:szCs w:val="20"/>
        </w:rPr>
        <w:t xml:space="preserve"> des ménages, </w:t>
      </w:r>
    </w:p>
    <w:p w:rsidR="009F45E8" w:rsidRPr="00D70E82" w:rsidRDefault="009F45E8" w:rsidP="009F45E8">
      <w:pPr>
        <w:pStyle w:val="Paragraphedeliste"/>
        <w:numPr>
          <w:ilvl w:val="0"/>
          <w:numId w:val="12"/>
        </w:numPr>
        <w:jc w:val="both"/>
        <w:rPr>
          <w:rFonts w:ascii="Arial" w:hAnsi="Arial" w:cs="Arial"/>
          <w:sz w:val="20"/>
          <w:szCs w:val="20"/>
        </w:rPr>
      </w:pPr>
      <w:r w:rsidRPr="00D70E82">
        <w:rPr>
          <w:rFonts w:ascii="Arial" w:hAnsi="Arial" w:cs="Arial"/>
          <w:sz w:val="20"/>
          <w:szCs w:val="20"/>
        </w:rPr>
        <w:t xml:space="preserve">les variables liées à la </w:t>
      </w:r>
      <w:r w:rsidRPr="00D70E82">
        <w:rPr>
          <w:rFonts w:ascii="Arial" w:hAnsi="Arial" w:cs="Arial"/>
          <w:i/>
          <w:sz w:val="20"/>
          <w:szCs w:val="20"/>
        </w:rPr>
        <w:t>consommation de yaourts</w:t>
      </w:r>
    </w:p>
    <w:p w:rsidR="009F45E8" w:rsidRPr="00D70E82" w:rsidRDefault="009F45E8" w:rsidP="009F45E8">
      <w:pPr>
        <w:pStyle w:val="Paragraphedeliste"/>
        <w:numPr>
          <w:ilvl w:val="0"/>
          <w:numId w:val="12"/>
        </w:numPr>
        <w:jc w:val="both"/>
        <w:rPr>
          <w:rFonts w:ascii="Arial" w:hAnsi="Arial" w:cs="Arial"/>
          <w:sz w:val="20"/>
          <w:szCs w:val="20"/>
        </w:rPr>
      </w:pPr>
      <w:r w:rsidRPr="00D70E82">
        <w:rPr>
          <w:rFonts w:ascii="Arial" w:hAnsi="Arial" w:cs="Arial"/>
          <w:sz w:val="20"/>
          <w:szCs w:val="20"/>
        </w:rPr>
        <w:lastRenderedPageBreak/>
        <w:t>les variables  liées à l</w:t>
      </w:r>
      <w:r w:rsidRPr="00D70E82">
        <w:rPr>
          <w:rFonts w:ascii="Arial" w:hAnsi="Arial" w:cs="Arial"/>
          <w:i/>
          <w:sz w:val="20"/>
          <w:szCs w:val="20"/>
        </w:rPr>
        <w:t xml:space="preserve">’utilisation de lave-linge. </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Les groupes sont traités de façon séparée et nous tentons de mettre en évidence pour chaque groupe de variables, des groupes de ménages présentant des similitudes. Cette méthodologie nous permet dans un premier temps d’étudier la répartition de notre échantillon par groupe de variables. </w:t>
      </w:r>
    </w:p>
    <w:p w:rsidR="009F45E8" w:rsidRDefault="009F45E8" w:rsidP="009F45E8">
      <w:pPr>
        <w:pStyle w:val="Paragraphedeliste"/>
        <w:spacing w:after="0" w:line="240" w:lineRule="auto"/>
        <w:ind w:left="0"/>
        <w:contextualSpacing w:val="0"/>
        <w:jc w:val="both"/>
        <w:rPr>
          <w:rFonts w:ascii="Arial" w:hAnsi="Arial" w:cs="Arial"/>
          <w:i/>
          <w:sz w:val="20"/>
          <w:szCs w:val="20"/>
        </w:rPr>
      </w:pPr>
      <w:r w:rsidRPr="00D70E82">
        <w:rPr>
          <w:rFonts w:ascii="Arial" w:hAnsi="Arial" w:cs="Arial"/>
          <w:i/>
          <w:sz w:val="20"/>
          <w:szCs w:val="20"/>
        </w:rPr>
        <w:t>Inertie corrigée</w:t>
      </w:r>
    </w:p>
    <w:p w:rsidR="009F45E8" w:rsidRPr="00D70E82" w:rsidRDefault="009F45E8" w:rsidP="009F45E8">
      <w:pPr>
        <w:pStyle w:val="Paragraphedeliste"/>
        <w:spacing w:after="0" w:line="240" w:lineRule="auto"/>
        <w:ind w:left="0"/>
        <w:contextualSpacing w:val="0"/>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Une autre limite de l'ACM, est que l'inertie totale dépend uniquement du nombre de variables et de modalités et non des liaisons entre les variables; cette quantité n'a donc pas d'interprétation statistique. Pour remédier à ce problème, nous avons calculé des taux d'inertie corrigés en utilisant la méthode de Benzécri. </w:t>
      </w:r>
    </w:p>
    <w:p w:rsidR="009F45E8" w:rsidRPr="00780DEA" w:rsidRDefault="009F45E8" w:rsidP="009F45E8">
      <w:pPr>
        <w:pStyle w:val="Titre3"/>
        <w:rPr>
          <w:sz w:val="22"/>
          <w:szCs w:val="22"/>
        </w:rPr>
      </w:pPr>
      <w:bookmarkStart w:id="8" w:name="_Toc315245462"/>
      <w:r w:rsidRPr="00780DEA">
        <w:rPr>
          <w:sz w:val="22"/>
          <w:szCs w:val="22"/>
        </w:rPr>
        <w:t>Classification sur les résultats de l'ACM</w:t>
      </w:r>
      <w:bookmarkEnd w:id="8"/>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Nous avons ensuite réalisé une classification sur les axes constituant la plus grande partie de l'information totale (inertie totale corrigée), cela nous permet d'enlever le bruit, l'information inutile. </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Nous avons utilisé une méthode de classification ascendante hiérarchique. Disposant à partir de l'ACM de données quantitatives nous utiliserons </w:t>
      </w:r>
      <w:r w:rsidRPr="00D70E82">
        <w:rPr>
          <w:rFonts w:ascii="Arial" w:hAnsi="Arial" w:cs="Arial"/>
          <w:iCs/>
          <w:sz w:val="20"/>
          <w:szCs w:val="20"/>
        </w:rPr>
        <w:t>la distance euclidienne usuelle</w:t>
      </w:r>
      <w:r w:rsidRPr="00D70E82">
        <w:rPr>
          <w:rFonts w:ascii="Arial" w:hAnsi="Arial" w:cs="Arial"/>
          <w:sz w:val="20"/>
          <w:szCs w:val="20"/>
        </w:rPr>
        <w:t xml:space="preserve"> pour calculer les ressemblances entre individus. Le critère d'agrégation utilisé est  le critère de Ward qui consiste à minimiser la perte d'inertie.</w:t>
      </w:r>
    </w:p>
    <w:p w:rsidR="009F45E8" w:rsidRDefault="009F45E8" w:rsidP="009F45E8">
      <w:pPr>
        <w:pStyle w:val="Titre2"/>
        <w:rPr>
          <w:rFonts w:ascii="Arial" w:hAnsi="Arial" w:cs="Arial"/>
          <w:i/>
          <w:sz w:val="24"/>
          <w:szCs w:val="24"/>
        </w:rPr>
      </w:pPr>
      <w:bookmarkStart w:id="9" w:name="_Toc315245463"/>
    </w:p>
    <w:p w:rsidR="009F45E8" w:rsidRPr="00AD2FA0" w:rsidRDefault="00DB4ACB" w:rsidP="009F45E8">
      <w:pPr>
        <w:pStyle w:val="Titre2"/>
        <w:rPr>
          <w:rFonts w:ascii="Arial" w:hAnsi="Arial" w:cs="Arial"/>
          <w:i/>
          <w:sz w:val="24"/>
          <w:szCs w:val="24"/>
        </w:rPr>
      </w:pPr>
      <w:r w:rsidRPr="005733C8">
        <w:rPr>
          <w:rFonts w:ascii="Arial" w:hAnsi="Arial" w:cs="Arial"/>
          <w:color w:val="000000" w:themeColor="text1"/>
          <w:sz w:val="24"/>
          <w:szCs w:val="24"/>
        </w:rPr>
        <w:t>3.2</w:t>
      </w:r>
      <w:r w:rsidR="009F45E8" w:rsidRPr="00DB4ACB">
        <w:rPr>
          <w:rFonts w:ascii="Arial" w:hAnsi="Arial" w:cs="Arial"/>
          <w:color w:val="auto"/>
          <w:sz w:val="24"/>
          <w:szCs w:val="24"/>
        </w:rPr>
        <w:t>Les profils socio-économiques : l’analyse du signalétique</w:t>
      </w:r>
      <w:bookmarkEnd w:id="9"/>
    </w:p>
    <w:p w:rsidR="009F45E8" w:rsidRPr="00780DEA" w:rsidRDefault="009F45E8" w:rsidP="009F45E8">
      <w:pPr>
        <w:pStyle w:val="Titre3"/>
        <w:rPr>
          <w:sz w:val="22"/>
          <w:szCs w:val="22"/>
        </w:rPr>
      </w:pPr>
      <w:bookmarkStart w:id="10" w:name="_Toc315245464"/>
      <w:r w:rsidRPr="00780DEA">
        <w:rPr>
          <w:sz w:val="22"/>
          <w:szCs w:val="22"/>
        </w:rPr>
        <w:t>Les variables</w:t>
      </w:r>
      <w:bookmarkEnd w:id="10"/>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Dans cette partie, nous nous concentrons sur les résultats de notre enquête concernant les variables caractéristiques du profil socio-économique des ménages de notre échantillon. </w:t>
      </w:r>
    </w:p>
    <w:p w:rsidR="009F45E8" w:rsidRPr="00D70E82" w:rsidRDefault="009F45E8" w:rsidP="009F45E8">
      <w:pPr>
        <w:jc w:val="both"/>
        <w:rPr>
          <w:rFonts w:ascii="Arial" w:hAnsi="Arial" w:cs="Arial"/>
          <w:sz w:val="20"/>
          <w:szCs w:val="20"/>
        </w:rPr>
      </w:pPr>
      <w:r w:rsidRPr="00D70E82">
        <w:rPr>
          <w:rFonts w:ascii="Arial" w:hAnsi="Arial" w:cs="Arial"/>
          <w:sz w:val="20"/>
          <w:szCs w:val="20"/>
        </w:rPr>
        <w:t>Notre questionnaire comprend 11 variables signalétiques dont 5 sont utilisées pour définir les quotas assurant la représentativité de notre échantillon :</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sz w:val="18"/>
          <w:szCs w:val="20"/>
        </w:rPr>
      </w:pPr>
      <w:r w:rsidRPr="00DA6F32">
        <w:rPr>
          <w:rFonts w:ascii="Arial" w:hAnsi="Arial" w:cs="Arial"/>
          <w:b/>
          <w:sz w:val="18"/>
          <w:szCs w:val="20"/>
        </w:rPr>
        <w:t>Liste des variables signalétiques</w:t>
      </w:r>
      <w:r w:rsidRPr="00DA6F32">
        <w:rPr>
          <w:rFonts w:ascii="Arial" w:hAnsi="Arial" w:cs="Arial"/>
          <w:sz w:val="18"/>
          <w:szCs w:val="20"/>
        </w:rPr>
        <w:t xml:space="preserve"> : </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sz w:val="18"/>
          <w:szCs w:val="20"/>
        </w:rPr>
      </w:pP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Q20</w:t>
      </w:r>
      <w:r w:rsidRPr="00DA6F32">
        <w:rPr>
          <w:rFonts w:ascii="Arial" w:hAnsi="Arial" w:cs="Arial"/>
          <w:i/>
          <w:sz w:val="18"/>
          <w:szCs w:val="20"/>
        </w:rPr>
        <w:tab/>
        <w:t>Région : 8 modalités (quota)</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Q21</w:t>
      </w:r>
      <w:r w:rsidRPr="00DA6F32">
        <w:rPr>
          <w:rFonts w:ascii="Arial" w:hAnsi="Arial" w:cs="Arial"/>
          <w:i/>
          <w:sz w:val="18"/>
          <w:szCs w:val="20"/>
        </w:rPr>
        <w:tab/>
        <w:t>Taille d’agglomération (quota)</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Q30</w:t>
      </w:r>
      <w:r w:rsidRPr="00DA6F32">
        <w:rPr>
          <w:rFonts w:ascii="Arial" w:hAnsi="Arial" w:cs="Arial"/>
          <w:i/>
          <w:sz w:val="18"/>
          <w:szCs w:val="20"/>
        </w:rPr>
        <w:tab/>
        <w:t>Sexe (quota)</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Q32</w:t>
      </w:r>
      <w:r w:rsidRPr="00DA6F32">
        <w:rPr>
          <w:rFonts w:ascii="Arial" w:hAnsi="Arial" w:cs="Arial"/>
          <w:i/>
          <w:sz w:val="18"/>
          <w:szCs w:val="20"/>
        </w:rPr>
        <w:tab/>
        <w:t>Age (quota)</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Q34</w:t>
      </w:r>
      <w:r w:rsidRPr="00DA6F32">
        <w:rPr>
          <w:rFonts w:ascii="Arial" w:hAnsi="Arial" w:cs="Arial"/>
          <w:i/>
          <w:sz w:val="18"/>
          <w:szCs w:val="20"/>
        </w:rPr>
        <w:tab/>
        <w:t>Statut marital</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Q45</w:t>
      </w:r>
      <w:r w:rsidRPr="00DA6F32">
        <w:rPr>
          <w:rFonts w:ascii="Arial" w:hAnsi="Arial" w:cs="Arial"/>
          <w:i/>
          <w:sz w:val="18"/>
          <w:szCs w:val="20"/>
        </w:rPr>
        <w:tab/>
        <w:t>Niveau de formation le plus élevé au sein du foyer</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Q46</w:t>
      </w:r>
      <w:r w:rsidRPr="00DA6F32">
        <w:rPr>
          <w:rFonts w:ascii="Arial" w:hAnsi="Arial" w:cs="Arial"/>
          <w:i/>
          <w:sz w:val="18"/>
          <w:szCs w:val="20"/>
        </w:rPr>
        <w:tab/>
        <w:t>Type de logement (maison individuelle, appartement , autre)</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0"/>
        <w:jc w:val="both"/>
        <w:rPr>
          <w:rFonts w:ascii="Arial" w:hAnsi="Arial" w:cs="Arial"/>
          <w:i/>
          <w:sz w:val="18"/>
          <w:szCs w:val="20"/>
        </w:rPr>
      </w:pPr>
      <w:r w:rsidRPr="00DA6F32">
        <w:rPr>
          <w:rFonts w:ascii="Arial" w:hAnsi="Arial" w:cs="Arial"/>
          <w:i/>
          <w:sz w:val="18"/>
          <w:szCs w:val="20"/>
        </w:rPr>
        <w:t>Q47</w:t>
      </w:r>
      <w:r w:rsidRPr="00DA6F32">
        <w:rPr>
          <w:rFonts w:ascii="Arial" w:hAnsi="Arial" w:cs="Arial"/>
          <w:i/>
          <w:sz w:val="18"/>
          <w:szCs w:val="20"/>
        </w:rPr>
        <w:tab/>
        <w:t>Statut logement (propriétaire, locataire, autre)</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1134" w:hanging="1134"/>
        <w:jc w:val="both"/>
        <w:rPr>
          <w:rFonts w:ascii="Arial" w:hAnsi="Arial" w:cs="Arial"/>
          <w:i/>
          <w:sz w:val="18"/>
          <w:szCs w:val="20"/>
        </w:rPr>
      </w:pPr>
      <w:r w:rsidRPr="00DA6F32">
        <w:rPr>
          <w:rFonts w:ascii="Arial" w:hAnsi="Arial" w:cs="Arial"/>
          <w:i/>
          <w:sz w:val="18"/>
          <w:szCs w:val="20"/>
        </w:rPr>
        <w:t>Q44bis</w:t>
      </w:r>
      <w:r w:rsidRPr="00DA6F32">
        <w:rPr>
          <w:rFonts w:ascii="Arial" w:hAnsi="Arial" w:cs="Arial"/>
          <w:i/>
          <w:sz w:val="18"/>
          <w:szCs w:val="20"/>
        </w:rPr>
        <w:tab/>
        <w:t>Reconstruction de la variable PCS (initialement retenue pour les quotas) en PCS de la personne qui contribue le plus au revenu du foyer</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1134" w:hanging="1134"/>
        <w:jc w:val="both"/>
        <w:rPr>
          <w:rFonts w:ascii="Arial" w:hAnsi="Arial" w:cs="Arial"/>
          <w:i/>
          <w:sz w:val="18"/>
          <w:szCs w:val="20"/>
        </w:rPr>
      </w:pPr>
      <w:r w:rsidRPr="00DA6F32">
        <w:rPr>
          <w:rFonts w:ascii="Arial" w:hAnsi="Arial" w:cs="Arial"/>
          <w:i/>
          <w:sz w:val="18"/>
          <w:szCs w:val="20"/>
        </w:rPr>
        <w:t>Q85bis</w:t>
      </w:r>
      <w:r w:rsidRPr="00DA6F32">
        <w:rPr>
          <w:rFonts w:ascii="Arial" w:hAnsi="Arial" w:cs="Arial"/>
          <w:i/>
          <w:sz w:val="18"/>
          <w:szCs w:val="20"/>
        </w:rPr>
        <w:tab/>
        <w:t>Tranches de revenus (reconstruite à partir des revenus déclarés spontanément et des déclarations de classes de revenus)</w:t>
      </w:r>
    </w:p>
    <w:p w:rsidR="009F45E8" w:rsidRPr="00DA6F32" w:rsidRDefault="009F45E8" w:rsidP="009F45E8">
      <w:pPr>
        <w:pStyle w:val="Paragraphedeliste"/>
        <w:pBdr>
          <w:top w:val="single" w:sz="4" w:space="1" w:color="auto"/>
          <w:left w:val="single" w:sz="4" w:space="4" w:color="auto"/>
          <w:bottom w:val="single" w:sz="4" w:space="1" w:color="auto"/>
          <w:right w:val="single" w:sz="4" w:space="4" w:color="auto"/>
        </w:pBdr>
        <w:tabs>
          <w:tab w:val="left" w:pos="1134"/>
        </w:tabs>
        <w:ind w:left="1134" w:hanging="1134"/>
        <w:jc w:val="both"/>
        <w:rPr>
          <w:rFonts w:ascii="Arial" w:hAnsi="Arial" w:cs="Arial"/>
          <w:i/>
          <w:sz w:val="18"/>
          <w:szCs w:val="20"/>
        </w:rPr>
      </w:pPr>
      <w:r w:rsidRPr="00DA6F32">
        <w:rPr>
          <w:rFonts w:ascii="Arial" w:hAnsi="Arial" w:cs="Arial"/>
          <w:i/>
          <w:sz w:val="18"/>
          <w:szCs w:val="20"/>
        </w:rPr>
        <w:t>Rec_q36bis Nombre de mineurs au sein du foyer (reconstruction en 4 modalités de 0 à plus de 3 mineurs par foyer)</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Sur notre échantillon de 3005 ménages, 14.4% d'entretiens ont été réalisés  sur des portables et 85.6% sur des fixes (dont 40% de numéros aléatoires et 60% de numéros issus des pages blanches).</w:t>
      </w:r>
    </w:p>
    <w:p w:rsidR="009F45E8" w:rsidRPr="00A60FD2" w:rsidRDefault="009F45E8" w:rsidP="009F45E8">
      <w:pPr>
        <w:pStyle w:val="Titre3"/>
        <w:spacing w:line="240" w:lineRule="auto"/>
        <w:rPr>
          <w:sz w:val="22"/>
          <w:szCs w:val="22"/>
        </w:rPr>
      </w:pPr>
      <w:bookmarkStart w:id="11" w:name="_Toc315245465"/>
      <w:r w:rsidRPr="00A60FD2">
        <w:rPr>
          <w:sz w:val="22"/>
          <w:szCs w:val="22"/>
        </w:rPr>
        <w:lastRenderedPageBreak/>
        <w:t>Les résultats</w:t>
      </w:r>
      <w:bookmarkEnd w:id="11"/>
    </w:p>
    <w:p w:rsidR="009F45E8" w:rsidRPr="00780DEA" w:rsidRDefault="009F45E8" w:rsidP="009F45E8">
      <w:pPr>
        <w:spacing w:after="0" w:line="240" w:lineRule="auto"/>
      </w:pPr>
    </w:p>
    <w:p w:rsidR="009F45E8" w:rsidRPr="00D70E82" w:rsidRDefault="009F45E8" w:rsidP="009F45E8">
      <w:pPr>
        <w:pStyle w:val="Paragraphedeliste"/>
        <w:spacing w:after="0" w:line="240" w:lineRule="auto"/>
        <w:ind w:left="0"/>
        <w:contextualSpacing w:val="0"/>
        <w:jc w:val="both"/>
        <w:rPr>
          <w:rFonts w:ascii="Arial" w:hAnsi="Arial" w:cs="Arial"/>
          <w:sz w:val="20"/>
          <w:szCs w:val="20"/>
        </w:rPr>
      </w:pPr>
      <w:r w:rsidRPr="00D70E82">
        <w:rPr>
          <w:rFonts w:ascii="Arial" w:hAnsi="Arial" w:cs="Arial"/>
          <w:i/>
          <w:sz w:val="20"/>
          <w:szCs w:val="20"/>
        </w:rPr>
        <w:t>Tris à plat et tris croisés</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La base de définition des quotas élaborés par notre prestataire provient des résultats de l’enquête emploi de l’Insee</w:t>
      </w:r>
      <w:r w:rsidRPr="00D70E82">
        <w:rPr>
          <w:rStyle w:val="Appelnotedebasdep"/>
          <w:rFonts w:ascii="Arial" w:hAnsi="Arial" w:cs="Arial"/>
          <w:sz w:val="20"/>
          <w:szCs w:val="20"/>
        </w:rPr>
        <w:footnoteReference w:id="2"/>
      </w:r>
      <w:r w:rsidRPr="00D70E82">
        <w:rPr>
          <w:rFonts w:ascii="Arial" w:hAnsi="Arial" w:cs="Arial"/>
          <w:sz w:val="20"/>
          <w:szCs w:val="20"/>
        </w:rPr>
        <w:t xml:space="preserve">.  </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Notre échantillon se compose à 52.45% de femmes contre 47.55% d’hommes. Deux tiers de l’effectif vit en couple et le ménage majoritaire, au sens des enquêtes ménages de l’INSEE</w:t>
      </w:r>
      <w:r w:rsidRPr="00D70E82">
        <w:rPr>
          <w:rStyle w:val="Appelnotedebasdep"/>
          <w:rFonts w:ascii="Arial" w:hAnsi="Arial" w:cs="Arial"/>
          <w:sz w:val="20"/>
          <w:szCs w:val="20"/>
        </w:rPr>
        <w:footnoteReference w:id="3"/>
      </w:r>
      <w:r w:rsidRPr="00D70E82">
        <w:rPr>
          <w:rFonts w:ascii="Arial" w:hAnsi="Arial" w:cs="Arial"/>
          <w:sz w:val="20"/>
          <w:szCs w:val="20"/>
        </w:rPr>
        <w:t>, est composé à 53% d’individus majeurs ; les ménages comprenant au moins 3 mineurs représentent quant à eux  8% des répondants.</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La répartition par taille d’agglomération montre que 37% des foyers interviewés résident dans des unités urbaines de plus de 200 000 habitants (y compris Paris et son agglomération) contre un quart en zone rurale. </w:t>
      </w:r>
    </w:p>
    <w:p w:rsidR="00CD257C" w:rsidRPr="009664FF" w:rsidRDefault="00760508">
      <w:pPr>
        <w:pStyle w:val="Lgende"/>
        <w:jc w:val="center"/>
        <w:rPr>
          <w:rFonts w:ascii="Arial" w:hAnsi="Arial" w:cs="Arial"/>
          <w:color w:val="auto"/>
          <w:sz w:val="22"/>
          <w:szCs w:val="20"/>
        </w:rPr>
      </w:pPr>
      <w:bookmarkStart w:id="12" w:name="_Toc346713542"/>
      <w:r w:rsidRPr="009664FF">
        <w:rPr>
          <w:rFonts w:ascii="Arial" w:hAnsi="Arial" w:cs="Arial"/>
          <w:color w:val="auto"/>
          <w:sz w:val="22"/>
          <w:szCs w:val="20"/>
        </w:rPr>
        <w:t>Graphique 4 : Réparti</w:t>
      </w:r>
      <w:r w:rsidR="006923D5" w:rsidRPr="009664FF">
        <w:rPr>
          <w:rFonts w:ascii="Arial" w:hAnsi="Arial" w:cs="Arial"/>
          <w:color w:val="auto"/>
          <w:sz w:val="22"/>
          <w:szCs w:val="20"/>
        </w:rPr>
        <w:t>ti</w:t>
      </w:r>
      <w:r w:rsidRPr="009664FF">
        <w:rPr>
          <w:rFonts w:ascii="Arial" w:hAnsi="Arial" w:cs="Arial"/>
          <w:color w:val="auto"/>
          <w:sz w:val="22"/>
          <w:szCs w:val="20"/>
        </w:rPr>
        <w:t>on des effectifs selon la taille d'agglomération</w:t>
      </w:r>
      <w:bookmarkEnd w:id="12"/>
    </w:p>
    <w:p w:rsidR="00CD257C" w:rsidRDefault="009F45E8">
      <w:pPr>
        <w:pStyle w:val="Paragraphedeliste"/>
        <w:keepNext/>
        <w:ind w:left="0"/>
        <w:jc w:val="both"/>
      </w:pPr>
      <w:r w:rsidRPr="00D70E82">
        <w:rPr>
          <w:rFonts w:ascii="Arial" w:hAnsi="Arial" w:cs="Arial"/>
          <w:noProof/>
          <w:sz w:val="20"/>
          <w:szCs w:val="20"/>
        </w:rPr>
        <w:drawing>
          <wp:inline distT="0" distB="0" distL="0" distR="0">
            <wp:extent cx="4752975" cy="3171825"/>
            <wp:effectExtent l="0" t="0" r="0" b="0"/>
            <wp:docPr id="1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45E8" w:rsidRPr="00D70E82" w:rsidRDefault="009F45E8" w:rsidP="009F45E8">
      <w:pPr>
        <w:rPr>
          <w:rFonts w:ascii="Arial" w:hAnsi="Arial" w:cs="Arial"/>
          <w:sz w:val="20"/>
          <w:szCs w:val="20"/>
        </w:rPr>
      </w:pPr>
    </w:p>
    <w:p w:rsidR="009F45E8" w:rsidRDefault="009F45E8" w:rsidP="009664FF">
      <w:pPr>
        <w:jc w:val="both"/>
        <w:rPr>
          <w:rFonts w:ascii="Arial" w:hAnsi="Arial" w:cs="Arial"/>
          <w:sz w:val="20"/>
          <w:szCs w:val="20"/>
        </w:rPr>
      </w:pPr>
      <w:r w:rsidRPr="00D70E82">
        <w:rPr>
          <w:rFonts w:ascii="Arial" w:hAnsi="Arial" w:cs="Arial"/>
          <w:sz w:val="20"/>
          <w:szCs w:val="20"/>
        </w:rPr>
        <w:t xml:space="preserve">La répartition spatiale de l’effectif indique que plus d’un tiers de notre échantillon provient du Bassin parisien et  de la région parisienne. </w:t>
      </w:r>
    </w:p>
    <w:p w:rsidR="00DA6F32" w:rsidRDefault="00DA6F32" w:rsidP="009664FF">
      <w:pPr>
        <w:jc w:val="both"/>
        <w:rPr>
          <w:rFonts w:ascii="Arial" w:hAnsi="Arial" w:cs="Arial"/>
          <w:sz w:val="20"/>
          <w:szCs w:val="20"/>
        </w:rPr>
      </w:pPr>
    </w:p>
    <w:p w:rsidR="00DA6F32" w:rsidRPr="00D70E82" w:rsidRDefault="00DA6F32" w:rsidP="009664FF">
      <w:pPr>
        <w:jc w:val="both"/>
        <w:rPr>
          <w:rFonts w:ascii="Arial" w:hAnsi="Arial" w:cs="Arial"/>
          <w:sz w:val="20"/>
          <w:szCs w:val="20"/>
        </w:rPr>
      </w:pPr>
    </w:p>
    <w:tbl>
      <w:tblPr>
        <w:tblW w:w="5620" w:type="dxa"/>
        <w:jc w:val="center"/>
        <w:tblInd w:w="60" w:type="dxa"/>
        <w:tblCellMar>
          <w:left w:w="70" w:type="dxa"/>
          <w:right w:w="70" w:type="dxa"/>
        </w:tblCellMar>
        <w:tblLook w:val="04A0" w:firstRow="1" w:lastRow="0" w:firstColumn="1" w:lastColumn="0" w:noHBand="0" w:noVBand="1"/>
      </w:tblPr>
      <w:tblGrid>
        <w:gridCol w:w="2835"/>
        <w:gridCol w:w="1190"/>
        <w:gridCol w:w="1595"/>
      </w:tblGrid>
      <w:tr w:rsidR="009F45E8" w:rsidRPr="00DA6F32" w:rsidTr="00A67176">
        <w:trPr>
          <w:trHeight w:val="501"/>
          <w:jc w:val="center"/>
        </w:trPr>
        <w:tc>
          <w:tcPr>
            <w:tcW w:w="2835" w:type="dxa"/>
            <w:tcBorders>
              <w:top w:val="single" w:sz="8" w:space="0" w:color="auto"/>
              <w:left w:val="single" w:sz="8" w:space="0" w:color="auto"/>
              <w:bottom w:val="single" w:sz="8" w:space="0" w:color="auto"/>
              <w:right w:val="single" w:sz="4" w:space="0" w:color="auto"/>
            </w:tcBorders>
            <w:vAlign w:val="center"/>
            <w:hideMark/>
          </w:tcPr>
          <w:p w:rsidR="009F45E8" w:rsidRPr="00DA6F32" w:rsidRDefault="009F45E8" w:rsidP="00DB4ACB">
            <w:pPr>
              <w:rPr>
                <w:rFonts w:ascii="Arial" w:hAnsi="Arial" w:cs="Arial"/>
                <w:b/>
                <w:bCs/>
                <w:color w:val="000000"/>
                <w:sz w:val="18"/>
                <w:szCs w:val="20"/>
              </w:rPr>
            </w:pPr>
            <w:r w:rsidRPr="00DA6F32">
              <w:rPr>
                <w:rFonts w:ascii="Arial" w:hAnsi="Arial" w:cs="Arial"/>
                <w:sz w:val="18"/>
                <w:szCs w:val="20"/>
              </w:rPr>
              <w:lastRenderedPageBreak/>
              <w:br w:type="page"/>
            </w:r>
            <w:r w:rsidRPr="00DA6F32">
              <w:rPr>
                <w:rFonts w:ascii="Arial" w:hAnsi="Arial" w:cs="Arial"/>
                <w:b/>
                <w:bCs/>
                <w:color w:val="000000"/>
                <w:sz w:val="18"/>
                <w:szCs w:val="20"/>
              </w:rPr>
              <w:t xml:space="preserve">Répartition par Zones </w:t>
            </w:r>
          </w:p>
        </w:tc>
        <w:tc>
          <w:tcPr>
            <w:tcW w:w="1190" w:type="dxa"/>
            <w:tcBorders>
              <w:top w:val="single" w:sz="8" w:space="0" w:color="auto"/>
              <w:left w:val="nil"/>
              <w:bottom w:val="single" w:sz="8" w:space="0" w:color="auto"/>
              <w:right w:val="single" w:sz="4" w:space="0" w:color="auto"/>
            </w:tcBorders>
            <w:vAlign w:val="center"/>
            <w:hideMark/>
          </w:tcPr>
          <w:p w:rsidR="009F45E8" w:rsidRPr="00DA6F32" w:rsidRDefault="009F45E8" w:rsidP="00DB4ACB">
            <w:pPr>
              <w:jc w:val="center"/>
              <w:rPr>
                <w:rFonts w:ascii="Arial" w:hAnsi="Arial" w:cs="Arial"/>
                <w:b/>
                <w:bCs/>
                <w:color w:val="000000"/>
                <w:sz w:val="18"/>
                <w:szCs w:val="20"/>
              </w:rPr>
            </w:pPr>
            <w:r w:rsidRPr="00DA6F32">
              <w:rPr>
                <w:rFonts w:ascii="Arial" w:hAnsi="Arial" w:cs="Arial"/>
                <w:b/>
                <w:bCs/>
                <w:color w:val="000000"/>
                <w:sz w:val="18"/>
                <w:szCs w:val="20"/>
              </w:rPr>
              <w:t>Effectifs</w:t>
            </w:r>
          </w:p>
        </w:tc>
        <w:tc>
          <w:tcPr>
            <w:tcW w:w="1595" w:type="dxa"/>
            <w:tcBorders>
              <w:top w:val="single" w:sz="8" w:space="0" w:color="auto"/>
              <w:left w:val="nil"/>
              <w:bottom w:val="single" w:sz="8" w:space="0" w:color="auto"/>
              <w:right w:val="single" w:sz="4" w:space="0" w:color="auto"/>
            </w:tcBorders>
            <w:vAlign w:val="center"/>
            <w:hideMark/>
          </w:tcPr>
          <w:p w:rsidR="009F45E8" w:rsidRPr="00DA6F32" w:rsidRDefault="009F45E8" w:rsidP="00DB4ACB">
            <w:pPr>
              <w:jc w:val="center"/>
              <w:rPr>
                <w:rFonts w:ascii="Arial" w:hAnsi="Arial" w:cs="Arial"/>
                <w:b/>
                <w:bCs/>
                <w:color w:val="000000"/>
                <w:sz w:val="18"/>
                <w:szCs w:val="20"/>
              </w:rPr>
            </w:pPr>
            <w:r w:rsidRPr="00DA6F32">
              <w:rPr>
                <w:rFonts w:ascii="Arial" w:hAnsi="Arial" w:cs="Arial"/>
                <w:b/>
                <w:bCs/>
                <w:color w:val="000000"/>
                <w:sz w:val="18"/>
                <w:szCs w:val="20"/>
              </w:rPr>
              <w:t>Pourcentages</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9F45E8" w:rsidP="00DB4ACB">
            <w:pPr>
              <w:rPr>
                <w:rFonts w:ascii="Arial" w:hAnsi="Arial" w:cs="Arial"/>
                <w:color w:val="000000"/>
                <w:sz w:val="18"/>
                <w:szCs w:val="20"/>
              </w:rPr>
            </w:pPr>
            <w:r w:rsidRPr="00DA6F32">
              <w:rPr>
                <w:rFonts w:ascii="Arial" w:hAnsi="Arial" w:cs="Arial"/>
                <w:color w:val="000000"/>
                <w:sz w:val="18"/>
                <w:szCs w:val="20"/>
              </w:rPr>
              <w:t>Bassin Parisien</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527</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17,54%</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9F45E8" w:rsidP="00DB4ACB">
            <w:pPr>
              <w:rPr>
                <w:rFonts w:ascii="Arial" w:hAnsi="Arial" w:cs="Arial"/>
                <w:color w:val="000000"/>
                <w:sz w:val="18"/>
                <w:szCs w:val="20"/>
              </w:rPr>
            </w:pPr>
            <w:r w:rsidRPr="00DA6F32">
              <w:rPr>
                <w:rFonts w:ascii="Arial" w:hAnsi="Arial" w:cs="Arial"/>
                <w:color w:val="000000"/>
                <w:sz w:val="18"/>
                <w:szCs w:val="20"/>
              </w:rPr>
              <w:t>Centre Est</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360</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11,98%</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9F45E8" w:rsidP="00DB4ACB">
            <w:pPr>
              <w:rPr>
                <w:rFonts w:ascii="Arial" w:hAnsi="Arial" w:cs="Arial"/>
                <w:color w:val="000000"/>
                <w:sz w:val="18"/>
                <w:szCs w:val="20"/>
              </w:rPr>
            </w:pPr>
            <w:r w:rsidRPr="00DA6F32">
              <w:rPr>
                <w:rFonts w:ascii="Arial" w:hAnsi="Arial" w:cs="Arial"/>
                <w:color w:val="000000"/>
                <w:sz w:val="18"/>
                <w:szCs w:val="20"/>
              </w:rPr>
              <w:t>Est</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265</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8,82%</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9F45E8" w:rsidP="00DB4ACB">
            <w:pPr>
              <w:rPr>
                <w:rFonts w:ascii="Arial" w:hAnsi="Arial" w:cs="Arial"/>
                <w:color w:val="000000"/>
                <w:sz w:val="18"/>
                <w:szCs w:val="20"/>
              </w:rPr>
            </w:pPr>
            <w:r w:rsidRPr="00DA6F32">
              <w:rPr>
                <w:rFonts w:ascii="Arial" w:hAnsi="Arial" w:cs="Arial"/>
                <w:color w:val="000000"/>
                <w:sz w:val="18"/>
                <w:szCs w:val="20"/>
              </w:rPr>
              <w:t>Méditerranée</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340</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11,31%</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9F45E8" w:rsidP="00DB4ACB">
            <w:pPr>
              <w:rPr>
                <w:rFonts w:ascii="Arial" w:hAnsi="Arial" w:cs="Arial"/>
                <w:color w:val="000000"/>
                <w:sz w:val="18"/>
                <w:szCs w:val="20"/>
              </w:rPr>
            </w:pPr>
            <w:r w:rsidRPr="00DA6F32">
              <w:rPr>
                <w:rFonts w:ascii="Arial" w:hAnsi="Arial" w:cs="Arial"/>
                <w:color w:val="000000"/>
                <w:sz w:val="18"/>
                <w:szCs w:val="20"/>
              </w:rPr>
              <w:t>Nord</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204</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6,79%</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9F45E8" w:rsidP="00DB4ACB">
            <w:pPr>
              <w:rPr>
                <w:rFonts w:ascii="Arial" w:hAnsi="Arial" w:cs="Arial"/>
                <w:color w:val="000000"/>
                <w:sz w:val="18"/>
                <w:szCs w:val="20"/>
              </w:rPr>
            </w:pPr>
            <w:r w:rsidRPr="00DA6F32">
              <w:rPr>
                <w:rFonts w:ascii="Arial" w:hAnsi="Arial" w:cs="Arial"/>
                <w:color w:val="000000"/>
                <w:sz w:val="18"/>
                <w:szCs w:val="20"/>
              </w:rPr>
              <w:t>Ouest</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418</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13,91%</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9F45E8" w:rsidP="00DB4ACB">
            <w:pPr>
              <w:rPr>
                <w:rFonts w:ascii="Arial" w:hAnsi="Arial" w:cs="Arial"/>
                <w:color w:val="000000"/>
                <w:sz w:val="18"/>
                <w:szCs w:val="20"/>
              </w:rPr>
            </w:pPr>
            <w:r w:rsidRPr="00DA6F32">
              <w:rPr>
                <w:rFonts w:ascii="Arial" w:hAnsi="Arial" w:cs="Arial"/>
                <w:color w:val="000000"/>
                <w:sz w:val="18"/>
                <w:szCs w:val="20"/>
              </w:rPr>
              <w:t>Région Parisienne</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540</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17,97%</w:t>
            </w:r>
          </w:p>
        </w:tc>
      </w:tr>
      <w:tr w:rsidR="009F45E8" w:rsidRPr="00DA6F32" w:rsidTr="00DB4ACB">
        <w:trPr>
          <w:trHeight w:val="300"/>
          <w:jc w:val="center"/>
        </w:trPr>
        <w:tc>
          <w:tcPr>
            <w:tcW w:w="2835" w:type="dxa"/>
            <w:tcBorders>
              <w:top w:val="nil"/>
              <w:left w:val="single" w:sz="8" w:space="0" w:color="auto"/>
              <w:bottom w:val="single" w:sz="4" w:space="0" w:color="auto"/>
              <w:right w:val="single" w:sz="4" w:space="0" w:color="auto"/>
            </w:tcBorders>
            <w:vAlign w:val="center"/>
            <w:hideMark/>
          </w:tcPr>
          <w:p w:rsidR="009F45E8" w:rsidRPr="00DA6F32" w:rsidRDefault="00D75029" w:rsidP="00DB4ACB">
            <w:pPr>
              <w:rPr>
                <w:rFonts w:ascii="Arial" w:hAnsi="Arial" w:cs="Arial"/>
                <w:color w:val="000000"/>
                <w:sz w:val="18"/>
                <w:szCs w:val="20"/>
              </w:rPr>
            </w:pPr>
            <w:r w:rsidRPr="00DA6F32">
              <w:rPr>
                <w:rFonts w:ascii="Arial" w:hAnsi="Arial" w:cs="Arial"/>
                <w:color w:val="000000"/>
                <w:sz w:val="18"/>
                <w:szCs w:val="20"/>
              </w:rPr>
              <w:t>Sud-Ouest</w:t>
            </w:r>
          </w:p>
        </w:tc>
        <w:tc>
          <w:tcPr>
            <w:tcW w:w="1190" w:type="dxa"/>
            <w:tcBorders>
              <w:top w:val="nil"/>
              <w:left w:val="nil"/>
              <w:bottom w:val="single" w:sz="4" w:space="0" w:color="auto"/>
              <w:right w:val="single" w:sz="4" w:space="0" w:color="auto"/>
            </w:tcBorders>
            <w:noWrap/>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351</w:t>
            </w:r>
          </w:p>
        </w:tc>
        <w:tc>
          <w:tcPr>
            <w:tcW w:w="1595" w:type="dxa"/>
            <w:tcBorders>
              <w:top w:val="nil"/>
              <w:left w:val="nil"/>
              <w:bottom w:val="single" w:sz="4" w:space="0" w:color="auto"/>
              <w:right w:val="single" w:sz="4" w:space="0" w:color="auto"/>
            </w:tcBorders>
            <w:vAlign w:val="center"/>
            <w:hideMark/>
          </w:tcPr>
          <w:p w:rsidR="009F45E8" w:rsidRPr="00DA6F32" w:rsidRDefault="009F45E8" w:rsidP="00DB4ACB">
            <w:pPr>
              <w:jc w:val="center"/>
              <w:rPr>
                <w:rFonts w:ascii="Arial" w:hAnsi="Arial" w:cs="Arial"/>
                <w:color w:val="000000"/>
                <w:sz w:val="18"/>
                <w:szCs w:val="20"/>
              </w:rPr>
            </w:pPr>
            <w:r w:rsidRPr="00DA6F32">
              <w:rPr>
                <w:rFonts w:ascii="Arial" w:hAnsi="Arial" w:cs="Arial"/>
                <w:color w:val="000000"/>
                <w:sz w:val="18"/>
                <w:szCs w:val="20"/>
              </w:rPr>
              <w:t>11,68%</w:t>
            </w:r>
          </w:p>
        </w:tc>
      </w:tr>
    </w:tbl>
    <w:p w:rsidR="009F45E8" w:rsidRPr="00D70E82" w:rsidRDefault="009F45E8" w:rsidP="009F45E8">
      <w:pPr>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L’analyse de la variable type de logement présente une surreprésentation des occupants de maisons individuelles (65%) comparativement aux données issues du recensement de la population (2008) où les maisons individuelles ne représentent que 56% des types de logement.</w:t>
      </w:r>
    </w:p>
    <w:p w:rsidR="009F45E8" w:rsidRDefault="009F45E8" w:rsidP="009F45E8">
      <w:pPr>
        <w:jc w:val="both"/>
        <w:rPr>
          <w:rFonts w:ascii="Arial" w:hAnsi="Arial" w:cs="Arial"/>
          <w:sz w:val="20"/>
          <w:szCs w:val="20"/>
        </w:rPr>
      </w:pPr>
      <w:r w:rsidRPr="00D70E82">
        <w:rPr>
          <w:rFonts w:ascii="Arial" w:hAnsi="Arial" w:cs="Arial"/>
          <w:sz w:val="20"/>
          <w:szCs w:val="20"/>
        </w:rPr>
        <w:t>Notre enquête fait également apparaître une proportion de propriétaires (ou en cours d’accession à la propriété) de leurs logement sensiblement supérieure aux données nationales issues des enquêtes condition de vie de l’Insee (63.2% vs 57.8%</w:t>
      </w:r>
      <w:r>
        <w:rPr>
          <w:rFonts w:ascii="Arial" w:hAnsi="Arial" w:cs="Arial"/>
          <w:sz w:val="20"/>
          <w:szCs w:val="20"/>
        </w:rPr>
        <w:t>)</w:t>
      </w:r>
      <w:r w:rsidRPr="00D70E82">
        <w:rPr>
          <w:rFonts w:ascii="Arial" w:hAnsi="Arial" w:cs="Arial"/>
          <w:sz w:val="20"/>
          <w:szCs w:val="20"/>
        </w:rPr>
        <w:t>, ce qui peut éventuellement influencer l’élaboration des profils et comportements</w:t>
      </w:r>
      <w:r>
        <w:rPr>
          <w:rFonts w:ascii="Arial" w:hAnsi="Arial" w:cs="Arial"/>
          <w:sz w:val="20"/>
          <w:szCs w:val="20"/>
        </w:rPr>
        <w:t>.</w:t>
      </w:r>
    </w:p>
    <w:p w:rsidR="00CD257C" w:rsidRDefault="00760508">
      <w:pPr>
        <w:pStyle w:val="Lgende"/>
        <w:jc w:val="center"/>
        <w:rPr>
          <w:rFonts w:ascii="Arial" w:hAnsi="Arial" w:cs="Arial"/>
          <w:sz w:val="20"/>
          <w:szCs w:val="20"/>
        </w:rPr>
      </w:pPr>
      <w:bookmarkStart w:id="13" w:name="_Toc346713543"/>
      <w:r w:rsidRPr="00760508">
        <w:rPr>
          <w:rFonts w:ascii="Arial" w:hAnsi="Arial" w:cs="Arial"/>
          <w:color w:val="auto"/>
          <w:sz w:val="20"/>
          <w:szCs w:val="20"/>
        </w:rPr>
        <w:t>Graphique 5: Type de logement et mode d'occupation</w:t>
      </w:r>
      <w:bookmarkEnd w:id="13"/>
    </w:p>
    <w:tbl>
      <w:tblPr>
        <w:tblW w:w="0" w:type="auto"/>
        <w:tblLook w:val="04A0" w:firstRow="1" w:lastRow="0" w:firstColumn="1" w:lastColumn="0" w:noHBand="0" w:noVBand="1"/>
      </w:tblPr>
      <w:tblGrid>
        <w:gridCol w:w="4900"/>
        <w:gridCol w:w="4386"/>
      </w:tblGrid>
      <w:tr w:rsidR="009F45E8" w:rsidRPr="00D70E82" w:rsidTr="00DB4ACB">
        <w:tc>
          <w:tcPr>
            <w:tcW w:w="4887" w:type="dxa"/>
          </w:tcPr>
          <w:p w:rsidR="009F45E8" w:rsidRPr="00D70E82" w:rsidRDefault="009F45E8" w:rsidP="00DB4ACB">
            <w:pPr>
              <w:suppressAutoHyphens/>
              <w:spacing w:before="240" w:after="0" w:line="480" w:lineRule="auto"/>
              <w:ind w:left="720" w:hanging="720"/>
              <w:rPr>
                <w:rFonts w:ascii="Arial" w:hAnsi="Arial" w:cs="Arial"/>
                <w:iCs/>
                <w:sz w:val="20"/>
                <w:szCs w:val="20"/>
                <w:lang w:val="en-US"/>
              </w:rPr>
            </w:pPr>
            <w:r w:rsidRPr="00D70E82">
              <w:rPr>
                <w:rFonts w:ascii="Arial" w:hAnsi="Arial" w:cs="Arial"/>
                <w:noProof/>
                <w:sz w:val="20"/>
                <w:szCs w:val="20"/>
              </w:rPr>
              <w:drawing>
                <wp:inline distT="0" distB="0" distL="0" distR="0">
                  <wp:extent cx="3209925" cy="2028825"/>
                  <wp:effectExtent l="0" t="0" r="0" b="0"/>
                  <wp:docPr id="20"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8" cstate="print"/>
                          <a:srcRect l="-10440" t="-9041" r="-8975" b="-7631"/>
                          <a:stretch>
                            <a:fillRect/>
                          </a:stretch>
                        </pic:blipFill>
                        <pic:spPr bwMode="auto">
                          <a:xfrm>
                            <a:off x="0" y="0"/>
                            <a:ext cx="3209925" cy="2028825"/>
                          </a:xfrm>
                          <a:prstGeom prst="rect">
                            <a:avLst/>
                          </a:prstGeom>
                          <a:noFill/>
                          <a:ln w="9525">
                            <a:noFill/>
                            <a:miter lim="800000"/>
                            <a:headEnd/>
                            <a:tailEnd/>
                          </a:ln>
                        </pic:spPr>
                      </pic:pic>
                    </a:graphicData>
                  </a:graphic>
                </wp:inline>
              </w:drawing>
            </w:r>
          </w:p>
        </w:tc>
        <w:tc>
          <w:tcPr>
            <w:tcW w:w="4401" w:type="dxa"/>
          </w:tcPr>
          <w:p w:rsidR="009F45E8" w:rsidRPr="00D70E82" w:rsidRDefault="009F45E8" w:rsidP="00DB4ACB">
            <w:pPr>
              <w:suppressAutoHyphens/>
              <w:spacing w:before="240" w:after="0" w:line="480" w:lineRule="auto"/>
              <w:ind w:left="720" w:hanging="720"/>
              <w:rPr>
                <w:rFonts w:ascii="Arial" w:hAnsi="Arial" w:cs="Arial"/>
                <w:iCs/>
                <w:sz w:val="20"/>
                <w:szCs w:val="20"/>
                <w:lang w:val="en-US"/>
              </w:rPr>
            </w:pPr>
            <w:r w:rsidRPr="00D70E82">
              <w:rPr>
                <w:rFonts w:ascii="Arial" w:hAnsi="Arial" w:cs="Arial"/>
                <w:noProof/>
                <w:sz w:val="20"/>
                <w:szCs w:val="20"/>
              </w:rPr>
              <w:drawing>
                <wp:inline distT="0" distB="0" distL="0" distR="0">
                  <wp:extent cx="2855977" cy="2047494"/>
                  <wp:effectExtent l="0" t="0" r="1523" b="381"/>
                  <wp:docPr id="21"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9F45E8" w:rsidRPr="00D70E82" w:rsidRDefault="009F45E8" w:rsidP="009F45E8">
      <w:pPr>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La répartition par âge met en évidence un  poids important des plus de 55 ans (37%) et par extension des inactifs puisque près de 90% des plus de 55 ans déclarent ne pas travailler et seulement un enquêté sur deux (toutes classes d’âge confondues) déclare travailler au moment de l’enquête.</w:t>
      </w:r>
    </w:p>
    <w:p w:rsidR="009F45E8" w:rsidRPr="00D70E82" w:rsidRDefault="009F45E8" w:rsidP="009F45E8">
      <w:pPr>
        <w:jc w:val="both"/>
        <w:rPr>
          <w:rFonts w:ascii="Arial" w:hAnsi="Arial" w:cs="Arial"/>
          <w:sz w:val="20"/>
          <w:szCs w:val="20"/>
        </w:rPr>
      </w:pPr>
      <w:r w:rsidRPr="00D70E82">
        <w:rPr>
          <w:rFonts w:ascii="Arial" w:hAnsi="Arial" w:cs="Arial"/>
          <w:sz w:val="20"/>
          <w:szCs w:val="20"/>
        </w:rPr>
        <w:t>La part des détenteurs de diplômes du supérieur  long (càd correspondant à une licence ou tout diplôme équivalent) est nettement plus élevée que celle issue du RGP (30,1% vs 12,5%), cependant cela ne semble pas influ</w:t>
      </w:r>
      <w:r>
        <w:rPr>
          <w:rFonts w:ascii="Arial" w:hAnsi="Arial" w:cs="Arial"/>
          <w:sz w:val="20"/>
          <w:szCs w:val="20"/>
        </w:rPr>
        <w:t>er sur la répartition des PCS (</w:t>
      </w:r>
      <w:r w:rsidRPr="00D70E82">
        <w:rPr>
          <w:rFonts w:ascii="Arial" w:hAnsi="Arial" w:cs="Arial"/>
          <w:sz w:val="20"/>
          <w:szCs w:val="20"/>
        </w:rPr>
        <w:t xml:space="preserve">cf. part des cadres 12%). </w:t>
      </w:r>
    </w:p>
    <w:p w:rsidR="00CD257C" w:rsidRPr="00DA6F32" w:rsidRDefault="00760508" w:rsidP="00DA6F32">
      <w:pPr>
        <w:pStyle w:val="Lgende"/>
        <w:jc w:val="center"/>
        <w:rPr>
          <w:rFonts w:ascii="Arial" w:hAnsi="Arial" w:cs="Arial"/>
          <w:color w:val="auto"/>
          <w:sz w:val="20"/>
          <w:szCs w:val="20"/>
        </w:rPr>
      </w:pPr>
      <w:bookmarkStart w:id="14" w:name="_Toc346713544"/>
      <w:r w:rsidRPr="00760508">
        <w:rPr>
          <w:rFonts w:ascii="Arial" w:hAnsi="Arial" w:cs="Arial"/>
          <w:color w:val="auto"/>
          <w:sz w:val="20"/>
          <w:szCs w:val="20"/>
        </w:rPr>
        <w:lastRenderedPageBreak/>
        <w:t xml:space="preserve">Graphique 6 : </w:t>
      </w:r>
      <w:r w:rsidRPr="001926C6">
        <w:rPr>
          <w:rFonts w:ascii="Arial" w:hAnsi="Arial" w:cs="Arial"/>
          <w:color w:val="auto"/>
          <w:sz w:val="20"/>
          <w:szCs w:val="20"/>
        </w:rPr>
        <w:t>Répartition par classes d'âge</w:t>
      </w:r>
      <w:r w:rsidR="00300294" w:rsidRPr="001926C6">
        <w:rPr>
          <w:rFonts w:ascii="Arial" w:hAnsi="Arial" w:cs="Arial"/>
          <w:color w:val="auto"/>
          <w:sz w:val="20"/>
          <w:szCs w:val="20"/>
        </w:rPr>
        <w:t>, niveau d’études et PCS</w:t>
      </w:r>
      <w:bookmarkEnd w:id="14"/>
    </w:p>
    <w:p w:rsidR="009F45E8" w:rsidRPr="00D70E82" w:rsidRDefault="009F45E8" w:rsidP="009F45E8">
      <w:pPr>
        <w:jc w:val="center"/>
        <w:rPr>
          <w:rFonts w:ascii="Arial" w:hAnsi="Arial" w:cs="Arial"/>
          <w:sz w:val="20"/>
          <w:szCs w:val="20"/>
        </w:rPr>
      </w:pPr>
      <w:r w:rsidRPr="00D70E82">
        <w:rPr>
          <w:rFonts w:ascii="Arial" w:hAnsi="Arial" w:cs="Arial"/>
          <w:noProof/>
          <w:sz w:val="20"/>
          <w:szCs w:val="20"/>
        </w:rPr>
        <w:drawing>
          <wp:inline distT="0" distB="0" distL="0" distR="0">
            <wp:extent cx="4162425" cy="2438400"/>
            <wp:effectExtent l="19050" t="0" r="0" b="0"/>
            <wp:docPr id="2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45E8" w:rsidRPr="00D70E82" w:rsidRDefault="009F45E8" w:rsidP="009F45E8">
      <w:pPr>
        <w:jc w:val="center"/>
        <w:rPr>
          <w:rFonts w:ascii="Arial" w:hAnsi="Arial" w:cs="Arial"/>
          <w:sz w:val="20"/>
          <w:szCs w:val="20"/>
        </w:rPr>
      </w:pPr>
      <w:r w:rsidRPr="00D70E82">
        <w:rPr>
          <w:rFonts w:ascii="Arial" w:hAnsi="Arial" w:cs="Arial"/>
          <w:noProof/>
          <w:sz w:val="20"/>
          <w:szCs w:val="20"/>
        </w:rPr>
        <w:drawing>
          <wp:inline distT="0" distB="0" distL="0" distR="0">
            <wp:extent cx="4648200" cy="2789683"/>
            <wp:effectExtent l="0" t="0" r="0" b="1142"/>
            <wp:docPr id="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45E8" w:rsidRPr="00D70E82" w:rsidRDefault="009F45E8" w:rsidP="009F45E8">
      <w:pPr>
        <w:jc w:val="center"/>
        <w:rPr>
          <w:rFonts w:ascii="Arial" w:hAnsi="Arial" w:cs="Arial"/>
          <w:sz w:val="20"/>
          <w:szCs w:val="20"/>
        </w:rPr>
      </w:pPr>
      <w:r w:rsidRPr="00D70E82">
        <w:rPr>
          <w:rFonts w:ascii="Arial" w:hAnsi="Arial" w:cs="Arial"/>
          <w:noProof/>
          <w:sz w:val="20"/>
          <w:szCs w:val="20"/>
        </w:rPr>
        <w:lastRenderedPageBreak/>
        <w:drawing>
          <wp:inline distT="0" distB="0" distL="0" distR="0">
            <wp:extent cx="4629150" cy="3171825"/>
            <wp:effectExtent l="19050" t="0" r="0" b="0"/>
            <wp:docPr id="9"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45E8" w:rsidRPr="00D70E82" w:rsidRDefault="009F45E8" w:rsidP="009F45E8">
      <w:pPr>
        <w:jc w:val="both"/>
        <w:rPr>
          <w:rFonts w:ascii="Arial" w:hAnsi="Arial" w:cs="Arial"/>
          <w:sz w:val="20"/>
          <w:szCs w:val="20"/>
        </w:rPr>
      </w:pPr>
      <w:r w:rsidRPr="00D70E82">
        <w:rPr>
          <w:rFonts w:ascii="Arial" w:hAnsi="Arial" w:cs="Arial"/>
          <w:sz w:val="20"/>
          <w:szCs w:val="20"/>
        </w:rPr>
        <w:t>En résumé notre échantillon présente les biais suivants :</w:t>
      </w:r>
    </w:p>
    <w:p w:rsidR="009F45E8" w:rsidRPr="00D70E82" w:rsidRDefault="009F45E8" w:rsidP="009F45E8">
      <w:pPr>
        <w:numPr>
          <w:ilvl w:val="0"/>
          <w:numId w:val="7"/>
        </w:numPr>
        <w:jc w:val="both"/>
        <w:rPr>
          <w:rFonts w:ascii="Arial" w:hAnsi="Arial" w:cs="Arial"/>
          <w:sz w:val="20"/>
          <w:szCs w:val="20"/>
        </w:rPr>
      </w:pPr>
      <w:r w:rsidRPr="00D70E82">
        <w:rPr>
          <w:rFonts w:ascii="Arial" w:hAnsi="Arial" w:cs="Arial"/>
          <w:sz w:val="20"/>
          <w:szCs w:val="20"/>
        </w:rPr>
        <w:t>une légère surreprésentation des occupants de maison individuelle et des propriétaires,</w:t>
      </w:r>
    </w:p>
    <w:p w:rsidR="009F45E8" w:rsidRPr="00D70E82" w:rsidRDefault="009F45E8" w:rsidP="009F45E8">
      <w:pPr>
        <w:numPr>
          <w:ilvl w:val="0"/>
          <w:numId w:val="7"/>
        </w:numPr>
        <w:jc w:val="both"/>
        <w:rPr>
          <w:rFonts w:ascii="Arial" w:hAnsi="Arial" w:cs="Arial"/>
          <w:sz w:val="20"/>
          <w:szCs w:val="20"/>
        </w:rPr>
      </w:pPr>
      <w:r w:rsidRPr="00D70E82">
        <w:rPr>
          <w:rFonts w:ascii="Arial" w:hAnsi="Arial" w:cs="Arial"/>
          <w:sz w:val="20"/>
          <w:szCs w:val="20"/>
        </w:rPr>
        <w:t>un poids important des personnes de plus de 55 ans et des inactifs</w:t>
      </w:r>
    </w:p>
    <w:p w:rsidR="009F45E8" w:rsidRPr="00D70E82" w:rsidRDefault="009F45E8" w:rsidP="009F45E8">
      <w:pPr>
        <w:numPr>
          <w:ilvl w:val="0"/>
          <w:numId w:val="7"/>
        </w:numPr>
        <w:jc w:val="both"/>
        <w:rPr>
          <w:rFonts w:ascii="Arial" w:hAnsi="Arial" w:cs="Arial"/>
          <w:sz w:val="20"/>
          <w:szCs w:val="20"/>
        </w:rPr>
      </w:pPr>
      <w:r w:rsidRPr="00D70E82">
        <w:rPr>
          <w:rFonts w:ascii="Arial" w:hAnsi="Arial" w:cs="Arial"/>
          <w:sz w:val="20"/>
          <w:szCs w:val="20"/>
        </w:rPr>
        <w:t>une part élevée des détenteurs de diplômes supérieurs qui ne semble pourtant pas influencer la répartition par PCS.</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L’ensemble de ces biais est  pris en compte et corrigé </w:t>
      </w:r>
      <w:r>
        <w:rPr>
          <w:rFonts w:ascii="Arial" w:hAnsi="Arial" w:cs="Arial"/>
          <w:sz w:val="20"/>
          <w:szCs w:val="20"/>
        </w:rPr>
        <w:t>par les analyses économétriques</w:t>
      </w:r>
      <w:r w:rsidRPr="00D70E82">
        <w:rPr>
          <w:rFonts w:ascii="Arial" w:hAnsi="Arial" w:cs="Arial"/>
          <w:sz w:val="20"/>
          <w:szCs w:val="20"/>
        </w:rPr>
        <w:t xml:space="preserve">. </w:t>
      </w:r>
    </w:p>
    <w:p w:rsidR="009F45E8" w:rsidRDefault="009F45E8" w:rsidP="009F45E8">
      <w:pPr>
        <w:jc w:val="both"/>
        <w:rPr>
          <w:rFonts w:ascii="Arial" w:hAnsi="Arial" w:cs="Arial"/>
          <w:sz w:val="20"/>
          <w:szCs w:val="20"/>
        </w:rPr>
      </w:pPr>
      <w:r w:rsidRPr="00D70E82">
        <w:rPr>
          <w:rFonts w:ascii="Arial" w:hAnsi="Arial" w:cs="Arial"/>
          <w:sz w:val="20"/>
          <w:szCs w:val="20"/>
        </w:rPr>
        <w:t xml:space="preserve">Les tris croisés sur les variables signalétiques font majoritairement apparaître des relations de dépendance forte (toutes significatives à plus de 99%) entre les variables signalétiques retenues. Toutefois pour certains couples, l’hypothèse d’indépendance entre les variables ne peut pas être rejetée traduisant une absence de relation  prononcée entre le couple de variables étudiées. Ainsi, concernant </w:t>
      </w:r>
      <w:r w:rsidR="00E645EC" w:rsidRPr="00D70E82">
        <w:rPr>
          <w:rFonts w:ascii="Arial" w:hAnsi="Arial" w:cs="Arial"/>
          <w:sz w:val="20"/>
          <w:szCs w:val="20"/>
        </w:rPr>
        <w:t>l</w:t>
      </w:r>
      <w:r w:rsidR="00E645EC">
        <w:rPr>
          <w:rFonts w:ascii="Arial" w:hAnsi="Arial" w:cs="Arial"/>
          <w:sz w:val="20"/>
          <w:szCs w:val="20"/>
        </w:rPr>
        <w:t>a</w:t>
      </w:r>
      <w:r w:rsidRPr="00D70E82">
        <w:rPr>
          <w:rFonts w:ascii="Arial" w:hAnsi="Arial" w:cs="Arial"/>
          <w:sz w:val="20"/>
          <w:szCs w:val="20"/>
        </w:rPr>
        <w:t xml:space="preserve">signalétique, la variable </w:t>
      </w:r>
      <w:r w:rsidRPr="00D70E82">
        <w:rPr>
          <w:rFonts w:ascii="Arial" w:hAnsi="Arial" w:cs="Arial"/>
          <w:i/>
          <w:sz w:val="20"/>
          <w:szCs w:val="20"/>
        </w:rPr>
        <w:t>Région</w:t>
      </w:r>
      <w:r w:rsidRPr="00D70E82">
        <w:rPr>
          <w:rFonts w:ascii="Arial" w:hAnsi="Arial" w:cs="Arial"/>
          <w:sz w:val="20"/>
          <w:szCs w:val="20"/>
        </w:rPr>
        <w:t xml:space="preserve"> ne présente pas de lien avec les modalités </w:t>
      </w:r>
      <w:r w:rsidRPr="00D70E82">
        <w:rPr>
          <w:rFonts w:ascii="Arial" w:hAnsi="Arial" w:cs="Arial"/>
          <w:i/>
          <w:sz w:val="20"/>
          <w:szCs w:val="20"/>
        </w:rPr>
        <w:t>sexe</w:t>
      </w:r>
      <w:r w:rsidRPr="00D70E82">
        <w:rPr>
          <w:rFonts w:ascii="Arial" w:hAnsi="Arial" w:cs="Arial"/>
          <w:sz w:val="20"/>
          <w:szCs w:val="20"/>
        </w:rPr>
        <w:t xml:space="preserve">, </w:t>
      </w:r>
      <w:r w:rsidRPr="00D70E82">
        <w:rPr>
          <w:rFonts w:ascii="Arial" w:hAnsi="Arial" w:cs="Arial"/>
          <w:i/>
          <w:sz w:val="20"/>
          <w:szCs w:val="20"/>
        </w:rPr>
        <w:t xml:space="preserve">statut marital </w:t>
      </w:r>
      <w:r w:rsidRPr="00D70E82">
        <w:rPr>
          <w:rFonts w:ascii="Arial" w:hAnsi="Arial" w:cs="Arial"/>
          <w:sz w:val="20"/>
          <w:szCs w:val="20"/>
        </w:rPr>
        <w:t xml:space="preserve">et </w:t>
      </w:r>
      <w:r w:rsidRPr="00D70E82">
        <w:rPr>
          <w:rFonts w:ascii="Arial" w:hAnsi="Arial" w:cs="Arial"/>
          <w:i/>
          <w:sz w:val="20"/>
          <w:szCs w:val="20"/>
        </w:rPr>
        <w:t>nombre d’enfants par foyer</w:t>
      </w:r>
      <w:r w:rsidRPr="00D70E82">
        <w:rPr>
          <w:rFonts w:ascii="Arial" w:hAnsi="Arial" w:cs="Arial"/>
          <w:sz w:val="20"/>
          <w:szCs w:val="20"/>
        </w:rPr>
        <w:t xml:space="preserve">. De même la variable </w:t>
      </w:r>
      <w:r w:rsidRPr="00D70E82">
        <w:rPr>
          <w:rFonts w:ascii="Arial" w:hAnsi="Arial" w:cs="Arial"/>
          <w:i/>
          <w:sz w:val="20"/>
          <w:szCs w:val="20"/>
        </w:rPr>
        <w:t>Sexe</w:t>
      </w:r>
      <w:r w:rsidRPr="00D70E82">
        <w:rPr>
          <w:rFonts w:ascii="Arial" w:hAnsi="Arial" w:cs="Arial"/>
          <w:sz w:val="20"/>
          <w:szCs w:val="20"/>
        </w:rPr>
        <w:t xml:space="preserve"> est indépendante des variables </w:t>
      </w:r>
      <w:r w:rsidRPr="00D70E82">
        <w:rPr>
          <w:rFonts w:ascii="Arial" w:hAnsi="Arial" w:cs="Arial"/>
          <w:i/>
          <w:sz w:val="20"/>
          <w:szCs w:val="20"/>
        </w:rPr>
        <w:t>type de logement et statut du logement</w:t>
      </w:r>
      <w:r w:rsidRPr="00D70E82">
        <w:rPr>
          <w:rFonts w:ascii="Arial" w:hAnsi="Arial" w:cs="Arial"/>
          <w:sz w:val="20"/>
          <w:szCs w:val="20"/>
        </w:rPr>
        <w:t xml:space="preserve">. </w:t>
      </w:r>
    </w:p>
    <w:p w:rsidR="00A67176" w:rsidRPr="00D70E82" w:rsidRDefault="00A67176" w:rsidP="009F45E8">
      <w:pPr>
        <w:jc w:val="both"/>
        <w:rPr>
          <w:rFonts w:ascii="Arial" w:hAnsi="Arial" w:cs="Arial"/>
          <w:sz w:val="20"/>
          <w:szCs w:val="20"/>
        </w:rPr>
      </w:pPr>
    </w:p>
    <w:p w:rsidR="009F45E8" w:rsidRPr="00E645EC" w:rsidRDefault="00DB4ACB" w:rsidP="009F45E8">
      <w:pPr>
        <w:pStyle w:val="Titre2"/>
        <w:rPr>
          <w:rFonts w:ascii="Arial" w:hAnsi="Arial" w:cs="Arial"/>
          <w:i/>
          <w:color w:val="auto"/>
          <w:sz w:val="24"/>
          <w:szCs w:val="24"/>
        </w:rPr>
      </w:pPr>
      <w:bookmarkStart w:id="15" w:name="_Toc315245466"/>
      <w:r w:rsidRPr="00E645EC">
        <w:rPr>
          <w:rFonts w:ascii="Arial" w:hAnsi="Arial" w:cs="Arial"/>
          <w:color w:val="auto"/>
          <w:sz w:val="24"/>
          <w:szCs w:val="24"/>
        </w:rPr>
        <w:t xml:space="preserve">3.3 </w:t>
      </w:r>
      <w:r w:rsidR="009F45E8" w:rsidRPr="00E645EC">
        <w:rPr>
          <w:rFonts w:ascii="Arial" w:hAnsi="Arial" w:cs="Arial"/>
          <w:color w:val="auto"/>
          <w:sz w:val="24"/>
          <w:szCs w:val="24"/>
        </w:rPr>
        <w:t>Les profils environnementaux</w:t>
      </w:r>
      <w:bookmarkEnd w:id="15"/>
    </w:p>
    <w:p w:rsidR="009F45E8" w:rsidRDefault="009F45E8" w:rsidP="009F45E8">
      <w:pPr>
        <w:spacing w:after="0" w:line="240" w:lineRule="auto"/>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Nous présentons dans cette section une première analyse des résultats de l’enquête sur les variables concernant ce que l’on appelle le profil environnemental du ménage. Encore une fois, le but est d’essayer d’identifier une première typologie de notre échantillon. Comme nous l’avons expliqué dans la première partie, nous différencions, dans le profil environnemental, les </w:t>
      </w:r>
      <w:r w:rsidRPr="00D70E82">
        <w:rPr>
          <w:rFonts w:ascii="Arial" w:hAnsi="Arial" w:cs="Arial"/>
          <w:i/>
          <w:sz w:val="20"/>
          <w:szCs w:val="20"/>
        </w:rPr>
        <w:t>actions</w:t>
      </w:r>
      <w:r w:rsidRPr="00D70E82">
        <w:rPr>
          <w:rFonts w:ascii="Arial" w:hAnsi="Arial" w:cs="Arial"/>
          <w:sz w:val="20"/>
          <w:szCs w:val="20"/>
        </w:rPr>
        <w:t xml:space="preserve"> des </w:t>
      </w:r>
      <w:r w:rsidRPr="00D70E82">
        <w:rPr>
          <w:rFonts w:ascii="Arial" w:hAnsi="Arial" w:cs="Arial"/>
          <w:i/>
          <w:sz w:val="20"/>
          <w:szCs w:val="20"/>
        </w:rPr>
        <w:t>intentions- perceptions</w:t>
      </w:r>
      <w:r w:rsidRPr="00D70E82">
        <w:rPr>
          <w:rFonts w:ascii="Arial" w:hAnsi="Arial" w:cs="Arial"/>
          <w:sz w:val="20"/>
          <w:szCs w:val="20"/>
        </w:rPr>
        <w:t xml:space="preserve">. Dans un premier temps, nous avons essayé de traiter les variables dans leur ensemble, mais les résultats se sont avérés peu concluants, nous avons donc traité les données séparément et nous présentons successivement les résultats pour les actions et les résultats pour les intentions-perceptions. </w:t>
      </w:r>
    </w:p>
    <w:p w:rsidR="009F45E8" w:rsidRPr="00A60FD2" w:rsidRDefault="009F45E8" w:rsidP="009F45E8">
      <w:pPr>
        <w:pStyle w:val="Titre3"/>
        <w:rPr>
          <w:sz w:val="22"/>
          <w:szCs w:val="22"/>
        </w:rPr>
      </w:pPr>
      <w:bookmarkStart w:id="16" w:name="_Toc315245467"/>
      <w:r w:rsidRPr="00A60FD2">
        <w:rPr>
          <w:sz w:val="22"/>
          <w:szCs w:val="22"/>
        </w:rPr>
        <w:lastRenderedPageBreak/>
        <w:t>Les variables liées aux actions</w:t>
      </w:r>
      <w:bookmarkEnd w:id="16"/>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Nous présentons des résultats sans la variable Q83 (Transport domicile-travail) car elle n'est renseignée que pour les individus travaillant qui ne représentent qu'environ la moitié de l'échantillon. Les résultats obtenus en l'intégrant confirment sur un nombre d'individus plus réduit les résultats présentés. L'aspect transport est pour autant pris en compte avec l'intégration de la variable Q52 (mode de transport pour les courses) qui est très corrélée avec la variable Q83.</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La première analyse porte sur les  actions qui traduisent un comportement environnemental au quotidien pour mesurer l’importance d’actions dont la mise en œuvre nécessite un degré d’implication « modéré » ( tri du verre ou des piles, éteindre les appareils électriques pour éviter qu’ils ne restent en veille) ou plus élaboré (consommation de fruits et légumes locaux et ou de saison et moyen de transport utilisé pour effectuer les achats alimentaires). Afin d’accorder le même poids à ces quatre catégories d’actions (tri, consommation fruit et légumes, mise en veille et transports), nous avons créé une variable synthétisant respectivement les pratiques de tri du verre et des piles (variable TRI), puis la consommation de fruits et légumes de saison et locaux (variable ConsoLocalSaison) pour réaliser l’étude des actions « simplifiées ». </w:t>
      </w:r>
    </w:p>
    <w:p w:rsidR="009F45E8" w:rsidRPr="00D70E82" w:rsidRDefault="009F45E8" w:rsidP="009F45E8">
      <w:pPr>
        <w:pStyle w:val="Paragraphedeliste"/>
        <w:ind w:left="0"/>
        <w:jc w:val="both"/>
        <w:rPr>
          <w:rFonts w:ascii="Arial" w:hAnsi="Arial" w:cs="Arial"/>
          <w:sz w:val="20"/>
          <w:szCs w:val="20"/>
        </w:rPr>
      </w:pPr>
    </w:p>
    <w:p w:rsidR="00CD257C" w:rsidRDefault="00760508">
      <w:pPr>
        <w:pStyle w:val="Lgende"/>
        <w:jc w:val="center"/>
        <w:rPr>
          <w:rFonts w:ascii="Arial" w:hAnsi="Arial" w:cs="Arial"/>
          <w:i/>
          <w:sz w:val="20"/>
          <w:szCs w:val="20"/>
        </w:rPr>
      </w:pPr>
      <w:bookmarkStart w:id="17" w:name="_Toc346713545"/>
      <w:r w:rsidRPr="00760508">
        <w:rPr>
          <w:rFonts w:ascii="Arial" w:hAnsi="Arial" w:cs="Arial"/>
          <w:color w:val="auto"/>
          <w:sz w:val="20"/>
          <w:szCs w:val="20"/>
        </w:rPr>
        <w:t xml:space="preserve">Graphique 7 : </w:t>
      </w:r>
      <w:r w:rsidRPr="00760508">
        <w:rPr>
          <w:rFonts w:ascii="Arial" w:hAnsi="Arial" w:cs="Arial"/>
          <w:i/>
          <w:color w:val="auto"/>
          <w:sz w:val="20"/>
          <w:szCs w:val="20"/>
        </w:rPr>
        <w:t>Les variables utilisées et  tris à plat</w:t>
      </w:r>
      <w:bookmarkEnd w:id="17"/>
    </w:p>
    <w:p w:rsidR="009F45E8" w:rsidRDefault="009F45E8" w:rsidP="009F45E8">
      <w:pPr>
        <w:pStyle w:val="Paragraphedeliste"/>
        <w:spacing w:after="0" w:line="240" w:lineRule="auto"/>
        <w:ind w:left="0"/>
        <w:contextualSpacing w:val="0"/>
        <w:jc w:val="both"/>
        <w:rPr>
          <w:rFonts w:ascii="Arial" w:hAnsi="Arial" w:cs="Arial"/>
          <w:i/>
          <w:sz w:val="20"/>
          <w:szCs w:val="20"/>
        </w:rPr>
      </w:pPr>
    </w:p>
    <w:p w:rsidR="009F45E8" w:rsidRPr="00D70E82" w:rsidRDefault="009F45E8" w:rsidP="009F45E8">
      <w:pPr>
        <w:rPr>
          <w:rFonts w:ascii="Arial" w:hAnsi="Arial" w:cs="Arial"/>
          <w:sz w:val="20"/>
          <w:szCs w:val="20"/>
        </w:rPr>
      </w:pPr>
      <w:r w:rsidRPr="00D70E82">
        <w:rPr>
          <w:rFonts w:ascii="Arial" w:hAnsi="Arial" w:cs="Arial"/>
          <w:sz w:val="20"/>
          <w:szCs w:val="20"/>
        </w:rPr>
        <w:t>Q52</w:t>
      </w:r>
      <w:r w:rsidRPr="00D70E82">
        <w:rPr>
          <w:rFonts w:ascii="Arial" w:hAnsi="Arial" w:cs="Arial"/>
          <w:sz w:val="20"/>
          <w:szCs w:val="20"/>
        </w:rPr>
        <w:tab/>
        <w:t xml:space="preserve">Pour vos courses alimentaires, quel est  le  mode de transport ?      </w:t>
      </w:r>
    </w:p>
    <w:p w:rsidR="009F45E8" w:rsidRPr="00D70E82" w:rsidRDefault="009F45E8" w:rsidP="009F45E8">
      <w:pPr>
        <w:jc w:val="center"/>
        <w:rPr>
          <w:rFonts w:ascii="Arial" w:hAnsi="Arial" w:cs="Arial"/>
          <w:sz w:val="20"/>
          <w:szCs w:val="20"/>
        </w:rPr>
      </w:pPr>
      <w:r w:rsidRPr="00D70E82">
        <w:rPr>
          <w:rFonts w:ascii="Arial" w:hAnsi="Arial" w:cs="Arial"/>
          <w:noProof/>
          <w:sz w:val="20"/>
          <w:szCs w:val="20"/>
        </w:rPr>
        <w:drawing>
          <wp:inline distT="0" distB="0" distL="0" distR="0">
            <wp:extent cx="5086350" cy="3524250"/>
            <wp:effectExtent l="0" t="0" r="0" b="0"/>
            <wp:docPr id="2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45E8" w:rsidRDefault="009F45E8" w:rsidP="009F45E8">
      <w:pPr>
        <w:rPr>
          <w:rFonts w:ascii="Arial" w:hAnsi="Arial" w:cs="Arial"/>
          <w:sz w:val="20"/>
          <w:szCs w:val="20"/>
        </w:rPr>
      </w:pPr>
    </w:p>
    <w:p w:rsidR="00DA6F32" w:rsidRDefault="00DA6F32" w:rsidP="009F45E8">
      <w:pPr>
        <w:rPr>
          <w:rFonts w:ascii="Arial" w:hAnsi="Arial" w:cs="Arial"/>
          <w:sz w:val="20"/>
          <w:szCs w:val="20"/>
        </w:rPr>
      </w:pPr>
    </w:p>
    <w:p w:rsidR="00A67176" w:rsidRPr="00D70E82" w:rsidRDefault="00A67176" w:rsidP="009F45E8">
      <w:pPr>
        <w:rPr>
          <w:rFonts w:ascii="Arial" w:hAnsi="Arial" w:cs="Arial"/>
          <w:sz w:val="20"/>
          <w:szCs w:val="20"/>
        </w:rPr>
      </w:pPr>
    </w:p>
    <w:tbl>
      <w:tblPr>
        <w:tblStyle w:val="Grilledutableau"/>
        <w:tblpPr w:leftFromText="141" w:rightFromText="141" w:vertAnchor="text" w:tblpXSpec="center" w:tblpY="1"/>
        <w:tblOverlap w:val="never"/>
        <w:tblW w:w="0" w:type="auto"/>
        <w:tblLook w:val="04A0" w:firstRow="1" w:lastRow="0" w:firstColumn="1" w:lastColumn="0" w:noHBand="0" w:noVBand="1"/>
      </w:tblPr>
      <w:tblGrid>
        <w:gridCol w:w="4626"/>
        <w:gridCol w:w="4606"/>
      </w:tblGrid>
      <w:tr w:rsidR="009F45E8" w:rsidRPr="00D70E82" w:rsidTr="00DB4ACB">
        <w:tc>
          <w:tcPr>
            <w:tcW w:w="4626" w:type="dxa"/>
          </w:tcPr>
          <w:p w:rsidR="009F45E8" w:rsidRPr="00D70E82" w:rsidRDefault="009F45E8" w:rsidP="00DB4ACB">
            <w:pPr>
              <w:rPr>
                <w:rFonts w:ascii="Arial" w:hAnsi="Arial" w:cs="Arial"/>
                <w:b/>
                <w:sz w:val="20"/>
                <w:szCs w:val="20"/>
              </w:rPr>
            </w:pPr>
            <w:r w:rsidRPr="00D70E82">
              <w:rPr>
                <w:rFonts w:ascii="Arial" w:hAnsi="Arial" w:cs="Arial"/>
                <w:b/>
                <w:sz w:val="20"/>
                <w:szCs w:val="20"/>
              </w:rPr>
              <w:lastRenderedPageBreak/>
              <w:t>Q78 Triez-vous le verre pour le recycler?</w:t>
            </w:r>
          </w:p>
        </w:tc>
        <w:tc>
          <w:tcPr>
            <w:tcW w:w="4606" w:type="dxa"/>
          </w:tcPr>
          <w:p w:rsidR="009F45E8" w:rsidRPr="00D70E82" w:rsidRDefault="009F45E8" w:rsidP="00DB4ACB">
            <w:pPr>
              <w:rPr>
                <w:rFonts w:ascii="Arial" w:hAnsi="Arial" w:cs="Arial"/>
                <w:b/>
                <w:sz w:val="20"/>
                <w:szCs w:val="20"/>
              </w:rPr>
            </w:pPr>
            <w:r w:rsidRPr="00D70E82">
              <w:rPr>
                <w:rFonts w:ascii="Arial" w:hAnsi="Arial" w:cs="Arial"/>
                <w:b/>
                <w:sz w:val="20"/>
                <w:szCs w:val="20"/>
              </w:rPr>
              <w:t>Q79</w:t>
            </w:r>
            <w:r w:rsidRPr="00D70E82">
              <w:rPr>
                <w:rFonts w:ascii="Arial" w:hAnsi="Arial" w:cs="Arial"/>
                <w:b/>
                <w:sz w:val="20"/>
                <w:szCs w:val="20"/>
              </w:rPr>
              <w:tab/>
              <w:t>Ramenez-vous les piles usagées dans les lieux de collecte ?</w:t>
            </w:r>
          </w:p>
        </w:tc>
      </w:tr>
      <w:tr w:rsidR="009F45E8" w:rsidRPr="00D70E82" w:rsidTr="00DB4ACB">
        <w:tc>
          <w:tcPr>
            <w:tcW w:w="4626" w:type="dxa"/>
          </w:tcPr>
          <w:p w:rsidR="009F45E8" w:rsidRPr="00D70E82" w:rsidRDefault="009F45E8" w:rsidP="00DB4ACB">
            <w:pPr>
              <w:jc w:val="center"/>
              <w:rPr>
                <w:rFonts w:ascii="Arial" w:hAnsi="Arial" w:cs="Arial"/>
                <w:sz w:val="20"/>
                <w:szCs w:val="20"/>
              </w:rPr>
            </w:pPr>
            <w:r w:rsidRPr="00D70E82">
              <w:rPr>
                <w:rFonts w:ascii="Arial" w:hAnsi="Arial" w:cs="Arial"/>
                <w:noProof/>
                <w:sz w:val="20"/>
                <w:szCs w:val="20"/>
              </w:rPr>
              <w:drawing>
                <wp:inline distT="0" distB="0" distL="0" distR="0">
                  <wp:extent cx="2657475" cy="2190750"/>
                  <wp:effectExtent l="19050" t="0" r="0" b="0"/>
                  <wp:docPr id="27"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06" w:type="dxa"/>
          </w:tcPr>
          <w:p w:rsidR="009F45E8" w:rsidRPr="00D70E82" w:rsidRDefault="009F45E8" w:rsidP="00DB4ACB">
            <w:pPr>
              <w:jc w:val="center"/>
              <w:rPr>
                <w:rFonts w:ascii="Arial" w:hAnsi="Arial" w:cs="Arial"/>
                <w:sz w:val="20"/>
                <w:szCs w:val="20"/>
              </w:rPr>
            </w:pPr>
            <w:r w:rsidRPr="00D70E82">
              <w:rPr>
                <w:rFonts w:ascii="Arial" w:hAnsi="Arial" w:cs="Arial"/>
                <w:noProof/>
                <w:sz w:val="20"/>
                <w:szCs w:val="20"/>
              </w:rPr>
              <w:drawing>
                <wp:inline distT="0" distB="0" distL="0" distR="0">
                  <wp:extent cx="2562225" cy="2171700"/>
                  <wp:effectExtent l="19050" t="0" r="0" b="0"/>
                  <wp:docPr id="28"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F45E8" w:rsidRPr="00D70E82" w:rsidTr="00DB4ACB">
        <w:tc>
          <w:tcPr>
            <w:tcW w:w="4626" w:type="dxa"/>
          </w:tcPr>
          <w:p w:rsidR="009F45E8" w:rsidRPr="00D70E82" w:rsidRDefault="009F45E8" w:rsidP="00DB4ACB">
            <w:pPr>
              <w:rPr>
                <w:rFonts w:ascii="Arial" w:hAnsi="Arial" w:cs="Arial"/>
                <w:b/>
                <w:sz w:val="20"/>
                <w:szCs w:val="20"/>
              </w:rPr>
            </w:pPr>
            <w:r w:rsidRPr="00D70E82">
              <w:rPr>
                <w:rFonts w:ascii="Arial" w:hAnsi="Arial" w:cs="Arial"/>
                <w:b/>
                <w:sz w:val="20"/>
                <w:szCs w:val="20"/>
              </w:rPr>
              <w:t>Q80 Eteignez-vous vos appareils électriques pour éviter qu’ils ne restent en veille ?</w:t>
            </w:r>
          </w:p>
        </w:tc>
        <w:tc>
          <w:tcPr>
            <w:tcW w:w="4606" w:type="dxa"/>
          </w:tcPr>
          <w:p w:rsidR="009F45E8" w:rsidRPr="00D70E82" w:rsidRDefault="009F45E8" w:rsidP="00DB4ACB">
            <w:pPr>
              <w:rPr>
                <w:rFonts w:ascii="Arial" w:hAnsi="Arial" w:cs="Arial"/>
                <w:b/>
                <w:sz w:val="20"/>
                <w:szCs w:val="20"/>
              </w:rPr>
            </w:pPr>
            <w:r w:rsidRPr="00D70E82">
              <w:rPr>
                <w:rFonts w:ascii="Arial" w:hAnsi="Arial" w:cs="Arial"/>
                <w:b/>
                <w:sz w:val="20"/>
                <w:szCs w:val="20"/>
              </w:rPr>
              <w:t>Q81 Avez-vous installé dans votre foyer des équipements à énergie renouvelable ?</w:t>
            </w:r>
          </w:p>
        </w:tc>
      </w:tr>
      <w:tr w:rsidR="009F45E8" w:rsidRPr="00D70E82" w:rsidTr="00DB4ACB">
        <w:tc>
          <w:tcPr>
            <w:tcW w:w="4626" w:type="dxa"/>
          </w:tcPr>
          <w:p w:rsidR="009F45E8" w:rsidRPr="00D70E82" w:rsidRDefault="009F45E8" w:rsidP="00DB4ACB">
            <w:pPr>
              <w:jc w:val="center"/>
              <w:rPr>
                <w:rFonts w:ascii="Arial" w:hAnsi="Arial" w:cs="Arial"/>
                <w:sz w:val="20"/>
                <w:szCs w:val="20"/>
              </w:rPr>
            </w:pPr>
            <w:r w:rsidRPr="00D70E82">
              <w:rPr>
                <w:rFonts w:ascii="Arial" w:hAnsi="Arial" w:cs="Arial"/>
                <w:noProof/>
                <w:sz w:val="20"/>
                <w:szCs w:val="20"/>
              </w:rPr>
              <w:drawing>
                <wp:inline distT="0" distB="0" distL="0" distR="0">
                  <wp:extent cx="2560377" cy="2074460"/>
                  <wp:effectExtent l="19050" t="0" r="0" b="0"/>
                  <wp:docPr id="30"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06" w:type="dxa"/>
          </w:tcPr>
          <w:p w:rsidR="009F45E8" w:rsidRPr="00D70E82" w:rsidRDefault="009F45E8" w:rsidP="00DB4ACB">
            <w:pPr>
              <w:jc w:val="center"/>
              <w:rPr>
                <w:rFonts w:ascii="Arial" w:hAnsi="Arial" w:cs="Arial"/>
                <w:sz w:val="20"/>
                <w:szCs w:val="20"/>
              </w:rPr>
            </w:pPr>
            <w:r w:rsidRPr="00D70E82">
              <w:rPr>
                <w:rFonts w:ascii="Arial" w:hAnsi="Arial" w:cs="Arial"/>
                <w:noProof/>
                <w:sz w:val="20"/>
                <w:szCs w:val="20"/>
              </w:rPr>
              <w:drawing>
                <wp:inline distT="0" distB="0" distL="0" distR="0">
                  <wp:extent cx="2019868" cy="1992574"/>
                  <wp:effectExtent l="0" t="0" r="0" b="0"/>
                  <wp:docPr id="31"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F45E8" w:rsidRPr="00D70E82" w:rsidTr="00DB4ACB">
        <w:tc>
          <w:tcPr>
            <w:tcW w:w="9232" w:type="dxa"/>
            <w:gridSpan w:val="2"/>
          </w:tcPr>
          <w:p w:rsidR="009F45E8" w:rsidRPr="00D70E82" w:rsidRDefault="009F45E8" w:rsidP="00DB4ACB">
            <w:pPr>
              <w:rPr>
                <w:rFonts w:ascii="Arial" w:hAnsi="Arial" w:cs="Arial"/>
                <w:b/>
                <w:sz w:val="20"/>
                <w:szCs w:val="20"/>
              </w:rPr>
            </w:pPr>
            <w:r w:rsidRPr="00D70E82">
              <w:rPr>
                <w:rFonts w:ascii="Arial" w:hAnsi="Arial" w:cs="Arial"/>
                <w:b/>
                <w:sz w:val="20"/>
                <w:szCs w:val="20"/>
              </w:rPr>
              <w:t>Q82S1</w:t>
            </w:r>
            <w:r w:rsidRPr="00D70E82">
              <w:rPr>
                <w:rFonts w:ascii="Arial" w:hAnsi="Arial" w:cs="Arial"/>
                <w:b/>
                <w:sz w:val="20"/>
                <w:szCs w:val="20"/>
              </w:rPr>
              <w:tab/>
              <w:t>Consommez-vous des F&amp;L de saison  et Q82S2</w:t>
            </w:r>
            <w:r w:rsidRPr="00D70E82">
              <w:rPr>
                <w:rFonts w:ascii="Arial" w:hAnsi="Arial" w:cs="Arial"/>
                <w:b/>
                <w:sz w:val="20"/>
                <w:szCs w:val="20"/>
              </w:rPr>
              <w:tab/>
              <w:t>Consommez-vous  des F&amp;Locaux</w:t>
            </w:r>
          </w:p>
        </w:tc>
      </w:tr>
      <w:tr w:rsidR="009F45E8" w:rsidRPr="00D70E82" w:rsidTr="00DB4ACB">
        <w:tc>
          <w:tcPr>
            <w:tcW w:w="9232" w:type="dxa"/>
            <w:gridSpan w:val="2"/>
          </w:tcPr>
          <w:p w:rsidR="009F45E8" w:rsidRPr="00D70E82" w:rsidRDefault="009F45E8" w:rsidP="00DB4ACB">
            <w:pPr>
              <w:jc w:val="center"/>
              <w:rPr>
                <w:rFonts w:ascii="Arial" w:hAnsi="Arial" w:cs="Arial"/>
                <w:sz w:val="20"/>
                <w:szCs w:val="20"/>
              </w:rPr>
            </w:pPr>
            <w:r w:rsidRPr="00D70E82">
              <w:rPr>
                <w:rFonts w:ascii="Arial" w:hAnsi="Arial" w:cs="Arial"/>
                <w:noProof/>
                <w:sz w:val="20"/>
                <w:szCs w:val="20"/>
              </w:rPr>
              <w:drawing>
                <wp:inline distT="0" distB="0" distL="0" distR="0">
                  <wp:extent cx="4846377" cy="2681785"/>
                  <wp:effectExtent l="19050" t="0" r="0" b="0"/>
                  <wp:docPr id="32"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005CB8" w:rsidRDefault="00005CB8" w:rsidP="009F45E8">
      <w:pPr>
        <w:pStyle w:val="Titre3"/>
        <w:rPr>
          <w:sz w:val="22"/>
          <w:szCs w:val="22"/>
        </w:rPr>
      </w:pPr>
      <w:bookmarkStart w:id="18" w:name="_Toc315245468"/>
    </w:p>
    <w:p w:rsidR="00A67176" w:rsidRPr="00A67176" w:rsidRDefault="00A67176" w:rsidP="00A67176">
      <w:pPr>
        <w:rPr>
          <w:lang w:eastAsia="en-US"/>
        </w:rPr>
      </w:pPr>
    </w:p>
    <w:p w:rsidR="009F45E8" w:rsidRDefault="009F45E8" w:rsidP="009F45E8">
      <w:pPr>
        <w:pStyle w:val="Titre3"/>
        <w:rPr>
          <w:sz w:val="22"/>
          <w:szCs w:val="22"/>
        </w:rPr>
      </w:pPr>
      <w:r w:rsidRPr="00E96CD6">
        <w:rPr>
          <w:sz w:val="22"/>
          <w:szCs w:val="22"/>
        </w:rPr>
        <w:lastRenderedPageBreak/>
        <w:t>Les résultats liés aux actions</w:t>
      </w:r>
      <w:bookmarkEnd w:id="18"/>
    </w:p>
    <w:p w:rsidR="009F45E8" w:rsidRPr="00E96CD6" w:rsidRDefault="009F45E8" w:rsidP="009F45E8">
      <w:pPr>
        <w:pStyle w:val="Titre3"/>
        <w:jc w:val="both"/>
        <w:rPr>
          <w:b w:val="0"/>
          <w:sz w:val="20"/>
          <w:szCs w:val="20"/>
        </w:rPr>
      </w:pPr>
      <w:r w:rsidRPr="00E96CD6">
        <w:rPr>
          <w:b w:val="0"/>
          <w:sz w:val="20"/>
          <w:szCs w:val="20"/>
        </w:rPr>
        <w:t xml:space="preserve">Sur la base de ces premiers tris à plat, il apparaît que 82% de notre échantillon utilise sa voiture pour les courses alimentaires, 88,46% trient toujours ou régulièrement le verre, 79,1% trient toujours ou régulièrement les piles, 70,1% déclarent éteindre régulièrement ou systémiquement les appareils électriques afin qu’ils ne restent pas en veille, 87,2% déclarent consommer toujours ou régulièrement des fruits et légumes de saison et 70,8% des produits locaux. Seule la question sur les équipements à énergie renouvelable présente des chiffres beaucoup plus faibles, puisque seulement 18,9% des ménages déclarent avoir installé ce type d’équipement. </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Dans l’ensemble, notre échantillon présente donc une proportion extrêmement élevée de ménages déclarant réaliser régulièrement des actions favorables à l’environnement en termes de tri et de consommation de fruits et légumes. Ces résultats peuvent également être liés au caractère déclaratif des réponses qui peut entraîner une certaine surestimation des résultats. </w:t>
      </w:r>
    </w:p>
    <w:p w:rsidR="009F45E8" w:rsidRPr="00D70E82" w:rsidRDefault="009F45E8" w:rsidP="009F45E8">
      <w:pPr>
        <w:pStyle w:val="Paragraphedeliste"/>
        <w:spacing w:after="0" w:line="240" w:lineRule="auto"/>
        <w:ind w:left="0"/>
        <w:contextualSpacing w:val="0"/>
        <w:jc w:val="both"/>
        <w:rPr>
          <w:rFonts w:ascii="Arial" w:hAnsi="Arial" w:cs="Arial"/>
          <w:sz w:val="20"/>
          <w:szCs w:val="20"/>
        </w:rPr>
      </w:pPr>
    </w:p>
    <w:p w:rsidR="009F45E8" w:rsidRPr="00D70E82" w:rsidRDefault="009F45E8" w:rsidP="009F45E8">
      <w:pPr>
        <w:pStyle w:val="Paragraphedeliste"/>
        <w:spacing w:after="0" w:line="240" w:lineRule="auto"/>
        <w:ind w:left="0"/>
        <w:contextualSpacing w:val="0"/>
        <w:jc w:val="both"/>
        <w:rPr>
          <w:rFonts w:ascii="Arial" w:hAnsi="Arial" w:cs="Arial"/>
          <w:i/>
          <w:sz w:val="20"/>
          <w:szCs w:val="20"/>
        </w:rPr>
      </w:pPr>
      <w:r w:rsidRPr="00D70E82">
        <w:rPr>
          <w:rFonts w:ascii="Arial" w:hAnsi="Arial" w:cs="Arial"/>
          <w:i/>
          <w:sz w:val="20"/>
          <w:szCs w:val="20"/>
        </w:rPr>
        <w:t>Tris croisés entre ces variables et les autres variables de l'enquête</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Les tris-croisés nous permettent de voir dans quelle mesure ces variables sont corrélées aux autres variables de l’enquête, par exemple la zone géographique ou le type d’habitation. </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Il apparaît par exemple que la livraison à domicile des courses s’observe essentiellement en région parisienne, et que les pratiques de tri sont au fortement liées aux zones et types d’habitation. Ce type de relation doit être testé et validé plus précisément par les analyses économétriques conduites dans la partie suivante</w:t>
      </w:r>
      <w:r>
        <w:rPr>
          <w:rFonts w:ascii="Arial" w:hAnsi="Arial" w:cs="Arial"/>
          <w:sz w:val="20"/>
          <w:szCs w:val="20"/>
        </w:rPr>
        <w:t>.</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En revanche il convient de souligner que certaines variables demeurent indépendantes:</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la variable Q52 (transport courses) est indépendante des variables Q80 (Eteindre), Q92 (Actions Fondation de France) et Q93S2 (second choix d'action pour env.).</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La variable Q78 (tri verre) est indépendante de la variable Q93S2</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 xml:space="preserve">La variable Q79 (tri piles) est indépendante de la variable Q92 </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 xml:space="preserve">La variable Q80 (éteindre) avec les variables Q52, Q83 (transport travail), Q92 et Q93S1 </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La variable Q81 (installation) avec Q93S1 et Q93S2</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Q82S1 et Q82S2 avec la variable Q83</w:t>
      </w:r>
    </w:p>
    <w:p w:rsidR="009F45E8" w:rsidRPr="00D70E82" w:rsidRDefault="009F45E8" w:rsidP="009F45E8">
      <w:pPr>
        <w:pStyle w:val="Paragraphedeliste"/>
        <w:jc w:val="both"/>
        <w:rPr>
          <w:rFonts w:ascii="Arial" w:hAnsi="Arial" w:cs="Arial"/>
          <w:sz w:val="20"/>
          <w:szCs w:val="20"/>
        </w:rPr>
      </w:pPr>
    </w:p>
    <w:p w:rsidR="009F45E8" w:rsidRPr="00D70E82" w:rsidRDefault="009F45E8" w:rsidP="009F45E8">
      <w:pPr>
        <w:pStyle w:val="Paragraphedeliste"/>
        <w:spacing w:after="0" w:line="240" w:lineRule="auto"/>
        <w:ind w:left="0"/>
        <w:contextualSpacing w:val="0"/>
        <w:jc w:val="both"/>
        <w:rPr>
          <w:rFonts w:ascii="Arial" w:hAnsi="Arial" w:cs="Arial"/>
          <w:sz w:val="20"/>
          <w:szCs w:val="20"/>
        </w:rPr>
      </w:pPr>
      <w:r w:rsidRPr="00D70E82">
        <w:rPr>
          <w:rFonts w:ascii="Arial" w:hAnsi="Arial" w:cs="Arial"/>
          <w:sz w:val="20"/>
          <w:szCs w:val="20"/>
        </w:rPr>
        <w:t xml:space="preserve">Il est également intéressant de noter que la variable Q83 (transport domicile-travail) est indépendante de plusieurs autres variables d’actions ou d’intentions dans le domaine environnemental (Q80, Q82 S1 (conso F&amp;Lsaison) et S2 (F&amp;Locaux), Q86 (prise en compte de l'env.), Q93S1 et S2 (définition de la protection de l’environnement). Ce résultat est conforme aux autres résultats sur le reste du questionnaire qui tendent à montrer que le choix du mode de transport est avant tout un choix contraint (ou imposé) et donc relativement indépendant des variables caractérisant le profil environnemental. </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i/>
          <w:sz w:val="20"/>
          <w:szCs w:val="20"/>
        </w:rPr>
        <w:t xml:space="preserve">Les ACM : </w:t>
      </w:r>
      <w:r w:rsidRPr="00D70E82">
        <w:rPr>
          <w:rFonts w:ascii="Arial" w:hAnsi="Arial" w:cs="Arial"/>
          <w:sz w:val="20"/>
          <w:szCs w:val="20"/>
        </w:rPr>
        <w:t xml:space="preserve">une vue synthétique de ces liaisons. </w:t>
      </w:r>
    </w:p>
    <w:p w:rsidR="009F45E8" w:rsidRPr="00D70E82" w:rsidRDefault="009F45E8" w:rsidP="009F45E8">
      <w:pPr>
        <w:pStyle w:val="Paragraphedeliste"/>
        <w:ind w:left="0"/>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La plus grande partie de l'hétérogénéité des comportements individuels est due aux comportements concernant le tri et la prise en comp</w:t>
      </w:r>
      <w:r>
        <w:rPr>
          <w:rFonts w:ascii="Arial" w:hAnsi="Arial" w:cs="Arial"/>
          <w:sz w:val="20"/>
          <w:szCs w:val="20"/>
        </w:rPr>
        <w:t>te de critères environnementaux</w:t>
      </w:r>
      <w:r w:rsidRPr="00D70E82">
        <w:rPr>
          <w:rFonts w:ascii="Arial" w:hAnsi="Arial" w:cs="Arial"/>
          <w:sz w:val="20"/>
          <w:szCs w:val="20"/>
        </w:rPr>
        <w:t xml:space="preserve"> dans la consommation de fruits et légumes (saison, proximité).Les transports ne semblent pas jouer un rôle déterminant, ils n'apparaissent que sur l'axe 5 avec un faible pourcentage d'inertie corrigée.</w:t>
      </w:r>
    </w:p>
    <w:p w:rsidR="009F45E8" w:rsidRPr="00D70E82" w:rsidRDefault="009F45E8" w:rsidP="009F45E8">
      <w:pPr>
        <w:pStyle w:val="Paragraphedeliste"/>
        <w:ind w:left="0"/>
        <w:jc w:val="both"/>
        <w:rPr>
          <w:rFonts w:ascii="Arial" w:hAnsi="Arial" w:cs="Arial"/>
          <w:sz w:val="20"/>
          <w:szCs w:val="20"/>
        </w:rPr>
      </w:pPr>
    </w:p>
    <w:p w:rsidR="00005CB8" w:rsidRDefault="00005CB8">
      <w:pPr>
        <w:rPr>
          <w:rFonts w:ascii="Arial" w:hAnsi="Arial" w:cs="Arial"/>
          <w:sz w:val="20"/>
          <w:szCs w:val="20"/>
        </w:rPr>
      </w:pPr>
      <w:r>
        <w:rPr>
          <w:rFonts w:ascii="Arial" w:hAnsi="Arial" w:cs="Arial"/>
          <w:sz w:val="20"/>
          <w:szCs w:val="20"/>
        </w:rPr>
        <w:br w:type="page"/>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lastRenderedPageBreak/>
        <w:t xml:space="preserve">A partir de la </w:t>
      </w:r>
      <w:r w:rsidRPr="001333C1">
        <w:rPr>
          <w:rFonts w:ascii="Arial" w:hAnsi="Arial" w:cs="Arial"/>
          <w:i/>
          <w:sz w:val="20"/>
          <w:szCs w:val="20"/>
        </w:rPr>
        <w:t>classification hiérarchique</w:t>
      </w:r>
      <w:r w:rsidRPr="00D70E82">
        <w:rPr>
          <w:rFonts w:ascii="Arial" w:hAnsi="Arial" w:cs="Arial"/>
          <w:sz w:val="20"/>
          <w:szCs w:val="20"/>
        </w:rPr>
        <w:t>, nous obtenons 5 groupes :</w:t>
      </w:r>
    </w:p>
    <w:p w:rsidR="00121726" w:rsidRDefault="00121726" w:rsidP="00121726">
      <w:pPr>
        <w:numPr>
          <w:ilvl w:val="0"/>
          <w:numId w:val="8"/>
        </w:numPr>
        <w:jc w:val="both"/>
        <w:rPr>
          <w:rFonts w:ascii="Arial" w:hAnsi="Arial" w:cs="Arial"/>
          <w:sz w:val="20"/>
          <w:szCs w:val="20"/>
        </w:rPr>
      </w:pPr>
      <w:r w:rsidRPr="00121726">
        <w:rPr>
          <w:rFonts w:ascii="Arial" w:hAnsi="Arial" w:cs="Arial"/>
          <w:sz w:val="20"/>
          <w:szCs w:val="20"/>
        </w:rPr>
        <w:t xml:space="preserve">Le </w:t>
      </w:r>
      <w:r w:rsidRPr="003375EF">
        <w:rPr>
          <w:rFonts w:ascii="Arial" w:hAnsi="Arial" w:cs="Arial"/>
          <w:b/>
          <w:sz w:val="20"/>
          <w:szCs w:val="20"/>
        </w:rPr>
        <w:t>groupe à durabilité forte</w:t>
      </w:r>
      <w:r w:rsidRPr="00121726">
        <w:rPr>
          <w:rFonts w:ascii="Arial" w:hAnsi="Arial" w:cs="Arial"/>
          <w:sz w:val="20"/>
          <w:szCs w:val="20"/>
        </w:rPr>
        <w:t xml:space="preserve"> (représente 28,9% de l’échantillon) : Il s’agit des individus qui ont  des pratiques environnementales pérennes ou permanentes puisqu’à minima ils sont plus de 70% à déclarer consommer toujours des produits locaux et 95% à déclarer toujours trier le verre. De plus, ils sont nombreux à avoir installé des équipements à énergie renouvelable (ce groupe représente 39% des ménages de notre échantillon possédant ce type d’équipement). Au niveau du profil socio-économique, il est à noter que l’on retrouve dans ce groupe des individus plutôt âgés (plus de 55 ans), propriétaires et vivant dans une maison individuelle. Ils déclarent à 71% vivre en  couple et dans une même proportion ne pas avoir d’enfants de moins de 18 ans au sein leur ménage. Les communes rurales, les individus du Sud-ouest ou la région méditerranéenne et les femmes sont légèrement sur représentés dans ce groupe. Ce groupe se caractérise également par 25% d’individus qui déclarent prendre toujours en compte les effets de leur consommation sur l’environnement (ce groupe représente 57% des ménages de notre échantillon déclarant prendre toujours en compte les effets sur l’environnement) et dont environ un tiers pensent que la protection de l’environnement consiste en premier lieu à consommer localement. 42% considèrent également qu’ils peuvent en effet contribuer individuellement à la protection de l’environnement. En résumé nous pouvons dire que ce groupe est également caractérisé par une perception et une conscience environnementale significative. </w:t>
      </w:r>
    </w:p>
    <w:p w:rsidR="00005CB8" w:rsidRDefault="00005CB8" w:rsidP="00005CB8">
      <w:pPr>
        <w:ind w:left="720"/>
        <w:jc w:val="both"/>
        <w:rPr>
          <w:rFonts w:ascii="Arial" w:hAnsi="Arial" w:cs="Arial"/>
          <w:sz w:val="20"/>
          <w:szCs w:val="20"/>
        </w:rPr>
      </w:pPr>
    </w:p>
    <w:p w:rsidR="00CD257C" w:rsidRPr="00D75029" w:rsidRDefault="00760508">
      <w:pPr>
        <w:pStyle w:val="Lgende"/>
        <w:jc w:val="center"/>
        <w:rPr>
          <w:rFonts w:ascii="Arial" w:eastAsia="Calibri" w:hAnsi="Arial" w:cs="Arial"/>
          <w:sz w:val="20"/>
          <w:szCs w:val="20"/>
        </w:rPr>
      </w:pPr>
      <w:bookmarkStart w:id="19" w:name="_Toc346713546"/>
      <w:r w:rsidRPr="00D75029">
        <w:rPr>
          <w:rFonts w:ascii="Arial" w:hAnsi="Arial" w:cs="Arial"/>
          <w:color w:val="auto"/>
          <w:sz w:val="20"/>
          <w:szCs w:val="20"/>
        </w:rPr>
        <w:t xml:space="preserve">Figure </w:t>
      </w:r>
      <w:r w:rsidR="006F43D1" w:rsidRPr="00D75029">
        <w:rPr>
          <w:rFonts w:ascii="Arial" w:hAnsi="Arial" w:cs="Arial"/>
          <w:color w:val="auto"/>
          <w:sz w:val="20"/>
          <w:szCs w:val="20"/>
        </w:rPr>
        <w:fldChar w:fldCharType="begin"/>
      </w:r>
      <w:r w:rsidRPr="00D75029">
        <w:rPr>
          <w:rFonts w:ascii="Arial" w:hAnsi="Arial" w:cs="Arial"/>
          <w:color w:val="auto"/>
          <w:sz w:val="20"/>
          <w:szCs w:val="20"/>
        </w:rPr>
        <w:instrText xml:space="preserve"> SEQ Figure \* ARABIC </w:instrText>
      </w:r>
      <w:r w:rsidR="006F43D1" w:rsidRPr="00D75029">
        <w:rPr>
          <w:rFonts w:ascii="Arial" w:hAnsi="Arial" w:cs="Arial"/>
          <w:color w:val="auto"/>
          <w:sz w:val="20"/>
          <w:szCs w:val="20"/>
        </w:rPr>
        <w:fldChar w:fldCharType="separate"/>
      </w:r>
      <w:r w:rsidR="00C806CD">
        <w:rPr>
          <w:rFonts w:ascii="Arial" w:hAnsi="Arial" w:cs="Arial"/>
          <w:noProof/>
          <w:color w:val="auto"/>
          <w:sz w:val="20"/>
          <w:szCs w:val="20"/>
        </w:rPr>
        <w:t>1</w:t>
      </w:r>
      <w:r w:rsidR="006F43D1" w:rsidRPr="00D75029">
        <w:rPr>
          <w:rFonts w:ascii="Arial" w:hAnsi="Arial" w:cs="Arial"/>
          <w:color w:val="auto"/>
          <w:sz w:val="20"/>
          <w:szCs w:val="20"/>
        </w:rPr>
        <w:fldChar w:fldCharType="end"/>
      </w:r>
      <w:r w:rsidRPr="00D75029">
        <w:rPr>
          <w:rFonts w:ascii="Arial" w:hAnsi="Arial" w:cs="Arial"/>
          <w:color w:val="auto"/>
          <w:sz w:val="20"/>
          <w:szCs w:val="20"/>
        </w:rPr>
        <w:t> : Groupe à durabilité forte</w:t>
      </w:r>
      <w:bookmarkEnd w:id="19"/>
    </w:p>
    <w:p w:rsidR="009F45E8" w:rsidRPr="00D70E82" w:rsidRDefault="00534317" w:rsidP="009F45E8">
      <w:pPr>
        <w:pStyle w:val="Paragraphedeliste"/>
        <w:spacing w:after="0" w:line="240" w:lineRule="auto"/>
        <w:contextualSpacing w:val="0"/>
        <w:jc w:val="center"/>
        <w:rPr>
          <w:rFonts w:ascii="Arial" w:hAnsi="Arial" w:cs="Arial"/>
          <w:sz w:val="20"/>
          <w:szCs w:val="20"/>
        </w:rPr>
      </w:pPr>
      <w:r>
        <w:rPr>
          <w:rFonts w:ascii="Arial" w:hAnsi="Arial" w:cs="Arial"/>
          <w:noProof/>
          <w:sz w:val="20"/>
          <w:szCs w:val="20"/>
        </w:rPr>
        <mc:AlternateContent>
          <mc:Choice Requires="wpg">
            <w:drawing>
              <wp:inline distT="0" distB="0" distL="0" distR="0">
                <wp:extent cx="3267075" cy="3067050"/>
                <wp:effectExtent l="0" t="0" r="0" b="19050"/>
                <wp:docPr id="7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3067050"/>
                          <a:chOff x="24837" y="4046"/>
                          <a:chExt cx="38225" cy="39604"/>
                        </a:xfrm>
                      </wpg:grpSpPr>
                      <pic:pic xmlns:pic="http://schemas.openxmlformats.org/drawingml/2006/picture">
                        <pic:nvPicPr>
                          <pic:cNvPr id="79" name="tabl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4837" y="4046"/>
                            <a:ext cx="38225" cy="17253"/>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avec flèche vers le haut 79"/>
                        <wps:cNvSpPr>
                          <a:spLocks noChangeArrowheads="1"/>
                        </wps:cNvSpPr>
                        <wps:spPr bwMode="auto">
                          <a:xfrm>
                            <a:off x="24837" y="21328"/>
                            <a:ext cx="35284" cy="22323"/>
                          </a:xfrm>
                          <a:prstGeom prst="upArrowCallout">
                            <a:avLst>
                              <a:gd name="adj1" fmla="val 11855"/>
                              <a:gd name="adj2" fmla="val 24997"/>
                              <a:gd name="adj3" fmla="val 25000"/>
                              <a:gd name="adj4" fmla="val 71139"/>
                            </a:avLst>
                          </a:prstGeom>
                          <a:solidFill>
                            <a:schemeClr val="accent1">
                              <a:lumMod val="100000"/>
                              <a:lumOff val="0"/>
                            </a:schemeClr>
                          </a:solidFill>
                          <a:ln w="25400">
                            <a:solidFill>
                              <a:schemeClr val="accent1">
                                <a:lumMod val="50000"/>
                                <a:lumOff val="0"/>
                              </a:schemeClr>
                            </a:solidFill>
                            <a:miter lim="800000"/>
                            <a:headEnd/>
                            <a:tailEnd/>
                          </a:ln>
                        </wps:spPr>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Effets de la conso sur l’environnement: régulièrementtouj 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oui beaucoup</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Définition protection envi : conso local(1er et  2nd)</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Féminin, 55-65 ans et +, retraité, maison individuelle, propriétaire, sans enfant en couple, communes rurales ,Sud Ouest Méditerranée, [ &lt;1200 -  2000 €], aucun diplôme,  </w:t>
                              </w:r>
                            </w:p>
                          </w:txbxContent>
                        </wps:txbx>
                        <wps:bodyPr rot="0" vert="horz" wrap="square" lIns="91440" tIns="45720" rIns="91440" bIns="45720" anchor="ctr" anchorCtr="0" upright="1">
                          <a:noAutofit/>
                        </wps:bodyPr>
                      </wps:wsp>
                    </wpg:wgp>
                  </a:graphicData>
                </a:graphic>
              </wp:inline>
            </w:drawing>
          </mc:Choice>
          <mc:Fallback>
            <w:pict>
              <v:group id="Groupe 36" o:spid="_x0000_s1026" style="width:257.25pt;height:241.5pt;mso-position-horizontal-relative:char;mso-position-vertical-relative:line" coordorigin="24837,4046" coordsize="38225,3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24837;top:4046;width:38225;height:17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nt/DAAAA2wAAAA8AAABkcnMvZG93bnJldi54bWxEj0GLwjAUhO/C/ofwFvamqR7UrUYRYVHU&#10;i3UFj4/m2RSbl26T1frvjSB4HGbmG2Y6b20lrtT40rGCfi8BQZw7XXKh4Pfw0x2D8AFZY+WYFNzJ&#10;w3z20Zliqt2N93TNQiEihH2KCkwIdSqlzw1Z9D1XE0fv7BqLIcqmkLrBW4TbSg6SZCgtlhwXDNa0&#10;NJRfsn+rIDu51dbUy/PO/603m+HuuAhtX6mvz3YxARGoDe/wq73WCkbf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me38MAAADbAAAADwAAAAAAAAAAAAAAAACf&#10;AgAAZHJzL2Rvd25yZXYueG1sUEsFBgAAAAAEAAQA9wAAAI8DAAAAAA==&#10;">
                  <v:imagedata r:id="rId30" o:title=""/>
                  <v:path arrowok="t"/>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Rectangle avec flèche vers le haut 79" o:spid="_x0000_s1028" type="#_x0000_t79" style="position:absolute;left:24837;top:21328;width:35284;height:22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kCsMA&#10;AADbAAAADwAAAGRycy9kb3ducmV2LnhtbESPzWrDMBCE74G+g9hAL6GR3UN+3CihGAqFkkOcPsBi&#10;bS0Ta2Uk1VHfvgoEchxm5htmd0h2EBP50DtWUC4LEMSt0z13Cr7PHy8bECEiaxwck4I/CnDYP812&#10;WGl35RNNTexEhnCoUIGJcaykDK0hi2HpRuLs/ThvMWbpO6k9XjPcDvK1KFbSYs95weBItaH20vxa&#10;Bb4x6ctJDqvxmLbloqin9bZW6nme3t9ARErxEb63P7WCTQm3L/kH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kCsMAAADbAAAADwAAAAAAAAAAAAAAAACYAgAAZHJzL2Rv&#10;d25yZXYueG1sUEsFBgAAAAAEAAQA9QAAAIgDAAAAAA==&#10;" adj="6234,7384,5400,9990" fillcolor="#4f81bd [3204]" strokecolor="#243f60 [1604]" strokeweight="2p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Effets de la conso sur l’environnement: régulièrementtouj 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oui beaucoup</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Définition protection envi : conso local(1er et  2nd)</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Féminin, 55-65 ans et +, retraité, maison individuelle, propriétaire, sans enfant en couple, communes rurales ,Sud Ouest Méditerranée, [ &lt;1200 -  2000 €], aucun diplôme,  </w:t>
                        </w:r>
                      </w:p>
                    </w:txbxContent>
                  </v:textbox>
                </v:shape>
                <w10:anchorlock/>
              </v:group>
            </w:pict>
          </mc:Fallback>
        </mc:AlternateContent>
      </w:r>
    </w:p>
    <w:p w:rsidR="009F45E8" w:rsidRDefault="009F45E8" w:rsidP="009F45E8">
      <w:pPr>
        <w:pStyle w:val="Paragraphedeliste"/>
        <w:spacing w:after="0" w:line="240" w:lineRule="auto"/>
        <w:contextualSpacing w:val="0"/>
        <w:jc w:val="both"/>
        <w:rPr>
          <w:rFonts w:ascii="Arial" w:hAnsi="Arial" w:cs="Arial"/>
          <w:sz w:val="20"/>
          <w:szCs w:val="20"/>
        </w:rPr>
      </w:pPr>
    </w:p>
    <w:p w:rsidR="00005CB8" w:rsidRDefault="00005CB8" w:rsidP="009F45E8">
      <w:pPr>
        <w:pStyle w:val="Paragraphedeliste"/>
        <w:spacing w:after="0" w:line="240" w:lineRule="auto"/>
        <w:contextualSpacing w:val="0"/>
        <w:jc w:val="both"/>
        <w:rPr>
          <w:rFonts w:ascii="Arial" w:hAnsi="Arial" w:cs="Arial"/>
          <w:sz w:val="20"/>
          <w:szCs w:val="20"/>
        </w:rPr>
      </w:pPr>
    </w:p>
    <w:p w:rsidR="00005CB8" w:rsidRDefault="00005CB8" w:rsidP="009F45E8">
      <w:pPr>
        <w:pStyle w:val="Paragraphedeliste"/>
        <w:spacing w:after="0" w:line="240" w:lineRule="auto"/>
        <w:contextualSpacing w:val="0"/>
        <w:jc w:val="both"/>
        <w:rPr>
          <w:rFonts w:ascii="Arial" w:hAnsi="Arial" w:cs="Arial"/>
          <w:sz w:val="20"/>
          <w:szCs w:val="20"/>
        </w:rPr>
      </w:pPr>
    </w:p>
    <w:p w:rsidR="00005CB8" w:rsidRDefault="00005CB8" w:rsidP="009F45E8">
      <w:pPr>
        <w:pStyle w:val="Paragraphedeliste"/>
        <w:spacing w:after="0" w:line="240" w:lineRule="auto"/>
        <w:contextualSpacing w:val="0"/>
        <w:jc w:val="both"/>
        <w:rPr>
          <w:rFonts w:ascii="Arial" w:hAnsi="Arial" w:cs="Arial"/>
          <w:sz w:val="20"/>
          <w:szCs w:val="20"/>
        </w:rPr>
      </w:pPr>
    </w:p>
    <w:p w:rsidR="00005CB8" w:rsidRDefault="00005CB8" w:rsidP="009F45E8">
      <w:pPr>
        <w:pStyle w:val="Paragraphedeliste"/>
        <w:spacing w:after="0" w:line="240" w:lineRule="auto"/>
        <w:contextualSpacing w:val="0"/>
        <w:jc w:val="both"/>
        <w:rPr>
          <w:rFonts w:ascii="Arial" w:hAnsi="Arial" w:cs="Arial"/>
          <w:sz w:val="20"/>
          <w:szCs w:val="20"/>
        </w:rPr>
      </w:pPr>
    </w:p>
    <w:p w:rsidR="00005CB8" w:rsidRDefault="00005CB8" w:rsidP="009F45E8">
      <w:pPr>
        <w:pStyle w:val="Paragraphedeliste"/>
        <w:spacing w:after="0" w:line="240" w:lineRule="auto"/>
        <w:contextualSpacing w:val="0"/>
        <w:jc w:val="both"/>
        <w:rPr>
          <w:rFonts w:ascii="Arial" w:hAnsi="Arial" w:cs="Arial"/>
          <w:sz w:val="20"/>
          <w:szCs w:val="20"/>
        </w:rPr>
      </w:pPr>
    </w:p>
    <w:p w:rsidR="00005CB8" w:rsidRPr="00D70E82" w:rsidRDefault="00005CB8" w:rsidP="009F45E8">
      <w:pPr>
        <w:pStyle w:val="Paragraphedeliste"/>
        <w:spacing w:after="0" w:line="240" w:lineRule="auto"/>
        <w:contextualSpacing w:val="0"/>
        <w:jc w:val="both"/>
        <w:rPr>
          <w:rFonts w:ascii="Arial" w:hAnsi="Arial" w:cs="Arial"/>
          <w:sz w:val="20"/>
          <w:szCs w:val="20"/>
        </w:rPr>
      </w:pPr>
    </w:p>
    <w:p w:rsidR="009F45E8" w:rsidRPr="00D70E82" w:rsidRDefault="009F45E8" w:rsidP="009F45E8">
      <w:pPr>
        <w:pStyle w:val="Paragraphedeliste"/>
        <w:spacing w:after="0" w:line="240" w:lineRule="auto"/>
        <w:contextualSpacing w:val="0"/>
        <w:jc w:val="both"/>
        <w:rPr>
          <w:rFonts w:ascii="Arial" w:hAnsi="Arial" w:cs="Arial"/>
          <w:sz w:val="20"/>
          <w:szCs w:val="20"/>
        </w:rPr>
      </w:pP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b/>
          <w:sz w:val="20"/>
          <w:szCs w:val="20"/>
        </w:rPr>
        <w:lastRenderedPageBreak/>
        <w:t>Le groupe à « durabilité contrainte »</w:t>
      </w:r>
      <w:r w:rsidRPr="00D70E82">
        <w:rPr>
          <w:rFonts w:ascii="Arial" w:hAnsi="Arial" w:cs="Arial"/>
          <w:sz w:val="20"/>
          <w:szCs w:val="20"/>
        </w:rPr>
        <w:t> (35% de l’échantillon) : Les ménages de ce groupe sont caractérisés par des pratiques fortes au niveau du tri (78%des individus du groupe trient toujours les piles et 89% le verre) et une part importante d’installation d’équipements à énergie renouvelable (42% du total des ménages équipés en ENR appartiennent à ce groupe), mais aussi par une utilisation quasi systématique de la voiture pour les courses alimentaires. Ce dernier point peut paraître contradictoire avec le fait que ce groupe déclare prendre régulièrement en compte les effets de leur consommation sur l’environnement (43% du groupe) et penser pouvoir beaucoup contribuer individuellement à la protection de l’environnement. En résumé ce groupe présente des actions en termes de tri et d’énergie favorable à l’environnement, associé</w:t>
      </w:r>
      <w:r w:rsidR="00E645EC">
        <w:rPr>
          <w:rFonts w:ascii="Arial" w:hAnsi="Arial" w:cs="Arial"/>
          <w:sz w:val="20"/>
          <w:szCs w:val="20"/>
        </w:rPr>
        <w:t>e</w:t>
      </w:r>
      <w:r w:rsidRPr="00D70E82">
        <w:rPr>
          <w:rFonts w:ascii="Arial" w:hAnsi="Arial" w:cs="Arial"/>
          <w:sz w:val="20"/>
          <w:szCs w:val="20"/>
        </w:rPr>
        <w:t xml:space="preserve">s à une conception environnementale significative, tout en affichant une forte dépendance à la voiture. C’est ce qui nous a conduit à qualifier ce groupe de « contraint » eu égard à l’usage intensif de la voiture qui s’explique certainement par la localisation et le type d’habitation des ménages de ce groupe. En effet, nous observons qu’il s'agit généralement de propriétaires (70%), en  maison individuelle (72%) ou vivant  en couple (70%), présentant un niveau de  diplôme élevé (51%). Par rapport aux autres groupes, les PCS supérieures, les revenus élevés et les individus pensant pouvoir agir fortement sur l'environnement sont sur représentés. </w:t>
      </w:r>
    </w:p>
    <w:p w:rsidR="00005CB8" w:rsidRDefault="00005CB8">
      <w:pPr>
        <w:rPr>
          <w:rFonts w:ascii="Arial" w:hAnsi="Arial" w:cs="Arial"/>
          <w:sz w:val="20"/>
          <w:szCs w:val="20"/>
        </w:rPr>
      </w:pPr>
    </w:p>
    <w:p w:rsidR="00CD257C" w:rsidRDefault="00760508">
      <w:pPr>
        <w:pStyle w:val="Lgende"/>
        <w:jc w:val="center"/>
        <w:rPr>
          <w:rFonts w:ascii="Arial" w:hAnsi="Arial" w:cs="Arial"/>
          <w:sz w:val="20"/>
          <w:szCs w:val="20"/>
        </w:rPr>
      </w:pPr>
      <w:bookmarkStart w:id="20" w:name="_Toc346713547"/>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2</w:t>
      </w:r>
      <w:r w:rsidR="006F43D1" w:rsidRPr="00760508">
        <w:rPr>
          <w:rFonts w:ascii="Arial" w:hAnsi="Arial" w:cs="Arial"/>
          <w:color w:val="auto"/>
          <w:sz w:val="20"/>
          <w:szCs w:val="20"/>
        </w:rPr>
        <w:fldChar w:fldCharType="end"/>
      </w:r>
      <w:r w:rsidRPr="00760508">
        <w:rPr>
          <w:rFonts w:ascii="Arial" w:hAnsi="Arial" w:cs="Arial"/>
          <w:color w:val="auto"/>
          <w:sz w:val="20"/>
          <w:szCs w:val="20"/>
        </w:rPr>
        <w:t xml:space="preserve"> : </w:t>
      </w:r>
      <w:r w:rsidR="00FB04C0">
        <w:rPr>
          <w:rFonts w:ascii="Arial" w:hAnsi="Arial" w:cs="Arial"/>
          <w:color w:val="auto"/>
          <w:sz w:val="20"/>
          <w:szCs w:val="20"/>
        </w:rPr>
        <w:t>G</w:t>
      </w:r>
      <w:r w:rsidRPr="00760508">
        <w:rPr>
          <w:rFonts w:ascii="Arial" w:hAnsi="Arial" w:cs="Arial"/>
          <w:color w:val="auto"/>
          <w:sz w:val="20"/>
          <w:szCs w:val="20"/>
        </w:rPr>
        <w:t>roupe à durabilité contrainte</w:t>
      </w:r>
      <w:bookmarkEnd w:id="20"/>
    </w:p>
    <w:p w:rsidR="009F45E8" w:rsidRPr="00D70E82" w:rsidRDefault="00534317" w:rsidP="009F45E8">
      <w:pPr>
        <w:pStyle w:val="Paragraphedeliste"/>
        <w:jc w:val="center"/>
        <w:rPr>
          <w:rFonts w:ascii="Arial" w:hAnsi="Arial" w:cs="Arial"/>
          <w:sz w:val="20"/>
          <w:szCs w:val="20"/>
        </w:rPr>
      </w:pPr>
      <w:r>
        <w:rPr>
          <w:rFonts w:ascii="Arial" w:hAnsi="Arial" w:cs="Arial"/>
          <w:noProof/>
          <w:sz w:val="20"/>
          <w:szCs w:val="20"/>
        </w:rPr>
        <mc:AlternateContent>
          <mc:Choice Requires="wpg">
            <w:drawing>
              <wp:inline distT="0" distB="0" distL="0" distR="0">
                <wp:extent cx="3714750" cy="4467225"/>
                <wp:effectExtent l="0" t="0" r="0" b="28575"/>
                <wp:docPr id="50"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4467225"/>
                          <a:chOff x="26607" y="10887"/>
                          <a:chExt cx="38225" cy="46805"/>
                        </a:xfrm>
                      </wpg:grpSpPr>
                      <pic:pic xmlns:pic="http://schemas.openxmlformats.org/drawingml/2006/picture">
                        <pic:nvPicPr>
                          <pic:cNvPr id="51" name="tabl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6607" y="10887"/>
                            <a:ext cx="38225" cy="19082"/>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avec flèche vers le haut 81"/>
                        <wps:cNvSpPr>
                          <a:spLocks noChangeArrowheads="1"/>
                        </wps:cNvSpPr>
                        <wps:spPr bwMode="auto">
                          <a:xfrm>
                            <a:off x="28047" y="31769"/>
                            <a:ext cx="33514" cy="25923"/>
                          </a:xfrm>
                          <a:prstGeom prst="upArrowCallout">
                            <a:avLst>
                              <a:gd name="adj1" fmla="val 11851"/>
                              <a:gd name="adj2" fmla="val 25001"/>
                              <a:gd name="adj3" fmla="val 25000"/>
                              <a:gd name="adj4" fmla="val 71139"/>
                            </a:avLst>
                          </a:prstGeom>
                          <a:solidFill>
                            <a:schemeClr val="accent1">
                              <a:lumMod val="100000"/>
                              <a:lumOff val="0"/>
                            </a:schemeClr>
                          </a:solidFill>
                          <a:ln w="25400">
                            <a:solidFill>
                              <a:schemeClr val="accent1">
                                <a:lumMod val="50000"/>
                                <a:lumOff val="0"/>
                              </a:schemeClr>
                            </a:solidFill>
                            <a:miter lim="800000"/>
                            <a:headEnd/>
                            <a:tailEnd/>
                          </a:ln>
                        </wps:spPr>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Effets de la conso sur l’environnement: rarement, régulièrement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oui  beaucoup</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35-54 ans, cadre  prof intellectuelle,  maison individuelle, propriétaire, en couple, 3 enfants,[&lt;20 000 hbt-100 000hbts] ,  Ouest,[ 4000 -  6000 €], diplôme supérieur court ou long.</w:t>
                              </w:r>
                            </w:p>
                          </w:txbxContent>
                        </wps:txbx>
                        <wps:bodyPr rot="0" vert="horz" wrap="square" lIns="91440" tIns="45720" rIns="91440" bIns="45720" anchor="ctr" anchorCtr="0" upright="1">
                          <a:noAutofit/>
                        </wps:bodyPr>
                      </wps:wsp>
                    </wpg:wgp>
                  </a:graphicData>
                </a:graphic>
              </wp:inline>
            </w:drawing>
          </mc:Choice>
          <mc:Fallback>
            <w:pict>
              <v:group id="Groupe 37" o:spid="_x0000_s1029" style="width:292.5pt;height:351.75pt;mso-position-horizontal-relative:char;mso-position-vertical-relative:line" coordorigin="26607,10887" coordsize="38225,46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&#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">
                <v:shape id="table" o:spid="_x0000_s1030" type="#_x0000_t75" style="position:absolute;left:26607;top:10887;width:38225;height:19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bSGLFAAAA2wAAAA8AAABkcnMvZG93bnJldi54bWxEj0FrAjEUhO9C/0N4hd5q1i2tshqlFEql&#10;pQdXD3p7bp6bxc3LkkRd/70pFDwOM/MNM1v0thVn8qFxrGA0zEAQV043XCvYrD+fJyBCRNbYOiYF&#10;VwqwmD8MZlhod+EVnctYiwThUKACE2NXSBkqQxbD0HXEyTs4bzEm6WupPV4S3LYyz7I3abHhtGCw&#10;ow9D1bE8WQX7zm/zXROXp99KfxuXv/Tjny+lnh779ymISH28h//bS63gdQR/X9I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G0hixQAAANsAAAAPAAAAAAAAAAAAAAAA&#10;AJ8CAABkcnMvZG93bnJldi54bWxQSwUGAAAAAAQABAD3AAAAkQMAAAAA&#10;">
                  <v:imagedata r:id="rId32" o:title=""/>
                  <v:path arrowok="t"/>
                </v:shape>
                <v:shape id="Rectangle avec flèche vers le haut 81" o:spid="_x0000_s1031" type="#_x0000_t79" style="position:absolute;left:28047;top:31769;width:33514;height:2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6MMA&#10;AADbAAAADwAAAGRycy9kb3ducmV2LnhtbESP0YrCMBRE3wX/IVxh3zS1uCrVKKII60NBqx9waa5t&#10;sbkpTazd/XqzsLCPw8ycYdbb3tSio9ZVlhVMJxEI4tzqigsFt+txvAThPLLG2jIp+CYH281wsMZE&#10;2xdfqMt8IQKEXYIKSu+bREqXl2TQTWxDHLy7bQ36INtC6hZfAW5qGUfRXBqsOCyU2NC+pPyRPY0C&#10;G/80p0I//OGcprPF1Hb7FO9KfYz63QqEp97/h//aX1rBZwy/X8IP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6MMAAADbAAAADwAAAAAAAAAAAAAAAACYAgAAZHJzL2Rv&#10;d25yZXYueG1sUEsFBgAAAAAEAAQA9QAAAIgDAAAAAA==&#10;" adj="6234,6623,5400,9810" fillcolor="#4f81bd [3204]" strokecolor="#243f60 [1604]" strokeweight="2p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Effets de la conso sur l’environnement: rarement, régulièrement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oui  beaucoup</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35-54 ans, cadre  prof intellectuelle,  maison individuelle, propriétaire, en couple, 3 enfants,[&lt;20 000 hbt-100 000hbts] ,  Ouest,[ 4000 -  6000 €], diplôme supérieur court ou long.</w:t>
                        </w:r>
                      </w:p>
                    </w:txbxContent>
                  </v:textbox>
                </v:shape>
                <w10:anchorlock/>
              </v:group>
            </w:pict>
          </mc:Fallback>
        </mc:AlternateContent>
      </w:r>
    </w:p>
    <w:p w:rsidR="009F45E8" w:rsidRPr="00D70E82" w:rsidRDefault="009F45E8" w:rsidP="009F45E8">
      <w:pPr>
        <w:pStyle w:val="Paragraphedeliste"/>
        <w:jc w:val="center"/>
        <w:rPr>
          <w:rFonts w:ascii="Arial" w:hAnsi="Arial" w:cs="Arial"/>
          <w:sz w:val="20"/>
          <w:szCs w:val="20"/>
        </w:rPr>
      </w:pPr>
    </w:p>
    <w:p w:rsidR="009F45E8" w:rsidRDefault="009F45E8" w:rsidP="009F45E8">
      <w:pPr>
        <w:pStyle w:val="Paragraphedeliste"/>
        <w:jc w:val="center"/>
        <w:rPr>
          <w:rFonts w:ascii="Arial" w:hAnsi="Arial" w:cs="Arial"/>
          <w:sz w:val="20"/>
          <w:szCs w:val="20"/>
        </w:rPr>
      </w:pPr>
    </w:p>
    <w:p w:rsidR="00005CB8" w:rsidRDefault="00005CB8" w:rsidP="009F45E8">
      <w:pPr>
        <w:pStyle w:val="Paragraphedeliste"/>
        <w:jc w:val="center"/>
        <w:rPr>
          <w:rFonts w:ascii="Arial" w:hAnsi="Arial" w:cs="Arial"/>
          <w:sz w:val="20"/>
          <w:szCs w:val="20"/>
        </w:rPr>
      </w:pPr>
    </w:p>
    <w:p w:rsidR="00005CB8" w:rsidRPr="00D70E82" w:rsidRDefault="00005CB8" w:rsidP="009F45E8">
      <w:pPr>
        <w:pStyle w:val="Paragraphedeliste"/>
        <w:jc w:val="center"/>
        <w:rPr>
          <w:rFonts w:ascii="Arial" w:hAnsi="Arial" w:cs="Arial"/>
          <w:sz w:val="20"/>
          <w:szCs w:val="20"/>
        </w:rPr>
      </w:pP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b/>
          <w:sz w:val="20"/>
          <w:szCs w:val="20"/>
        </w:rPr>
        <w:lastRenderedPageBreak/>
        <w:t xml:space="preserve">Le groupe à durabilité moyenne </w:t>
      </w:r>
      <w:r w:rsidRPr="00D70E82">
        <w:rPr>
          <w:rFonts w:ascii="Arial" w:hAnsi="Arial" w:cs="Arial"/>
          <w:sz w:val="20"/>
          <w:szCs w:val="20"/>
        </w:rPr>
        <w:t>(12,18%): Par rapport à l'échantillon, il y a dans ce groupe une surreprésentation des pratiques environnementales régulières ou rares. En outre, les individus qui composent ce groupe ont majoritairement des pratiques environnementales régulières pour le tri des piles (58%), la consommation de fruits et légumes de saison (85%) et locaux (2/3 des individus du groupe), et ils sont 55% à déclarer éteindre leurs appareils électriques, mais ne possèdent pas pour autant des équipements utilisant des ENR (85%). Ce groupe présente donc un profil environnemental contrasté dans lequel coexistent par exemple des individus aux pratiques de tri régulières et des individus triant rarement. Si nous analysons les caractéristiques des individus qui composent ce groupe (variables supplémentaires), la principale caractéristique du groupe réside dans les intentions et perceptions : 2/3 des individus pensent que leur comportement individuel n’influence que faiblement l’environnement et 45% déclarent ne prendre en compte que rarement l’impact de leur consommation sur l’environnement. Ce groupe est donc caractérisé par une perception et une conscience environnementale plutôt faible. Nous observons que dans ce groupe les personnes jeunes (moins 34 ans), employés et habitant en appartement sont également sur représentés.</w:t>
      </w:r>
    </w:p>
    <w:p w:rsidR="009F45E8" w:rsidRDefault="009F45E8" w:rsidP="009F45E8">
      <w:pPr>
        <w:pStyle w:val="Paragraphedeliste"/>
        <w:spacing w:after="0" w:line="240" w:lineRule="auto"/>
        <w:contextualSpacing w:val="0"/>
        <w:jc w:val="both"/>
        <w:rPr>
          <w:rFonts w:ascii="Arial" w:hAnsi="Arial" w:cs="Arial"/>
          <w:b/>
          <w:sz w:val="20"/>
          <w:szCs w:val="20"/>
        </w:rPr>
      </w:pPr>
    </w:p>
    <w:p w:rsidR="00005CB8" w:rsidRDefault="00005CB8" w:rsidP="009F45E8">
      <w:pPr>
        <w:pStyle w:val="Paragraphedeliste"/>
        <w:spacing w:after="0" w:line="240" w:lineRule="auto"/>
        <w:contextualSpacing w:val="0"/>
        <w:jc w:val="both"/>
        <w:rPr>
          <w:rFonts w:ascii="Arial" w:hAnsi="Arial" w:cs="Arial"/>
          <w:b/>
          <w:sz w:val="20"/>
          <w:szCs w:val="20"/>
        </w:rPr>
      </w:pPr>
    </w:p>
    <w:p w:rsidR="00005CB8" w:rsidRDefault="00005CB8" w:rsidP="009F45E8">
      <w:pPr>
        <w:pStyle w:val="Paragraphedeliste"/>
        <w:spacing w:after="0" w:line="240" w:lineRule="auto"/>
        <w:contextualSpacing w:val="0"/>
        <w:jc w:val="both"/>
        <w:rPr>
          <w:rFonts w:ascii="Arial" w:hAnsi="Arial" w:cs="Arial"/>
          <w:b/>
          <w:sz w:val="20"/>
          <w:szCs w:val="20"/>
        </w:rPr>
      </w:pPr>
    </w:p>
    <w:p w:rsidR="00005CB8" w:rsidRPr="00D70E82" w:rsidRDefault="00005CB8" w:rsidP="009F45E8">
      <w:pPr>
        <w:pStyle w:val="Paragraphedeliste"/>
        <w:spacing w:after="0" w:line="240" w:lineRule="auto"/>
        <w:contextualSpacing w:val="0"/>
        <w:jc w:val="both"/>
        <w:rPr>
          <w:rFonts w:ascii="Arial" w:hAnsi="Arial" w:cs="Arial"/>
          <w:b/>
          <w:sz w:val="20"/>
          <w:szCs w:val="20"/>
        </w:rPr>
      </w:pPr>
    </w:p>
    <w:p w:rsidR="00CD257C" w:rsidRDefault="00760508">
      <w:pPr>
        <w:pStyle w:val="Lgende"/>
        <w:jc w:val="center"/>
        <w:rPr>
          <w:rFonts w:ascii="Arial" w:hAnsi="Arial" w:cs="Arial"/>
          <w:sz w:val="20"/>
          <w:szCs w:val="20"/>
        </w:rPr>
      </w:pPr>
      <w:bookmarkStart w:id="21" w:name="_Toc346713548"/>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3</w:t>
      </w:r>
      <w:r w:rsidR="006F43D1" w:rsidRPr="00760508">
        <w:rPr>
          <w:rFonts w:ascii="Arial" w:hAnsi="Arial" w:cs="Arial"/>
          <w:color w:val="auto"/>
          <w:sz w:val="20"/>
          <w:szCs w:val="20"/>
        </w:rPr>
        <w:fldChar w:fldCharType="end"/>
      </w:r>
      <w:r w:rsidRPr="00760508">
        <w:rPr>
          <w:rFonts w:ascii="Arial" w:hAnsi="Arial" w:cs="Arial"/>
          <w:color w:val="auto"/>
          <w:sz w:val="20"/>
          <w:szCs w:val="20"/>
        </w:rPr>
        <w:t> : Groupe à durabilitémoyenne</w:t>
      </w:r>
      <w:bookmarkEnd w:id="21"/>
    </w:p>
    <w:p w:rsidR="009F45E8" w:rsidRPr="00D70E82" w:rsidRDefault="00534317" w:rsidP="009F45E8">
      <w:pPr>
        <w:pStyle w:val="Paragraphedeliste"/>
        <w:spacing w:after="0" w:line="240" w:lineRule="auto"/>
        <w:contextualSpacing w:val="0"/>
        <w:jc w:val="center"/>
        <w:rPr>
          <w:rFonts w:ascii="Arial" w:hAnsi="Arial" w:cs="Arial"/>
          <w:sz w:val="20"/>
          <w:szCs w:val="20"/>
        </w:rPr>
      </w:pPr>
      <w:r>
        <w:rPr>
          <w:rFonts w:ascii="Arial" w:hAnsi="Arial" w:cs="Arial"/>
          <w:noProof/>
          <w:sz w:val="20"/>
          <w:szCs w:val="20"/>
        </w:rPr>
        <mc:AlternateContent>
          <mc:Choice Requires="wpg">
            <w:drawing>
              <wp:inline distT="0" distB="0" distL="0" distR="0">
                <wp:extent cx="3933825" cy="4086225"/>
                <wp:effectExtent l="0" t="0" r="0" b="28575"/>
                <wp:docPr id="33"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4086225"/>
                          <a:chOff x="24837" y="4046"/>
                          <a:chExt cx="35603" cy="38884"/>
                        </a:xfrm>
                      </wpg:grpSpPr>
                      <pic:pic xmlns:pic="http://schemas.openxmlformats.org/drawingml/2006/picture">
                        <pic:nvPicPr>
                          <pic:cNvPr id="36" name="table"/>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837" y="4046"/>
                            <a:ext cx="35604" cy="19082"/>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avec flèche vers le haut 83"/>
                        <wps:cNvSpPr>
                          <a:spLocks noChangeArrowheads="1"/>
                        </wps:cNvSpPr>
                        <wps:spPr bwMode="auto">
                          <a:xfrm>
                            <a:off x="29878" y="23488"/>
                            <a:ext cx="24482" cy="19442"/>
                          </a:xfrm>
                          <a:prstGeom prst="upArrowCallout">
                            <a:avLst>
                              <a:gd name="adj1" fmla="val 11846"/>
                              <a:gd name="adj2" fmla="val 24998"/>
                              <a:gd name="adj3" fmla="val 25000"/>
                              <a:gd name="adj4" fmla="val 71139"/>
                            </a:avLst>
                          </a:prstGeom>
                          <a:solidFill>
                            <a:schemeClr val="accent1">
                              <a:lumMod val="100000"/>
                              <a:lumOff val="0"/>
                            </a:schemeClr>
                          </a:solidFill>
                          <a:ln w="25400">
                            <a:solidFill>
                              <a:schemeClr val="accent1">
                                <a:lumMod val="50000"/>
                                <a:lumOff val="0"/>
                              </a:schemeClr>
                            </a:solidFill>
                            <a:miter lim="800000"/>
                            <a:headEnd/>
                            <a:tailEnd/>
                          </a:ln>
                        </wps:spPr>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Effets de la conso sur l’environnement: Jamais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oui un peu</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18-34 ans, employé, appartement</w:t>
                              </w:r>
                            </w:p>
                          </w:txbxContent>
                        </wps:txbx>
                        <wps:bodyPr rot="0" vert="horz" wrap="square" lIns="91440" tIns="45720" rIns="91440" bIns="45720" anchor="ctr" anchorCtr="0" upright="1">
                          <a:noAutofit/>
                        </wps:bodyPr>
                      </wps:wsp>
                    </wpg:wgp>
                  </a:graphicData>
                </a:graphic>
              </wp:inline>
            </w:drawing>
          </mc:Choice>
          <mc:Fallback>
            <w:pict>
              <v:group id="Groupe 50" o:spid="_x0000_s1032" style="width:309.75pt;height:321.75pt;mso-position-horizontal-relative:char;mso-position-vertical-relative:line" coordorigin="24837,4046" coordsize="35603,38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">
                <v:shape id="table" o:spid="_x0000_s1033" type="#_x0000_t75" style="position:absolute;left:24837;top:4046;width:35604;height:19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Yx/EAAAA2wAAAA8AAABkcnMvZG93bnJldi54bWxEj09rwkAUxO+FfoflCb3VjRFsia7BtljE&#10;Q6FR8PrIvvzB7NuQXc367V2h0OMwM79hVnkwnbjS4FrLCmbTBARxaXXLtYLjYfv6DsJ5ZI2dZVJw&#10;Iwf5+vlphZm2I//StfC1iBB2GSpovO8zKV3ZkEE3tT1x9Co7GPRRDrXUA44RbjqZJslCGmw5LjTY&#10;02dD5bm4GAXp18+8GG97//bxPZ66MlRYh0qpl0nYLEF4Cv4//NfeaQXzBTy+x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IYx/EAAAA2wAAAA8AAAAAAAAAAAAAAAAA&#10;nwIAAGRycy9kb3ducmV2LnhtbFBLBQYAAAAABAAEAPcAAACQAwAAAAA=&#10;">
                  <v:imagedata r:id="rId34" o:title=""/>
                  <v:path arrowok="t"/>
                </v:shape>
                <v:shape id="Rectangle avec flèche vers le haut 83" o:spid="_x0000_s1034" type="#_x0000_t79" style="position:absolute;left:29878;top:23488;width:24482;height:19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sz8MA&#10;AADbAAAADwAAAGRycy9kb3ducmV2LnhtbESP0WrCQBRE3wX/YbmCb7pRwbbRVcRSUCmUpP2A2+w1&#10;G83eDdlV07/vCoKPw8ycYZbrztbiSq2vHCuYjBMQxIXTFZcKfr4/Rq8gfEDWWDsmBX/kYb3q95aY&#10;anfjjK55KEWEsE9RgQmhSaX0hSGLfuwa4ugdXWsxRNmWUrd4i3Bby2mSzKXFiuOCwYa2hopzfrEK&#10;3vOvg87fjMsun6f9tN56/p15pYaDbrMAEagLz/CjvdMKZi9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sz8MAAADbAAAADwAAAAAAAAAAAAAAAACYAgAAZHJzL2Rv&#10;d25yZXYueG1sUEsFBgAAAAAEAAQA9QAAAIgDAAAAAA==&#10;" adj="6234,6512,5400,9784" fillcolor="#4f81bd [3204]" strokecolor="#243f60 [1604]" strokeweight="2p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Effets de la conso sur l’environnement: Jamais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oui un peu</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18-34 ans, employé, appartement</w:t>
                        </w:r>
                      </w:p>
                    </w:txbxContent>
                  </v:textbox>
                </v:shape>
                <w10:anchorlock/>
              </v:group>
            </w:pict>
          </mc:Fallback>
        </mc:AlternateContent>
      </w:r>
    </w:p>
    <w:p w:rsidR="009F45E8" w:rsidRPr="00D70E82" w:rsidRDefault="009F45E8" w:rsidP="009F45E8">
      <w:pPr>
        <w:pStyle w:val="Paragraphedeliste"/>
        <w:jc w:val="both"/>
        <w:rPr>
          <w:rFonts w:ascii="Arial" w:hAnsi="Arial" w:cs="Arial"/>
          <w:sz w:val="20"/>
          <w:szCs w:val="20"/>
        </w:rPr>
      </w:pPr>
    </w:p>
    <w:p w:rsidR="009F45E8" w:rsidRPr="00D70E82" w:rsidRDefault="009F45E8" w:rsidP="009F45E8">
      <w:pPr>
        <w:pStyle w:val="Paragraphedeliste"/>
        <w:jc w:val="both"/>
        <w:rPr>
          <w:rFonts w:ascii="Arial" w:hAnsi="Arial" w:cs="Arial"/>
          <w:sz w:val="20"/>
          <w:szCs w:val="20"/>
        </w:rPr>
      </w:pPr>
    </w:p>
    <w:p w:rsidR="009F45E8" w:rsidRDefault="009F45E8" w:rsidP="009F45E8">
      <w:pPr>
        <w:pStyle w:val="Paragraphedeliste"/>
        <w:jc w:val="both"/>
        <w:rPr>
          <w:rFonts w:ascii="Arial" w:hAnsi="Arial" w:cs="Arial"/>
          <w:sz w:val="20"/>
          <w:szCs w:val="20"/>
        </w:rPr>
      </w:pPr>
    </w:p>
    <w:p w:rsidR="00005CB8" w:rsidRDefault="00005CB8" w:rsidP="009F45E8">
      <w:pPr>
        <w:pStyle w:val="Paragraphedeliste"/>
        <w:jc w:val="both"/>
        <w:rPr>
          <w:rFonts w:ascii="Arial" w:hAnsi="Arial" w:cs="Arial"/>
          <w:sz w:val="20"/>
          <w:szCs w:val="20"/>
        </w:rPr>
      </w:pPr>
    </w:p>
    <w:p w:rsidR="00005CB8" w:rsidRDefault="00005CB8" w:rsidP="009F45E8">
      <w:pPr>
        <w:pStyle w:val="Paragraphedeliste"/>
        <w:jc w:val="both"/>
        <w:rPr>
          <w:rFonts w:ascii="Arial" w:hAnsi="Arial" w:cs="Arial"/>
          <w:sz w:val="20"/>
          <w:szCs w:val="20"/>
        </w:rPr>
      </w:pPr>
    </w:p>
    <w:p w:rsidR="00005CB8" w:rsidRPr="00D70E82" w:rsidRDefault="00005CB8" w:rsidP="009F45E8">
      <w:pPr>
        <w:pStyle w:val="Paragraphedeliste"/>
        <w:jc w:val="both"/>
        <w:rPr>
          <w:rFonts w:ascii="Arial" w:hAnsi="Arial" w:cs="Arial"/>
          <w:sz w:val="20"/>
          <w:szCs w:val="20"/>
        </w:rPr>
      </w:pP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b/>
          <w:sz w:val="20"/>
          <w:szCs w:val="20"/>
        </w:rPr>
        <w:lastRenderedPageBreak/>
        <w:t xml:space="preserve">Le groupe à durabilité faible </w:t>
      </w:r>
      <w:r w:rsidRPr="00D70E82">
        <w:rPr>
          <w:rFonts w:ascii="Arial" w:hAnsi="Arial" w:cs="Arial"/>
          <w:sz w:val="20"/>
          <w:szCs w:val="20"/>
        </w:rPr>
        <w:t>(16,34%): les pratiques sont au mieux occasionnelles (rarement ou jamais) et concernent majoritairement la consommation de fruits et légumes locaux (66% des individus n’en consomment jamais ou rarement). Une écrasante proportion (92%) d’individus de ce groupe n</w:t>
      </w:r>
      <w:r w:rsidR="00E645EC">
        <w:rPr>
          <w:rFonts w:ascii="Arial" w:hAnsi="Arial" w:cs="Arial"/>
          <w:sz w:val="20"/>
          <w:szCs w:val="20"/>
        </w:rPr>
        <w:t xml:space="preserve">’est </w:t>
      </w:r>
      <w:r w:rsidRPr="00D70E82">
        <w:rPr>
          <w:rFonts w:ascii="Arial" w:hAnsi="Arial" w:cs="Arial"/>
          <w:sz w:val="20"/>
          <w:szCs w:val="20"/>
        </w:rPr>
        <w:t xml:space="preserve">pas </w:t>
      </w:r>
      <w:r w:rsidR="00E645EC" w:rsidRPr="00D70E82">
        <w:rPr>
          <w:rFonts w:ascii="Arial" w:hAnsi="Arial" w:cs="Arial"/>
          <w:sz w:val="20"/>
          <w:szCs w:val="20"/>
        </w:rPr>
        <w:t>équipé</w:t>
      </w:r>
      <w:r w:rsidR="00E645EC">
        <w:rPr>
          <w:rFonts w:ascii="Arial" w:hAnsi="Arial" w:cs="Arial"/>
          <w:sz w:val="20"/>
          <w:szCs w:val="20"/>
        </w:rPr>
        <w:t>e</w:t>
      </w:r>
      <w:r w:rsidRPr="00D70E82">
        <w:rPr>
          <w:rFonts w:ascii="Arial" w:hAnsi="Arial" w:cs="Arial"/>
          <w:sz w:val="20"/>
          <w:szCs w:val="20"/>
        </w:rPr>
        <w:t>en ENR. Les éléments qui caractérisent le groupe sont plutôt les locataires (50%), une légère surreprésentation de Paris et de la région parisienne (50%), des individus peu diplômés (les détenteurs du brevet ou du baccalauréat sont près de 50%), une plus grande proportion d'individus aux revenus faibles ,ils privilégient le soutien à des actions orientées santé (64%), pensent qu’ils n’ont personnellement qu’une faible incidence sur l’environnement (62%) et ne prennent (73%) que rarement ou jamais en compte l’environnement lors de leurs achats quotidiens. En revanche</w:t>
      </w:r>
      <w:r w:rsidR="00E645EC">
        <w:rPr>
          <w:rFonts w:ascii="Arial" w:hAnsi="Arial" w:cs="Arial"/>
          <w:sz w:val="20"/>
          <w:szCs w:val="20"/>
        </w:rPr>
        <w:t>,</w:t>
      </w:r>
      <w:r w:rsidRPr="00D70E82">
        <w:rPr>
          <w:rFonts w:ascii="Arial" w:hAnsi="Arial" w:cs="Arial"/>
          <w:sz w:val="20"/>
          <w:szCs w:val="20"/>
        </w:rPr>
        <w:t xml:space="preserve"> il y a une surreprésentation par rapport à l'échantillon d'individus qui utilisent les transports en commun.</w:t>
      </w:r>
    </w:p>
    <w:p w:rsidR="00CD257C" w:rsidRDefault="00CD257C">
      <w:pPr>
        <w:pStyle w:val="Paragraphedeliste"/>
        <w:spacing w:after="0" w:line="240" w:lineRule="auto"/>
        <w:contextualSpacing w:val="0"/>
        <w:jc w:val="both"/>
        <w:rPr>
          <w:rFonts w:ascii="Arial" w:hAnsi="Arial" w:cs="Arial"/>
          <w:sz w:val="20"/>
          <w:szCs w:val="20"/>
        </w:rPr>
      </w:pPr>
    </w:p>
    <w:p w:rsidR="00CD257C" w:rsidRDefault="00CD257C">
      <w:pPr>
        <w:pStyle w:val="Paragraphedeliste"/>
        <w:spacing w:after="0" w:line="240" w:lineRule="auto"/>
        <w:contextualSpacing w:val="0"/>
        <w:jc w:val="both"/>
        <w:rPr>
          <w:rFonts w:ascii="Arial" w:hAnsi="Arial" w:cs="Arial"/>
          <w:sz w:val="20"/>
          <w:szCs w:val="20"/>
        </w:rPr>
      </w:pPr>
    </w:p>
    <w:p w:rsidR="00CD257C" w:rsidRDefault="00CD257C">
      <w:pPr>
        <w:pStyle w:val="Paragraphedeliste"/>
        <w:spacing w:after="0" w:line="240" w:lineRule="auto"/>
        <w:contextualSpacing w:val="0"/>
        <w:jc w:val="both"/>
        <w:rPr>
          <w:rFonts w:ascii="Arial" w:hAnsi="Arial" w:cs="Arial"/>
          <w:sz w:val="20"/>
          <w:szCs w:val="20"/>
        </w:rPr>
      </w:pPr>
    </w:p>
    <w:p w:rsidR="00CD257C" w:rsidRDefault="00760508">
      <w:pPr>
        <w:pStyle w:val="Lgende"/>
        <w:jc w:val="center"/>
        <w:rPr>
          <w:rFonts w:ascii="Arial" w:hAnsi="Arial" w:cs="Arial"/>
          <w:sz w:val="20"/>
          <w:szCs w:val="20"/>
        </w:rPr>
      </w:pPr>
      <w:bookmarkStart w:id="22" w:name="_Toc346713549"/>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4</w:t>
      </w:r>
      <w:r w:rsidR="006F43D1" w:rsidRPr="00760508">
        <w:rPr>
          <w:rFonts w:ascii="Arial" w:hAnsi="Arial" w:cs="Arial"/>
          <w:color w:val="auto"/>
          <w:sz w:val="20"/>
          <w:szCs w:val="20"/>
        </w:rPr>
        <w:fldChar w:fldCharType="end"/>
      </w:r>
      <w:r w:rsidRPr="00760508">
        <w:rPr>
          <w:rFonts w:ascii="Arial" w:hAnsi="Arial" w:cs="Arial"/>
          <w:color w:val="auto"/>
          <w:sz w:val="20"/>
          <w:szCs w:val="20"/>
        </w:rPr>
        <w:t> : Groupe à durabilité faible</w:t>
      </w:r>
      <w:bookmarkEnd w:id="22"/>
    </w:p>
    <w:p w:rsidR="009F45E8" w:rsidRDefault="00534317" w:rsidP="009F45E8">
      <w:pPr>
        <w:spacing w:after="0" w:line="240" w:lineRule="auto"/>
        <w:jc w:val="center"/>
        <w:rPr>
          <w:rFonts w:ascii="Arial" w:hAnsi="Arial" w:cs="Arial"/>
          <w:sz w:val="20"/>
          <w:szCs w:val="20"/>
        </w:rPr>
      </w:pPr>
      <w:r>
        <w:rPr>
          <w:rFonts w:ascii="Arial" w:hAnsi="Arial" w:cs="Arial"/>
          <w:noProof/>
          <w:sz w:val="20"/>
          <w:szCs w:val="20"/>
        </w:rPr>
        <mc:AlternateContent>
          <mc:Choice Requires="wpg">
            <w:drawing>
              <wp:inline distT="0" distB="0" distL="0" distR="0">
                <wp:extent cx="3822700" cy="4680585"/>
                <wp:effectExtent l="0" t="0" r="6350" b="24765"/>
                <wp:docPr id="24"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4680585"/>
                          <a:chOff x="24837" y="4046"/>
                          <a:chExt cx="38225" cy="46805"/>
                        </a:xfrm>
                      </wpg:grpSpPr>
                      <pic:pic xmlns:pic="http://schemas.openxmlformats.org/drawingml/2006/picture">
                        <pic:nvPicPr>
                          <pic:cNvPr id="25" name="tabl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4837" y="4046"/>
                            <a:ext cx="38225" cy="21704"/>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avec flèche vers le haut 85"/>
                        <wps:cNvSpPr>
                          <a:spLocks noChangeArrowheads="1"/>
                        </wps:cNvSpPr>
                        <wps:spPr bwMode="auto">
                          <a:xfrm>
                            <a:off x="26277" y="24928"/>
                            <a:ext cx="35284" cy="25923"/>
                          </a:xfrm>
                          <a:prstGeom prst="upArrowCallout">
                            <a:avLst>
                              <a:gd name="adj1" fmla="val 11847"/>
                              <a:gd name="adj2" fmla="val 24998"/>
                              <a:gd name="adj3" fmla="val 25000"/>
                              <a:gd name="adj4" fmla="val 71139"/>
                            </a:avLst>
                          </a:prstGeom>
                          <a:solidFill>
                            <a:schemeClr val="accent1">
                              <a:lumMod val="100000"/>
                              <a:lumOff val="0"/>
                            </a:schemeClr>
                          </a:solidFill>
                          <a:ln w="25400">
                            <a:solidFill>
                              <a:schemeClr val="accent1">
                                <a:lumMod val="50000"/>
                                <a:lumOff val="0"/>
                              </a:schemeClr>
                            </a:solidFill>
                            <a:miter lim="800000"/>
                            <a:headEnd/>
                            <a:tailEnd/>
                          </a:ln>
                        </wps:spPr>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Effets de la conso sur l’environnement:jamais, rarement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non pas du tout, oui un peu</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Definition protection envi: acheter produit label envi</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Don: santé</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Transport domicile travail: transports en commun</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18-44 ans, ouvrier  inactifs, appartement, locataire, célibataire, 3 enfants, uu paris, région parisienne, &lt;1200 € à 2000 €, Brevet ou baccalauréat.</w:t>
                              </w:r>
                            </w:p>
                          </w:txbxContent>
                        </wps:txbx>
                        <wps:bodyPr rot="0" vert="horz" wrap="square" lIns="91440" tIns="45720" rIns="91440" bIns="45720" anchor="ctr" anchorCtr="0" upright="1">
                          <a:noAutofit/>
                        </wps:bodyPr>
                      </wps:wsp>
                    </wpg:wgp>
                  </a:graphicData>
                </a:graphic>
              </wp:inline>
            </w:drawing>
          </mc:Choice>
          <mc:Fallback>
            <w:pict>
              <v:group id="Groupe 51" o:spid="_x0000_s1035" style="width:301pt;height:368.55pt;mso-position-horizontal-relative:char;mso-position-vertical-relative:line" coordorigin="24837,4046" coordsize="38225,46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">
                <v:shape id="table" o:spid="_x0000_s1036" type="#_x0000_t75" style="position:absolute;left:24837;top:4046;width:38225;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yRLHAAAA2wAAAA8AAABkcnMvZG93bnJldi54bWxEj09rwkAUxO8Fv8PyhF6Kbiq0anQVaSn0&#10;UIr/Ibdn9plEs29Ddo1pP31XKHgcZuY3zHTemlI0VLvCsoLnfgSCOLW64EzBdvPRG4FwHlljaZkU&#10;/JCD+azzMMVY2yuvqFn7TAQIuxgV5N5XsZQuzcmg69uKOHhHWxv0QdaZ1DVeA9yUchBFr9JgwWEh&#10;x4reckrP64tRcBqOs+Z7ufrFQyrfd0XytE++Lko9dtvFBISn1t/D/+1PrWDwArcv4Qf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yRLHAAAA2wAAAA8AAAAAAAAAAAAA&#10;AAAAnwIAAGRycy9kb3ducmV2LnhtbFBLBQYAAAAABAAEAPcAAACTAwAAAAA=&#10;">
                  <v:imagedata r:id="rId36" o:title=""/>
                  <v:path arrowok="t"/>
                </v:shape>
                <v:shape id="Rectangle avec flèche vers le haut 85" o:spid="_x0000_s1037" type="#_x0000_t79" style="position:absolute;left:26277;top:24928;width:35284;height:2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SiMIA&#10;AADbAAAADwAAAGRycy9kb3ducmV2LnhtbESPQYvCMBSE78L+h/AEb5paFpGuUUQQVtiDVhf2+Gje&#10;tqXNS0mirf/eCILHYWa+YVabwbTiRs7XlhXMZwkI4sLqmksFl/N+ugThA7LG1jIpuJOHzfpjtMJM&#10;255PdMtDKSKEfYYKqhC6TEpfVGTQz2xHHL1/6wyGKF0ptcM+wk0r0yRZSIM1x4UKO9pVVDT51SiQ&#10;x95sqUk/9z8H99d0vzvpda7UZDxsv0AEGsI7/Gp/awXpAp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FKIwgAAANsAAAAPAAAAAAAAAAAAAAAAAJgCAABkcnMvZG93&#10;bnJldi54bWxQSwUGAAAAAAQABAD1AAAAhwMAAAAA&#10;" adj="6234,6833,5400,9860" fillcolor="#4f81bd [3204]" strokecolor="#243f60 [1604]" strokeweight="2p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Effets de la conso sur l’environnement:jamais, rarement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non pas du tout, oui un peu</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Definition protection envi: acheter produit label envi</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Don: santé</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Transport domicile travail: transports en commun</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18-44 ans, ouvrier  inactifs, appartement, locataire, célibataire, 3 enfants, uu paris, région parisienne, &lt;1200 € à 2000 €, Brevet ou baccalauréat.</w:t>
                        </w:r>
                      </w:p>
                    </w:txbxContent>
                  </v:textbox>
                </v:shape>
                <w10:anchorlock/>
              </v:group>
            </w:pict>
          </mc:Fallback>
        </mc:AlternateContent>
      </w:r>
    </w:p>
    <w:p w:rsidR="00005CB8" w:rsidRDefault="00005CB8" w:rsidP="009F45E8">
      <w:pPr>
        <w:spacing w:after="0" w:line="240" w:lineRule="auto"/>
        <w:jc w:val="center"/>
        <w:rPr>
          <w:rFonts w:ascii="Arial" w:hAnsi="Arial" w:cs="Arial"/>
          <w:sz w:val="20"/>
          <w:szCs w:val="20"/>
        </w:rPr>
      </w:pPr>
    </w:p>
    <w:p w:rsidR="00005CB8" w:rsidRDefault="00005CB8" w:rsidP="009F45E8">
      <w:pPr>
        <w:spacing w:after="0" w:line="240" w:lineRule="auto"/>
        <w:jc w:val="center"/>
        <w:rPr>
          <w:rFonts w:ascii="Arial" w:hAnsi="Arial" w:cs="Arial"/>
          <w:sz w:val="20"/>
          <w:szCs w:val="20"/>
        </w:rPr>
      </w:pPr>
    </w:p>
    <w:p w:rsidR="00005CB8" w:rsidRDefault="00005CB8" w:rsidP="009F45E8">
      <w:pPr>
        <w:spacing w:after="0" w:line="240" w:lineRule="auto"/>
        <w:jc w:val="center"/>
        <w:rPr>
          <w:rFonts w:ascii="Arial" w:hAnsi="Arial" w:cs="Arial"/>
          <w:sz w:val="20"/>
          <w:szCs w:val="20"/>
        </w:rPr>
      </w:pPr>
    </w:p>
    <w:p w:rsidR="00005CB8" w:rsidRDefault="00005CB8" w:rsidP="009F45E8">
      <w:pPr>
        <w:spacing w:after="0" w:line="240" w:lineRule="auto"/>
        <w:jc w:val="center"/>
        <w:rPr>
          <w:rFonts w:ascii="Arial" w:hAnsi="Arial" w:cs="Arial"/>
          <w:sz w:val="20"/>
          <w:szCs w:val="20"/>
        </w:rPr>
      </w:pPr>
    </w:p>
    <w:p w:rsidR="00005CB8" w:rsidRDefault="00005CB8" w:rsidP="009F45E8">
      <w:pPr>
        <w:spacing w:after="0" w:line="240" w:lineRule="auto"/>
        <w:jc w:val="center"/>
        <w:rPr>
          <w:rFonts w:ascii="Arial" w:hAnsi="Arial" w:cs="Arial"/>
          <w:sz w:val="20"/>
          <w:szCs w:val="20"/>
        </w:rPr>
      </w:pPr>
    </w:p>
    <w:p w:rsidR="00005CB8" w:rsidRDefault="00005CB8" w:rsidP="009F45E8">
      <w:pPr>
        <w:spacing w:after="0" w:line="240" w:lineRule="auto"/>
        <w:jc w:val="center"/>
        <w:rPr>
          <w:rFonts w:ascii="Arial" w:hAnsi="Arial" w:cs="Arial"/>
          <w:sz w:val="20"/>
          <w:szCs w:val="20"/>
        </w:rPr>
      </w:pPr>
    </w:p>
    <w:p w:rsidR="00005CB8" w:rsidRDefault="00005CB8" w:rsidP="009F45E8">
      <w:pPr>
        <w:spacing w:after="0" w:line="240" w:lineRule="auto"/>
        <w:jc w:val="center"/>
        <w:rPr>
          <w:rFonts w:ascii="Arial" w:hAnsi="Arial" w:cs="Arial"/>
          <w:sz w:val="20"/>
          <w:szCs w:val="20"/>
        </w:rPr>
      </w:pPr>
    </w:p>
    <w:p w:rsidR="00005CB8" w:rsidRPr="00005CB8" w:rsidRDefault="00005CB8" w:rsidP="00005CB8">
      <w:pPr>
        <w:pStyle w:val="Paragraphedeliste"/>
        <w:spacing w:after="0" w:line="240" w:lineRule="auto"/>
        <w:contextualSpacing w:val="0"/>
        <w:jc w:val="both"/>
        <w:rPr>
          <w:rFonts w:ascii="Arial" w:hAnsi="Arial" w:cs="Arial"/>
          <w:sz w:val="20"/>
          <w:szCs w:val="20"/>
        </w:rPr>
      </w:pP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b/>
          <w:sz w:val="20"/>
          <w:szCs w:val="20"/>
        </w:rPr>
        <w:lastRenderedPageBreak/>
        <w:t>Le groupe non-durable</w:t>
      </w:r>
      <w:r w:rsidRPr="00D70E82">
        <w:rPr>
          <w:rFonts w:ascii="Arial" w:hAnsi="Arial" w:cs="Arial"/>
          <w:sz w:val="20"/>
          <w:szCs w:val="20"/>
        </w:rPr>
        <w:t xml:space="preserve"> (7,9%): Dans ce groupe, certes minoritaire, les individus déclarent n’avoir aucune pratique environnementale, ils sont 73% à ne jamais trier les piles et 60% pour le verre, et la moitié des individus de ce groupe déclarent ne jamais consommer de F&amp;L produits localement, ils ne possèdent pas non plus d’équipements utilisant des ENR (93%). </w:t>
      </w:r>
    </w:p>
    <w:p w:rsidR="00FB04C0" w:rsidRPr="00DA6F32" w:rsidRDefault="009F45E8" w:rsidP="00DA6F32">
      <w:pPr>
        <w:pStyle w:val="Paragraphedeliste"/>
        <w:jc w:val="both"/>
        <w:rPr>
          <w:rFonts w:ascii="Arial" w:hAnsi="Arial" w:cs="Arial"/>
          <w:sz w:val="20"/>
          <w:szCs w:val="20"/>
        </w:rPr>
      </w:pPr>
      <w:r w:rsidRPr="00D70E82">
        <w:rPr>
          <w:rFonts w:ascii="Arial" w:hAnsi="Arial" w:cs="Arial"/>
          <w:sz w:val="20"/>
          <w:szCs w:val="20"/>
        </w:rPr>
        <w:t>Les individus composant ce groupe sont le plus souvent des locataires (60%),  en appartement (62%), situés à Paris ou  en région parisienne (62%), ce qui peut expliquer cette non pratique du tri (manque de place dans le logement) On trouve dans ce groupe des individus plutôt jeune (moins 34 ans), de PCS basses (inactifs, employés ou ouvriers dans près de 60% des cas). En comparaison à l'échantillon, il y a également une plus grande part d'individus à faible revenu. En outre, plus de la moitié des individus du groupe déclarent ne  jamais prendre en en compte les effets sur l’environnement des produits qu’ils achètent.</w:t>
      </w:r>
    </w:p>
    <w:p w:rsidR="00FB04C0" w:rsidRDefault="00FB04C0" w:rsidP="009F45E8">
      <w:pPr>
        <w:pStyle w:val="Paragraphedeliste"/>
        <w:jc w:val="both"/>
        <w:rPr>
          <w:rFonts w:ascii="Arial" w:hAnsi="Arial" w:cs="Arial"/>
          <w:sz w:val="20"/>
          <w:szCs w:val="20"/>
        </w:rPr>
      </w:pPr>
    </w:p>
    <w:p w:rsidR="00FB04C0" w:rsidRDefault="00FB04C0" w:rsidP="009F45E8">
      <w:pPr>
        <w:pStyle w:val="Paragraphedeliste"/>
        <w:jc w:val="both"/>
        <w:rPr>
          <w:rFonts w:ascii="Arial" w:hAnsi="Arial" w:cs="Arial"/>
          <w:sz w:val="20"/>
          <w:szCs w:val="20"/>
        </w:rPr>
      </w:pPr>
    </w:p>
    <w:p w:rsidR="00CD257C" w:rsidRDefault="00760508">
      <w:pPr>
        <w:pStyle w:val="Lgende"/>
        <w:jc w:val="center"/>
        <w:rPr>
          <w:rFonts w:ascii="Arial" w:hAnsi="Arial" w:cs="Arial"/>
          <w:sz w:val="20"/>
          <w:szCs w:val="20"/>
        </w:rPr>
      </w:pPr>
      <w:bookmarkStart w:id="23" w:name="_Toc346713550"/>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5</w:t>
      </w:r>
      <w:r w:rsidR="006F43D1" w:rsidRPr="00760508">
        <w:rPr>
          <w:rFonts w:ascii="Arial" w:hAnsi="Arial" w:cs="Arial"/>
          <w:color w:val="auto"/>
          <w:sz w:val="20"/>
          <w:szCs w:val="20"/>
        </w:rPr>
        <w:fldChar w:fldCharType="end"/>
      </w:r>
      <w:r w:rsidRPr="00760508">
        <w:rPr>
          <w:rFonts w:ascii="Arial" w:hAnsi="Arial" w:cs="Arial"/>
          <w:color w:val="auto"/>
          <w:sz w:val="20"/>
          <w:szCs w:val="20"/>
        </w:rPr>
        <w:t> : Groupe non durable</w:t>
      </w:r>
      <w:bookmarkEnd w:id="23"/>
    </w:p>
    <w:p w:rsidR="009F45E8" w:rsidRPr="00D70E82" w:rsidRDefault="00534317" w:rsidP="009F45E8">
      <w:pPr>
        <w:pStyle w:val="Paragraphedeliste"/>
        <w:jc w:val="center"/>
        <w:rPr>
          <w:rFonts w:ascii="Arial" w:hAnsi="Arial" w:cs="Arial"/>
          <w:sz w:val="20"/>
          <w:szCs w:val="20"/>
        </w:rPr>
      </w:pPr>
      <w:r>
        <w:rPr>
          <w:rFonts w:ascii="Arial" w:hAnsi="Arial" w:cs="Arial"/>
          <w:noProof/>
          <w:sz w:val="20"/>
          <w:szCs w:val="20"/>
        </w:rPr>
        <mc:AlternateContent>
          <mc:Choice Requires="wpg">
            <w:drawing>
              <wp:inline distT="0" distB="0" distL="0" distR="0">
                <wp:extent cx="3532505" cy="4341495"/>
                <wp:effectExtent l="0" t="0" r="0" b="20955"/>
                <wp:docPr id="15"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2505" cy="4341495"/>
                          <a:chOff x="24837" y="4046"/>
                          <a:chExt cx="38225" cy="44644"/>
                        </a:xfrm>
                      </wpg:grpSpPr>
                      <pic:pic xmlns:pic="http://schemas.openxmlformats.org/drawingml/2006/picture">
                        <pic:nvPicPr>
                          <pic:cNvPr id="18" name="tabl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4837" y="4046"/>
                            <a:ext cx="38225" cy="23411"/>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avec flèche vers le haut 87"/>
                        <wps:cNvSpPr>
                          <a:spLocks noChangeArrowheads="1"/>
                        </wps:cNvSpPr>
                        <wps:spPr bwMode="auto">
                          <a:xfrm>
                            <a:off x="25557" y="26369"/>
                            <a:ext cx="35284" cy="22322"/>
                          </a:xfrm>
                          <a:prstGeom prst="upArrowCallout">
                            <a:avLst>
                              <a:gd name="adj1" fmla="val 11855"/>
                              <a:gd name="adj2" fmla="val 24998"/>
                              <a:gd name="adj3" fmla="val 25000"/>
                              <a:gd name="adj4" fmla="val 71139"/>
                            </a:avLst>
                          </a:prstGeom>
                          <a:solidFill>
                            <a:schemeClr val="accent1">
                              <a:lumMod val="100000"/>
                              <a:lumOff val="0"/>
                            </a:schemeClr>
                          </a:solidFill>
                          <a:ln w="25400">
                            <a:solidFill>
                              <a:schemeClr val="accent1">
                                <a:lumMod val="50000"/>
                                <a:lumOff val="0"/>
                              </a:schemeClr>
                            </a:solidFill>
                            <a:miter lim="800000"/>
                            <a:headEnd/>
                            <a:tailEnd/>
                          </a:ln>
                        </wps:spPr>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Effets de la conso sur l’environnement:jamais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non pas du tout</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Définition protection envi : rien de tout celà (1er) non réponse ( 2nd)</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18-34 ans, ouvrier, employé, inactif, appartement, locataire, célibataire, uu de paris ,  Région parisienne, [ &lt;1200 -  2000 €], aucun diplôme,  transport domicile travail: transports en commun</w:t>
                              </w:r>
                            </w:p>
                          </w:txbxContent>
                        </wps:txbx>
                        <wps:bodyPr rot="0" vert="horz" wrap="square" lIns="91440" tIns="45720" rIns="91440" bIns="45720" anchor="ctr" anchorCtr="0" upright="1">
                          <a:noAutofit/>
                        </wps:bodyPr>
                      </wps:wsp>
                    </wpg:wgp>
                  </a:graphicData>
                </a:graphic>
              </wp:inline>
            </w:drawing>
          </mc:Choice>
          <mc:Fallback>
            <w:pict>
              <v:group id="Groupe 52" o:spid="_x0000_s1038" style="width:278.15pt;height:341.85pt;mso-position-horizontal-relative:char;mso-position-vertical-relative:line" coordorigin="24837,4046" coordsize="38225,4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">
                <v:shape id="table" o:spid="_x0000_s1039" type="#_x0000_t75" style="position:absolute;left:24837;top:4046;width:38225;height:2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as3EAAAA2wAAAA8AAABkcnMvZG93bnJldi54bWxEj8FOw0AMRO9I/YeVK3GjmxaEUNpthSoV&#10;lRukXLiZrJtEZL1p1knD3+MDEjdbM5553uym0JqR+tREdrBcZGCIy+gbrhx8nA53T2CSIHtsI5OD&#10;H0qw285uNpj7eOV3GgupjIZwytFBLdLl1qaypoBpETti1c6xDyi69pX1PV41PLR2lWWPNmDD2lBj&#10;R/uayu9iCA7ehs9LPB3H1UFev4rlS8eDPNw7dzufntdghCb5N/9dH73iK6z+ogPY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Ias3EAAAA2wAAAA8AAAAAAAAAAAAAAAAA&#10;nwIAAGRycy9kb3ducmV2LnhtbFBLBQYAAAAABAAEAPcAAACQAwAAAAA=&#10;">
                  <v:imagedata r:id="rId38" o:title=""/>
                  <v:path arrowok="t"/>
                </v:shape>
                <v:shape id="Rectangle avec flèche vers le haut 87" o:spid="_x0000_s1040" type="#_x0000_t79" style="position:absolute;left:25557;top:26369;width:35284;height:22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3MMA&#10;AADbAAAADwAAAGRycy9kb3ducmV2LnhtbESP0WoCMRRE3wv+Q7iCL0WzWrB1NUpZEArFB7f9gMvm&#10;ulnc3CxJuqZ/3xQEH4eZOcPsDsn2YiQfOscKlosCBHHjdMetgu+v4/wNRIjIGnvHpOCXAhz2k6cd&#10;ltrd+ExjHVuRIRxKVGBiHEopQ2PIYli4gTh7F+ctxix9K7XHW4bbXq6KYi0tdpwXDA5UGWqu9Y9V&#10;4GuTPp3ksB5OabN8LqrxdVMpNZum9y2ISCk+wvf2h1aweoH/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A3MMAAADbAAAADwAAAAAAAAAAAAAAAACYAgAAZHJzL2Rv&#10;d25yZXYueG1sUEsFBgAAAAAEAAQA9QAAAIgDAAAAAA==&#10;" adj="6234,7384,5400,9990" fillcolor="#4f81bd [3204]" strokecolor="#243f60 [1604]" strokeweight="2p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Effets de la conso sur l’environnement:jamais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Contribution individuelle: non pas du tout</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Définition protection envi : rien de tout celà (1er) non réponse ( 2nd)</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18-34 ans, ouvrier, employé, inactif, appartement, locataire, célibataire, uu de paris ,  Région parisienne, [ &lt;1200 -  2000 €], aucun diplôme,  transport domicile travail: transports en commun</w:t>
                        </w:r>
                      </w:p>
                    </w:txbxContent>
                  </v:textbox>
                </v:shape>
                <w10:anchorlock/>
              </v:group>
            </w:pict>
          </mc:Fallback>
        </mc:AlternateContent>
      </w:r>
    </w:p>
    <w:p w:rsidR="009F45E8" w:rsidRPr="00D70E82" w:rsidRDefault="009F45E8" w:rsidP="009F45E8">
      <w:pPr>
        <w:pStyle w:val="Paragraphedeliste"/>
        <w:ind w:left="0"/>
        <w:jc w:val="both"/>
        <w:rPr>
          <w:rFonts w:ascii="Arial" w:hAnsi="Arial" w:cs="Arial"/>
          <w:sz w:val="20"/>
          <w:szCs w:val="20"/>
        </w:rPr>
      </w:pPr>
    </w:p>
    <w:p w:rsidR="009F45E8" w:rsidRDefault="009F45E8" w:rsidP="009F45E8">
      <w:pPr>
        <w:pStyle w:val="Titre3"/>
        <w:rPr>
          <w:sz w:val="20"/>
          <w:szCs w:val="20"/>
        </w:rPr>
      </w:pPr>
      <w:bookmarkStart w:id="24" w:name="_Toc315245469"/>
    </w:p>
    <w:p w:rsidR="00DA6F32" w:rsidRPr="00DA6F32" w:rsidRDefault="00DA6F32" w:rsidP="00DA6F32">
      <w:pPr>
        <w:rPr>
          <w:lang w:eastAsia="en-US"/>
        </w:rPr>
      </w:pPr>
    </w:p>
    <w:p w:rsidR="00005CB8" w:rsidRPr="00005CB8" w:rsidRDefault="00005CB8" w:rsidP="00005CB8">
      <w:pPr>
        <w:rPr>
          <w:lang w:eastAsia="en-US"/>
        </w:rPr>
      </w:pPr>
    </w:p>
    <w:p w:rsidR="009F45E8" w:rsidRPr="00D70E82" w:rsidRDefault="009F45E8" w:rsidP="009F45E8">
      <w:pPr>
        <w:pStyle w:val="Titre3"/>
        <w:rPr>
          <w:sz w:val="20"/>
          <w:szCs w:val="20"/>
        </w:rPr>
      </w:pPr>
    </w:p>
    <w:p w:rsidR="009F45E8" w:rsidRPr="00E96CD6" w:rsidRDefault="009F45E8" w:rsidP="009F45E8">
      <w:pPr>
        <w:pStyle w:val="Titre3"/>
        <w:rPr>
          <w:sz w:val="22"/>
          <w:szCs w:val="22"/>
        </w:rPr>
      </w:pPr>
      <w:r w:rsidRPr="00E96CD6">
        <w:rPr>
          <w:sz w:val="22"/>
          <w:szCs w:val="22"/>
        </w:rPr>
        <w:t>Les variables liées aux perceptions et aux intentions</w:t>
      </w:r>
      <w:bookmarkEnd w:id="24"/>
    </w:p>
    <w:p w:rsidR="009F45E8" w:rsidRDefault="009F45E8" w:rsidP="009F45E8">
      <w:pPr>
        <w:spacing w:after="0" w:line="240" w:lineRule="auto"/>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Avec cette catégorie de variables il s’agit de caractériser la perception de la problématique environnementale et, dans une certaine mesure, la conscience environnementale des individus. </w:t>
      </w:r>
    </w:p>
    <w:p w:rsidR="00CD257C" w:rsidRDefault="00760508" w:rsidP="00007CA0">
      <w:pPr>
        <w:pStyle w:val="Lgende"/>
        <w:jc w:val="center"/>
        <w:rPr>
          <w:rFonts w:ascii="Arial" w:hAnsi="Arial" w:cs="Arial"/>
          <w:i/>
          <w:sz w:val="20"/>
          <w:szCs w:val="20"/>
        </w:rPr>
      </w:pPr>
      <w:bookmarkStart w:id="25" w:name="_Toc346713551"/>
      <w:r w:rsidRPr="00760508">
        <w:rPr>
          <w:rFonts w:ascii="Arial" w:hAnsi="Arial" w:cs="Arial"/>
          <w:color w:val="auto"/>
          <w:sz w:val="20"/>
          <w:szCs w:val="20"/>
        </w:rPr>
        <w:t xml:space="preserve">Graphique 8 :  </w:t>
      </w:r>
      <w:r w:rsidRPr="00D75029">
        <w:rPr>
          <w:rFonts w:ascii="Arial" w:hAnsi="Arial" w:cs="Arial"/>
          <w:color w:val="auto"/>
          <w:sz w:val="20"/>
          <w:szCs w:val="20"/>
        </w:rPr>
        <w:t>Les variables utilisées</w:t>
      </w:r>
      <w:bookmarkEnd w:id="25"/>
    </w:p>
    <w:p w:rsidR="009F45E8" w:rsidRPr="00D70E82" w:rsidRDefault="009F45E8" w:rsidP="009F45E8">
      <w:pPr>
        <w:rPr>
          <w:rFonts w:ascii="Arial" w:hAnsi="Arial" w:cs="Arial"/>
          <w:sz w:val="20"/>
          <w:szCs w:val="20"/>
        </w:rPr>
      </w:pPr>
      <w:r w:rsidRPr="00D70E82">
        <w:rPr>
          <w:rFonts w:ascii="Arial" w:hAnsi="Arial" w:cs="Arial"/>
          <w:sz w:val="20"/>
          <w:szCs w:val="20"/>
        </w:rPr>
        <w:t>Q86</w:t>
      </w:r>
      <w:r w:rsidRPr="00D70E82">
        <w:rPr>
          <w:rFonts w:ascii="Arial" w:hAnsi="Arial" w:cs="Arial"/>
          <w:sz w:val="20"/>
          <w:szCs w:val="20"/>
        </w:rPr>
        <w:tab/>
        <w:t>En faisant vos courses, prenez-vous en compte les effets sur l’environnement des produits que vous achetez</w:t>
      </w:r>
    </w:p>
    <w:p w:rsidR="009F45E8" w:rsidRPr="00D70E82" w:rsidRDefault="009F45E8" w:rsidP="009F45E8">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799213" cy="2545307"/>
            <wp:effectExtent l="19050" t="0" r="1137" b="0"/>
            <wp:docPr id="10"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Q92 Don à la Fondation de France : action santé, environnement ou social</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4421874" cy="2838734"/>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F45E8" w:rsidRDefault="009F45E8" w:rsidP="009F45E8">
      <w:pPr>
        <w:rPr>
          <w:rFonts w:ascii="Arial" w:hAnsi="Arial" w:cs="Arial"/>
          <w:sz w:val="20"/>
          <w:szCs w:val="20"/>
        </w:rPr>
      </w:pPr>
    </w:p>
    <w:p w:rsidR="00007CA0" w:rsidRDefault="00007CA0" w:rsidP="009F45E8">
      <w:pPr>
        <w:rPr>
          <w:rFonts w:ascii="Arial" w:hAnsi="Arial" w:cs="Arial"/>
          <w:sz w:val="20"/>
          <w:szCs w:val="20"/>
        </w:rPr>
      </w:pPr>
    </w:p>
    <w:p w:rsidR="009F45E8" w:rsidRPr="00D70E82" w:rsidRDefault="009F45E8" w:rsidP="009F45E8">
      <w:pPr>
        <w:rPr>
          <w:rFonts w:ascii="Arial" w:hAnsi="Arial" w:cs="Arial"/>
          <w:sz w:val="20"/>
          <w:szCs w:val="20"/>
        </w:rPr>
      </w:pPr>
      <w:r w:rsidRPr="00D70E82">
        <w:rPr>
          <w:rFonts w:ascii="Arial" w:hAnsi="Arial" w:cs="Arial"/>
          <w:sz w:val="20"/>
          <w:szCs w:val="20"/>
        </w:rPr>
        <w:lastRenderedPageBreak/>
        <w:t>Q93S1 Définition de la protection de l’environnement (premier choix) et Q93S2 :   second choix</w:t>
      </w:r>
    </w:p>
    <w:p w:rsidR="009F45E8" w:rsidRPr="00D70E82" w:rsidRDefault="009F45E8" w:rsidP="009F45E8">
      <w:pPr>
        <w:jc w:val="center"/>
        <w:rPr>
          <w:rFonts w:ascii="Arial" w:hAnsi="Arial" w:cs="Arial"/>
          <w:sz w:val="20"/>
          <w:szCs w:val="20"/>
        </w:rPr>
      </w:pPr>
      <w:r w:rsidRPr="00D70E82">
        <w:rPr>
          <w:rFonts w:ascii="Arial" w:hAnsi="Arial" w:cs="Arial"/>
          <w:noProof/>
          <w:sz w:val="20"/>
          <w:szCs w:val="20"/>
        </w:rPr>
        <w:drawing>
          <wp:inline distT="0" distB="0" distL="0" distR="0">
            <wp:extent cx="5392287" cy="3623481"/>
            <wp:effectExtent l="1905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F45E8" w:rsidRPr="00D70E82" w:rsidRDefault="009F45E8" w:rsidP="009F45E8">
      <w:pPr>
        <w:rPr>
          <w:rFonts w:ascii="Arial" w:hAnsi="Arial" w:cs="Arial"/>
          <w:sz w:val="20"/>
          <w:szCs w:val="20"/>
        </w:rPr>
      </w:pPr>
      <w:r w:rsidRPr="00D70E82">
        <w:rPr>
          <w:rFonts w:ascii="Arial" w:hAnsi="Arial" w:cs="Arial"/>
          <w:sz w:val="20"/>
          <w:szCs w:val="20"/>
        </w:rPr>
        <w:t>Q88</w:t>
      </w:r>
      <w:r w:rsidRPr="00D70E82">
        <w:rPr>
          <w:rFonts w:ascii="Arial" w:hAnsi="Arial" w:cs="Arial"/>
          <w:sz w:val="20"/>
          <w:szCs w:val="20"/>
        </w:rPr>
        <w:tab/>
        <w:t>D'une manière générale, pensez-vous que vous pouvez contribuer individuellement à la protection de l’environnement</w:t>
      </w:r>
    </w:p>
    <w:p w:rsidR="009F45E8" w:rsidRDefault="009F45E8" w:rsidP="009F45E8">
      <w:pPr>
        <w:jc w:val="center"/>
        <w:rPr>
          <w:rFonts w:ascii="Arial" w:hAnsi="Arial" w:cs="Arial"/>
          <w:sz w:val="20"/>
          <w:szCs w:val="20"/>
        </w:rPr>
      </w:pPr>
      <w:r w:rsidRPr="00D70E82">
        <w:rPr>
          <w:rFonts w:ascii="Arial" w:hAnsi="Arial" w:cs="Arial"/>
          <w:noProof/>
          <w:sz w:val="20"/>
          <w:szCs w:val="20"/>
        </w:rPr>
        <w:drawing>
          <wp:inline distT="0" distB="0" distL="0" distR="0">
            <wp:extent cx="3931977" cy="2217761"/>
            <wp:effectExtent l="19050" t="0" r="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Dans l’ensemble ces résultats montrent que 52% de notre échantillon déclarent ne prendre en compte que rarement ou jamais les effets sur l’environnement des produits qu’ils achètent. Mais 46% de l’échantillon déclarent prendre en compte ces mêmes effets soit régulièrement soit toujours. Sur ce point, les résultats sont donc contrastés.</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Sur la question de la contribution individuelle à la protection de l’environnement, 1/3 de l’échantillon pensent pouvoir contribuer un peu et 58% beaucoup. De ce point de vue, il semble que l’idée d’une contribution individuelle, en particulier par nos actes de consommation, à la protection de l’environnement soit majoritairement diffusée et acquise. </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lastRenderedPageBreak/>
        <w:t xml:space="preserve">Le choix du programme pour le don à la Fondation de France met en exergue un résultat récurrent dans ce type d’études, à savoir la priorité accordé à la problématique santé. Finalement, seul 13% de l’échantillon choisit de faire ce don pour les actions dans le domaine de l’environnement, et ce malgré la thématique de l’enquête qui aurait pu favoriser le choix de cette modalité. </w:t>
      </w: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Enfin la perception et la définition de la protection de l’environnement par les individus montrent clairement la priorité accordée à la baisse des consommations d’essence et d’énergie ainsi qu’à la réduction des déchets. La consomm</w:t>
      </w:r>
      <w:r>
        <w:rPr>
          <w:rFonts w:ascii="Arial" w:hAnsi="Arial" w:cs="Arial"/>
          <w:sz w:val="20"/>
          <w:szCs w:val="20"/>
        </w:rPr>
        <w:t>ation de produits locaux arrive</w:t>
      </w:r>
      <w:r w:rsidRPr="00D70E82">
        <w:rPr>
          <w:rFonts w:ascii="Arial" w:hAnsi="Arial" w:cs="Arial"/>
          <w:sz w:val="20"/>
          <w:szCs w:val="20"/>
        </w:rPr>
        <w:t xml:space="preserve"> en 3</w:t>
      </w:r>
      <w:r w:rsidRPr="00D70E82">
        <w:rPr>
          <w:rFonts w:ascii="Arial" w:hAnsi="Arial" w:cs="Arial"/>
          <w:sz w:val="20"/>
          <w:szCs w:val="20"/>
          <w:vertAlign w:val="superscript"/>
        </w:rPr>
        <w:t>ième</w:t>
      </w:r>
      <w:r w:rsidRPr="00D70E82">
        <w:rPr>
          <w:rFonts w:ascii="Arial" w:hAnsi="Arial" w:cs="Arial"/>
          <w:sz w:val="20"/>
          <w:szCs w:val="20"/>
        </w:rPr>
        <w:t xml:space="preserve"> position, alors que le choix de produits avec un label environnemental n’est que peu cité. Sur ce point, il semble que le rôle des labels environnementaux n’est pas mis en avant et donc rarement considéré comme un moyen de protéger l’environnement et donc d’aller vers une consommation plus durable. </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spacing w:after="0" w:line="240" w:lineRule="auto"/>
        <w:ind w:left="0"/>
        <w:contextualSpacing w:val="0"/>
        <w:jc w:val="both"/>
        <w:rPr>
          <w:rFonts w:ascii="Arial" w:hAnsi="Arial" w:cs="Arial"/>
          <w:sz w:val="20"/>
          <w:szCs w:val="20"/>
        </w:rPr>
      </w:pPr>
      <w:r w:rsidRPr="00D70E82">
        <w:rPr>
          <w:rFonts w:ascii="Arial" w:hAnsi="Arial" w:cs="Arial"/>
          <w:i/>
          <w:sz w:val="20"/>
          <w:szCs w:val="20"/>
        </w:rPr>
        <w:t>Les tris croisés</w:t>
      </w:r>
      <w:r w:rsidRPr="00D70E82">
        <w:rPr>
          <w:rFonts w:ascii="Arial" w:hAnsi="Arial" w:cs="Arial"/>
          <w:sz w:val="20"/>
          <w:szCs w:val="20"/>
        </w:rPr>
        <w:t xml:space="preserve">: </w:t>
      </w:r>
    </w:p>
    <w:p w:rsidR="009F45E8" w:rsidRPr="00D70E82" w:rsidRDefault="009F45E8" w:rsidP="009F45E8">
      <w:pPr>
        <w:pStyle w:val="Paragraphedeliste"/>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Forte dépendance entre les variables.</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Et Indépendance entre : </w:t>
      </w:r>
    </w:p>
    <w:p w:rsidR="009F45E8" w:rsidRPr="00D70E82" w:rsidRDefault="009F45E8" w:rsidP="009F45E8">
      <w:pPr>
        <w:pStyle w:val="Paragraphedeliste"/>
        <w:ind w:left="0" w:firstLine="708"/>
        <w:jc w:val="both"/>
        <w:rPr>
          <w:rFonts w:ascii="Arial" w:hAnsi="Arial" w:cs="Arial"/>
          <w:sz w:val="20"/>
          <w:szCs w:val="20"/>
        </w:rPr>
      </w:pPr>
      <w:r w:rsidRPr="00D70E82">
        <w:rPr>
          <w:rFonts w:ascii="Arial" w:hAnsi="Arial" w:cs="Arial"/>
          <w:sz w:val="20"/>
          <w:szCs w:val="20"/>
        </w:rPr>
        <w:t>Q86 (effet consommation sur l’envi</w:t>
      </w:r>
      <w:r w:rsidR="00CD3B89">
        <w:rPr>
          <w:rFonts w:ascii="Arial" w:hAnsi="Arial" w:cs="Arial"/>
          <w:sz w:val="20"/>
          <w:szCs w:val="20"/>
        </w:rPr>
        <w:t>ronnement</w:t>
      </w:r>
      <w:r w:rsidRPr="00D70E82">
        <w:rPr>
          <w:rFonts w:ascii="Arial" w:hAnsi="Arial" w:cs="Arial"/>
          <w:sz w:val="20"/>
          <w:szCs w:val="20"/>
        </w:rPr>
        <w:t>) et Q83 (transport domicile- travail)</w:t>
      </w:r>
    </w:p>
    <w:p w:rsidR="009F45E8" w:rsidRPr="00D70E82" w:rsidRDefault="009F45E8" w:rsidP="009F45E8">
      <w:pPr>
        <w:pStyle w:val="Paragraphedeliste"/>
        <w:ind w:left="0" w:firstLine="708"/>
        <w:jc w:val="both"/>
        <w:rPr>
          <w:rFonts w:ascii="Arial" w:hAnsi="Arial" w:cs="Arial"/>
          <w:sz w:val="20"/>
          <w:szCs w:val="20"/>
        </w:rPr>
      </w:pPr>
      <w:r w:rsidRPr="00D70E82">
        <w:rPr>
          <w:rFonts w:ascii="Arial" w:hAnsi="Arial" w:cs="Arial"/>
          <w:sz w:val="20"/>
          <w:szCs w:val="20"/>
        </w:rPr>
        <w:t>Q88  (contribution individuelle)et Q93S2 (définition protection envi)</w:t>
      </w:r>
    </w:p>
    <w:p w:rsidR="009F45E8" w:rsidRPr="00D70E82" w:rsidRDefault="009F45E8" w:rsidP="009F45E8">
      <w:pPr>
        <w:pStyle w:val="Paragraphedeliste"/>
        <w:ind w:left="708"/>
        <w:jc w:val="both"/>
        <w:rPr>
          <w:rFonts w:ascii="Arial" w:hAnsi="Arial" w:cs="Arial"/>
          <w:sz w:val="20"/>
          <w:szCs w:val="20"/>
        </w:rPr>
      </w:pPr>
      <w:r w:rsidRPr="00D70E82">
        <w:rPr>
          <w:rFonts w:ascii="Arial" w:hAnsi="Arial" w:cs="Arial"/>
          <w:sz w:val="20"/>
          <w:szCs w:val="20"/>
        </w:rPr>
        <w:t>Q92 (Don) et Q52 (transports courses), Q79 (tri piles),Q80 (éteindre la veille) Q93S1 (définition protection envi</w:t>
      </w:r>
      <w:r w:rsidR="00CD3B89">
        <w:rPr>
          <w:rFonts w:ascii="Arial" w:hAnsi="Arial" w:cs="Arial"/>
          <w:sz w:val="20"/>
          <w:szCs w:val="20"/>
        </w:rPr>
        <w:t>ronnement</w:t>
      </w:r>
      <w:r w:rsidRPr="00D70E82">
        <w:rPr>
          <w:rFonts w:ascii="Arial" w:hAnsi="Arial" w:cs="Arial"/>
          <w:sz w:val="20"/>
          <w:szCs w:val="20"/>
        </w:rPr>
        <w:t xml:space="preserve">)et Q80, Q81(équipements </w:t>
      </w:r>
      <w:r w:rsidR="00CD3B89">
        <w:rPr>
          <w:rFonts w:ascii="Arial" w:hAnsi="Arial" w:cs="Arial"/>
          <w:sz w:val="20"/>
          <w:szCs w:val="20"/>
        </w:rPr>
        <w:t>é</w:t>
      </w:r>
      <w:r w:rsidR="00CD3B89" w:rsidRPr="00D70E82">
        <w:rPr>
          <w:rFonts w:ascii="Arial" w:hAnsi="Arial" w:cs="Arial"/>
          <w:sz w:val="20"/>
          <w:szCs w:val="20"/>
        </w:rPr>
        <w:t>n</w:t>
      </w:r>
      <w:r w:rsidR="00CD3B89">
        <w:rPr>
          <w:rFonts w:ascii="Arial" w:hAnsi="Arial" w:cs="Arial"/>
          <w:sz w:val="20"/>
          <w:szCs w:val="20"/>
        </w:rPr>
        <w:t xml:space="preserve">ergies </w:t>
      </w:r>
      <w:r w:rsidR="00CD3B89" w:rsidRPr="00D70E82">
        <w:rPr>
          <w:rFonts w:ascii="Arial" w:hAnsi="Arial" w:cs="Arial"/>
          <w:sz w:val="20"/>
          <w:szCs w:val="20"/>
        </w:rPr>
        <w:t>r</w:t>
      </w:r>
      <w:r w:rsidR="00CD3B89">
        <w:rPr>
          <w:rFonts w:ascii="Arial" w:hAnsi="Arial" w:cs="Arial"/>
          <w:sz w:val="20"/>
          <w:szCs w:val="20"/>
        </w:rPr>
        <w:t>enouvelables</w:t>
      </w:r>
      <w:r w:rsidRPr="00D70E82">
        <w:rPr>
          <w:rFonts w:ascii="Arial" w:hAnsi="Arial" w:cs="Arial"/>
          <w:sz w:val="20"/>
          <w:szCs w:val="20"/>
        </w:rPr>
        <w:t>), Q83</w:t>
      </w:r>
    </w:p>
    <w:p w:rsidR="009F45E8" w:rsidRPr="00D70E82" w:rsidRDefault="009F45E8" w:rsidP="009F45E8">
      <w:pPr>
        <w:pStyle w:val="Paragraphedeliste"/>
        <w:ind w:left="0" w:firstLine="708"/>
        <w:jc w:val="both"/>
        <w:rPr>
          <w:rFonts w:ascii="Arial" w:hAnsi="Arial" w:cs="Arial"/>
          <w:sz w:val="20"/>
          <w:szCs w:val="20"/>
        </w:rPr>
      </w:pPr>
      <w:r w:rsidRPr="00D70E82">
        <w:rPr>
          <w:rFonts w:ascii="Arial" w:hAnsi="Arial" w:cs="Arial"/>
          <w:sz w:val="20"/>
          <w:szCs w:val="20"/>
        </w:rPr>
        <w:t>Q93S2 et Q52, Q78 (Tri verre), Q81, Q83, Q88, Q92</w:t>
      </w:r>
    </w:p>
    <w:p w:rsidR="009F45E8" w:rsidRDefault="009F45E8" w:rsidP="009F45E8">
      <w:pPr>
        <w:pStyle w:val="Paragraphedeliste"/>
        <w:ind w:left="0"/>
        <w:jc w:val="both"/>
        <w:rPr>
          <w:rFonts w:ascii="Arial" w:hAnsi="Arial" w:cs="Arial"/>
          <w:i/>
          <w:sz w:val="20"/>
          <w:szCs w:val="20"/>
        </w:rPr>
      </w:pPr>
    </w:p>
    <w:p w:rsidR="00007CA0" w:rsidRDefault="00007CA0">
      <w:pPr>
        <w:rPr>
          <w:rFonts w:ascii="Arial" w:hAnsi="Arial" w:cs="Arial"/>
          <w:i/>
          <w:sz w:val="20"/>
          <w:szCs w:val="20"/>
        </w:rPr>
      </w:pPr>
      <w:r>
        <w:rPr>
          <w:rFonts w:ascii="Arial" w:hAnsi="Arial" w:cs="Arial"/>
          <w:i/>
          <w:sz w:val="20"/>
          <w:szCs w:val="20"/>
        </w:rPr>
        <w:br w:type="page"/>
      </w:r>
    </w:p>
    <w:p w:rsidR="009F45E8" w:rsidRPr="00D70E82" w:rsidRDefault="009F45E8" w:rsidP="00007CA0">
      <w:pPr>
        <w:rPr>
          <w:rFonts w:ascii="Arial" w:hAnsi="Arial" w:cs="Arial"/>
          <w:sz w:val="20"/>
          <w:szCs w:val="20"/>
        </w:rPr>
      </w:pPr>
      <w:r w:rsidRPr="00D70E82">
        <w:rPr>
          <w:rFonts w:ascii="Arial" w:hAnsi="Arial" w:cs="Arial"/>
          <w:i/>
          <w:sz w:val="20"/>
          <w:szCs w:val="20"/>
        </w:rPr>
        <w:lastRenderedPageBreak/>
        <w:t>ACM </w:t>
      </w:r>
      <w:r>
        <w:rPr>
          <w:rFonts w:ascii="Arial" w:hAnsi="Arial" w:cs="Arial"/>
          <w:i/>
          <w:sz w:val="20"/>
          <w:szCs w:val="20"/>
        </w:rPr>
        <w:t xml:space="preserve">et </w:t>
      </w:r>
      <w:r w:rsidRPr="001333C1">
        <w:rPr>
          <w:rFonts w:ascii="Arial" w:hAnsi="Arial" w:cs="Arial"/>
          <w:i/>
          <w:sz w:val="20"/>
          <w:szCs w:val="20"/>
        </w:rPr>
        <w:t>classification hiérarchique</w:t>
      </w:r>
      <w:r w:rsidRPr="00D70E82">
        <w:rPr>
          <w:rFonts w:ascii="Arial" w:hAnsi="Arial" w:cs="Arial"/>
          <w:i/>
          <w:sz w:val="20"/>
          <w:szCs w:val="20"/>
        </w:rPr>
        <w:t>:</w:t>
      </w:r>
    </w:p>
    <w:p w:rsidR="009F45E8" w:rsidRPr="00D70E82" w:rsidRDefault="009F45E8" w:rsidP="009F45E8">
      <w:pPr>
        <w:jc w:val="both"/>
        <w:rPr>
          <w:rFonts w:ascii="Arial" w:hAnsi="Arial" w:cs="Arial"/>
          <w:sz w:val="20"/>
          <w:szCs w:val="20"/>
        </w:rPr>
      </w:pPr>
      <w:r w:rsidRPr="00D70E82">
        <w:rPr>
          <w:rFonts w:ascii="Arial" w:hAnsi="Arial" w:cs="Arial"/>
          <w:sz w:val="20"/>
          <w:szCs w:val="20"/>
        </w:rPr>
        <w:t>Lorsqu’on analyse les intentions et les perceptions, les individus sont groupés en 5 classes :</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 xml:space="preserve">Le premier groupe comprend les individus </w:t>
      </w:r>
      <w:r w:rsidRPr="00D70E82">
        <w:rPr>
          <w:rFonts w:ascii="Arial" w:hAnsi="Arial" w:cs="Arial"/>
          <w:b/>
          <w:sz w:val="20"/>
          <w:szCs w:val="20"/>
        </w:rPr>
        <w:t>à forte conscience environnementale</w:t>
      </w:r>
      <w:r w:rsidRPr="00ED0CD6">
        <w:rPr>
          <w:rFonts w:ascii="Arial" w:hAnsi="Arial" w:cs="Arial"/>
          <w:b/>
          <w:sz w:val="20"/>
          <w:szCs w:val="20"/>
        </w:rPr>
        <w:t>(23,8%)</w:t>
      </w:r>
      <w:r w:rsidRPr="00D70E82">
        <w:rPr>
          <w:rFonts w:ascii="Arial" w:hAnsi="Arial" w:cs="Arial"/>
          <w:sz w:val="20"/>
          <w:szCs w:val="20"/>
        </w:rPr>
        <w:t xml:space="preserve"> qui pensent que leur comportement individuel a des conséquences significatives sur l’environnement, qui prennent régulièrement ou toujours en compte les effets de leur consommation sur l’environnement, et pour qui la protection de l’environnement implique aussi de consommer moins. En effet, 1/3 du groupe considère que consommer moins est ce qui contribue prioritairement à la protection de l’environnement (le groupe représente 50% des individus ayant choisi cette modalité en premier). Ces individus sont donc caractérisés par une perception ou une définition assez radicale de la consommation durable associée au « consommer moins ».</w:t>
      </w:r>
    </w:p>
    <w:p w:rsidR="009F45E8" w:rsidRPr="00D70E82" w:rsidRDefault="009F45E8" w:rsidP="009F45E8">
      <w:pPr>
        <w:pStyle w:val="Paragraphedeliste"/>
        <w:spacing w:after="0" w:line="240" w:lineRule="auto"/>
        <w:contextualSpacing w:val="0"/>
        <w:jc w:val="both"/>
        <w:rPr>
          <w:rFonts w:ascii="Arial" w:hAnsi="Arial" w:cs="Arial"/>
          <w:sz w:val="20"/>
          <w:szCs w:val="20"/>
        </w:rPr>
      </w:pPr>
      <w:r w:rsidRPr="00D70E82">
        <w:rPr>
          <w:rFonts w:ascii="Arial" w:hAnsi="Arial" w:cs="Arial"/>
          <w:sz w:val="20"/>
          <w:szCs w:val="20"/>
        </w:rPr>
        <w:t xml:space="preserve">La forte conscience environnementale de ce groupe se retrouve également dans le choix du domaine de l’environnement pour le don à la Fondation de France (22,9% du groupe soit 41,73% des individus de l’échantillon faisant ce choix pour le don). </w:t>
      </w:r>
    </w:p>
    <w:p w:rsidR="009F45E8" w:rsidRDefault="009F45E8" w:rsidP="009F45E8">
      <w:pPr>
        <w:pStyle w:val="Paragraphedeliste"/>
        <w:jc w:val="both"/>
        <w:rPr>
          <w:rFonts w:ascii="Arial" w:hAnsi="Arial" w:cs="Arial"/>
          <w:sz w:val="20"/>
          <w:szCs w:val="20"/>
        </w:rPr>
      </w:pPr>
      <w:r w:rsidRPr="00D70E82">
        <w:rPr>
          <w:rFonts w:ascii="Arial" w:hAnsi="Arial" w:cs="Arial"/>
          <w:sz w:val="20"/>
          <w:szCs w:val="20"/>
        </w:rPr>
        <w:t>Nous observons un effet genre puisque les membres de ce groupe à forte conscience environnementale sont plutôt féminins. De même nous observons un effet âge et un effet diplôme puisque les individus de plus de 55 ans, les diplômes supérieurs et les agglomérations inférieures à 100 000 habitants sont sur représentés. Leurs intentions sont dans l’ensemble en adéquation avec leurs actions quotidienne</w:t>
      </w:r>
      <w:r w:rsidR="00CD3B89">
        <w:rPr>
          <w:rFonts w:ascii="Arial" w:hAnsi="Arial" w:cs="Arial"/>
          <w:sz w:val="20"/>
          <w:szCs w:val="20"/>
        </w:rPr>
        <w:t>s</w:t>
      </w:r>
      <w:r w:rsidRPr="00D70E82">
        <w:rPr>
          <w:rFonts w:ascii="Arial" w:hAnsi="Arial" w:cs="Arial"/>
          <w:sz w:val="20"/>
          <w:szCs w:val="20"/>
        </w:rPr>
        <w:t xml:space="preserve"> en faveur de l’environnement puisqu’ils déclarent dans leur grande majorité (de 50 à 83%) toujours trier le verre et les piles, toujours consommer des fruits et légumes de saison et au moins régulièrement locaux, et éteignent systématiquement leurs appareils électriques.</w:t>
      </w:r>
    </w:p>
    <w:p w:rsidR="00CD257C" w:rsidRDefault="00760508">
      <w:pPr>
        <w:pStyle w:val="Lgende"/>
        <w:jc w:val="center"/>
        <w:rPr>
          <w:rFonts w:ascii="Arial" w:hAnsi="Arial" w:cs="Arial"/>
          <w:sz w:val="20"/>
          <w:szCs w:val="20"/>
        </w:rPr>
      </w:pPr>
      <w:bookmarkStart w:id="26" w:name="_Toc346713552"/>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6</w:t>
      </w:r>
      <w:r w:rsidR="006F43D1" w:rsidRPr="00760508">
        <w:rPr>
          <w:rFonts w:ascii="Arial" w:hAnsi="Arial" w:cs="Arial"/>
          <w:color w:val="auto"/>
          <w:sz w:val="20"/>
          <w:szCs w:val="20"/>
        </w:rPr>
        <w:fldChar w:fldCharType="end"/>
      </w:r>
      <w:r w:rsidRPr="00760508">
        <w:rPr>
          <w:rFonts w:ascii="Arial" w:hAnsi="Arial" w:cs="Arial"/>
          <w:color w:val="auto"/>
          <w:sz w:val="20"/>
          <w:szCs w:val="20"/>
        </w:rPr>
        <w:t> : Groupe à forte conscience environnementale</w:t>
      </w:r>
      <w:bookmarkEnd w:id="26"/>
    </w:p>
    <w:tbl>
      <w:tblPr>
        <w:tblW w:w="6242" w:type="dxa"/>
        <w:jc w:val="center"/>
        <w:tblInd w:w="-482" w:type="dxa"/>
        <w:tblCellMar>
          <w:left w:w="0" w:type="dxa"/>
          <w:right w:w="0" w:type="dxa"/>
        </w:tblCellMar>
        <w:tblLook w:val="04A0" w:firstRow="1" w:lastRow="0" w:firstColumn="1" w:lastColumn="0" w:noHBand="0" w:noVBand="1"/>
      </w:tblPr>
      <w:tblGrid>
        <w:gridCol w:w="2555"/>
        <w:gridCol w:w="3687"/>
      </w:tblGrid>
      <w:tr w:rsidR="009F45E8" w:rsidRPr="00005CB8" w:rsidTr="00005CB8">
        <w:trPr>
          <w:trHeight w:val="375"/>
          <w:jc w:val="center"/>
        </w:trPr>
        <w:tc>
          <w:tcPr>
            <w:tcW w:w="6242" w:type="dxa"/>
            <w:gridSpan w:val="2"/>
            <w:tcBorders>
              <w:top w:val="nil"/>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jc w:val="center"/>
              <w:rPr>
                <w:rFonts w:ascii="Arial" w:hAnsi="Arial" w:cs="Arial"/>
                <w:b/>
                <w:sz w:val="18"/>
                <w:szCs w:val="20"/>
              </w:rPr>
            </w:pPr>
            <w:r w:rsidRPr="00005CB8">
              <w:rPr>
                <w:rFonts w:ascii="Arial" w:hAnsi="Arial" w:cs="Arial"/>
                <w:b/>
                <w:sz w:val="18"/>
                <w:szCs w:val="20"/>
              </w:rPr>
              <w:t>Forte Conscience Environnementale</w:t>
            </w:r>
          </w:p>
        </w:tc>
      </w:tr>
      <w:tr w:rsidR="009F45E8" w:rsidRPr="00005CB8" w:rsidTr="00005CB8">
        <w:trPr>
          <w:trHeight w:val="375"/>
          <w:jc w:val="center"/>
        </w:trPr>
        <w:tc>
          <w:tcPr>
            <w:tcW w:w="255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80"/>
              <w:jc w:val="center"/>
              <w:rPr>
                <w:rFonts w:ascii="Arial" w:hAnsi="Arial" w:cs="Arial"/>
                <w:sz w:val="18"/>
                <w:szCs w:val="20"/>
              </w:rPr>
            </w:pPr>
            <w:r w:rsidRPr="00005CB8">
              <w:rPr>
                <w:rFonts w:ascii="Arial" w:hAnsi="Arial" w:cs="Arial"/>
                <w:sz w:val="18"/>
                <w:szCs w:val="20"/>
              </w:rPr>
              <w:t>Contribution individuelle</w:t>
            </w:r>
          </w:p>
        </w:tc>
        <w:tc>
          <w:tcPr>
            <w:tcW w:w="368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131"/>
              <w:jc w:val="center"/>
              <w:rPr>
                <w:rFonts w:ascii="Arial" w:hAnsi="Arial" w:cs="Arial"/>
                <w:sz w:val="18"/>
                <w:szCs w:val="20"/>
              </w:rPr>
            </w:pPr>
            <w:r w:rsidRPr="00005CB8">
              <w:rPr>
                <w:rFonts w:ascii="Arial" w:hAnsi="Arial" w:cs="Arial"/>
                <w:sz w:val="18"/>
                <w:szCs w:val="20"/>
              </w:rPr>
              <w:t>Oui beaucoup</w:t>
            </w:r>
          </w:p>
        </w:tc>
      </w:tr>
      <w:tr w:rsidR="009F45E8" w:rsidRPr="00005CB8" w:rsidTr="00005CB8">
        <w:trPr>
          <w:trHeight w:val="850"/>
          <w:jc w:val="center"/>
        </w:trPr>
        <w:tc>
          <w:tcPr>
            <w:tcW w:w="255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80"/>
              <w:jc w:val="center"/>
              <w:rPr>
                <w:rFonts w:ascii="Arial" w:hAnsi="Arial" w:cs="Arial"/>
                <w:sz w:val="18"/>
                <w:szCs w:val="20"/>
              </w:rPr>
            </w:pPr>
            <w:r w:rsidRPr="00005CB8">
              <w:rPr>
                <w:rFonts w:ascii="Arial" w:hAnsi="Arial" w:cs="Arial"/>
                <w:sz w:val="18"/>
                <w:szCs w:val="20"/>
              </w:rPr>
              <w:t>Protection de l’environnement (en 1</w:t>
            </w:r>
            <w:r w:rsidRPr="00005CB8">
              <w:rPr>
                <w:rFonts w:ascii="Arial" w:hAnsi="Arial" w:cs="Arial"/>
                <w:sz w:val="18"/>
                <w:szCs w:val="20"/>
                <w:vertAlign w:val="superscript"/>
              </w:rPr>
              <w:t>er</w:t>
            </w:r>
            <w:r w:rsidRPr="00005CB8">
              <w:rPr>
                <w:rFonts w:ascii="Arial" w:hAnsi="Arial" w:cs="Arial"/>
                <w:sz w:val="18"/>
                <w:szCs w:val="20"/>
              </w:rPr>
              <w:t>)</w:t>
            </w:r>
          </w:p>
        </w:tc>
        <w:tc>
          <w:tcPr>
            <w:tcW w:w="368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131"/>
              <w:jc w:val="center"/>
              <w:rPr>
                <w:rFonts w:ascii="Arial" w:hAnsi="Arial" w:cs="Arial"/>
                <w:sz w:val="18"/>
                <w:szCs w:val="20"/>
              </w:rPr>
            </w:pPr>
            <w:r w:rsidRPr="00005CB8">
              <w:rPr>
                <w:rFonts w:ascii="Arial" w:hAnsi="Arial" w:cs="Arial"/>
                <w:sz w:val="18"/>
                <w:szCs w:val="20"/>
              </w:rPr>
              <w:t>consommer moins,consommer local,réduire ses déchets</w:t>
            </w:r>
          </w:p>
        </w:tc>
      </w:tr>
      <w:tr w:rsidR="009F45E8" w:rsidRPr="00005CB8" w:rsidTr="00005CB8">
        <w:trPr>
          <w:trHeight w:val="820"/>
          <w:jc w:val="center"/>
        </w:trPr>
        <w:tc>
          <w:tcPr>
            <w:tcW w:w="255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E645EC">
            <w:pPr>
              <w:pStyle w:val="Paragraphedeliste"/>
              <w:ind w:left="80"/>
              <w:jc w:val="center"/>
              <w:rPr>
                <w:rFonts w:ascii="Arial" w:hAnsi="Arial" w:cs="Arial"/>
                <w:sz w:val="18"/>
                <w:szCs w:val="20"/>
              </w:rPr>
            </w:pPr>
            <w:r w:rsidRPr="00005CB8">
              <w:rPr>
                <w:rFonts w:ascii="Arial" w:hAnsi="Arial" w:cs="Arial"/>
                <w:sz w:val="18"/>
                <w:szCs w:val="20"/>
              </w:rPr>
              <w:t>Protection de l’environnement (en 2nd)</w:t>
            </w:r>
          </w:p>
        </w:tc>
        <w:tc>
          <w:tcPr>
            <w:tcW w:w="368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131"/>
              <w:jc w:val="center"/>
              <w:rPr>
                <w:rFonts w:ascii="Arial" w:hAnsi="Arial" w:cs="Arial"/>
                <w:sz w:val="18"/>
                <w:szCs w:val="20"/>
              </w:rPr>
            </w:pPr>
            <w:r w:rsidRPr="00005CB8">
              <w:rPr>
                <w:rFonts w:ascii="Arial" w:hAnsi="Arial" w:cs="Arial"/>
                <w:sz w:val="18"/>
                <w:szCs w:val="20"/>
              </w:rPr>
              <w:t>baisser sa consommation d’énergie et d’essence, acheter des produits avec un label environnemental</w:t>
            </w:r>
          </w:p>
        </w:tc>
      </w:tr>
      <w:tr w:rsidR="009F45E8" w:rsidRPr="00005CB8" w:rsidTr="00005CB8">
        <w:trPr>
          <w:trHeight w:val="530"/>
          <w:jc w:val="center"/>
        </w:trPr>
        <w:tc>
          <w:tcPr>
            <w:tcW w:w="255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80"/>
              <w:jc w:val="center"/>
              <w:rPr>
                <w:rFonts w:ascii="Arial" w:hAnsi="Arial" w:cs="Arial"/>
                <w:sz w:val="18"/>
                <w:szCs w:val="20"/>
              </w:rPr>
            </w:pPr>
            <w:r w:rsidRPr="00005CB8">
              <w:rPr>
                <w:rFonts w:ascii="Arial" w:hAnsi="Arial" w:cs="Arial"/>
                <w:sz w:val="18"/>
                <w:szCs w:val="20"/>
              </w:rPr>
              <w:t>Effets de la consommation sur l’environnement</w:t>
            </w:r>
          </w:p>
        </w:tc>
        <w:tc>
          <w:tcPr>
            <w:tcW w:w="368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E645EC">
            <w:pPr>
              <w:pStyle w:val="Paragraphedeliste"/>
              <w:ind w:left="131"/>
              <w:jc w:val="center"/>
              <w:rPr>
                <w:rFonts w:ascii="Arial" w:hAnsi="Arial" w:cs="Arial"/>
                <w:sz w:val="18"/>
                <w:szCs w:val="20"/>
              </w:rPr>
            </w:pPr>
            <w:r w:rsidRPr="00005CB8">
              <w:rPr>
                <w:rFonts w:ascii="Arial" w:hAnsi="Arial" w:cs="Arial"/>
                <w:sz w:val="18"/>
                <w:szCs w:val="20"/>
              </w:rPr>
              <w:t>Régulièrement,</w:t>
            </w:r>
            <w:r w:rsidR="00E645EC" w:rsidRPr="00005CB8">
              <w:rPr>
                <w:rFonts w:ascii="Arial" w:hAnsi="Arial" w:cs="Arial"/>
                <w:sz w:val="18"/>
                <w:szCs w:val="20"/>
              </w:rPr>
              <w:t xml:space="preserve"> toujours</w:t>
            </w:r>
          </w:p>
        </w:tc>
      </w:tr>
      <w:tr w:rsidR="009F45E8" w:rsidRPr="00005CB8" w:rsidTr="00005CB8">
        <w:trPr>
          <w:trHeight w:val="215"/>
          <w:jc w:val="center"/>
        </w:trPr>
        <w:tc>
          <w:tcPr>
            <w:tcW w:w="255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80"/>
              <w:jc w:val="center"/>
              <w:rPr>
                <w:rFonts w:ascii="Arial" w:hAnsi="Arial" w:cs="Arial"/>
                <w:sz w:val="18"/>
                <w:szCs w:val="20"/>
              </w:rPr>
            </w:pPr>
            <w:r w:rsidRPr="00005CB8">
              <w:rPr>
                <w:rFonts w:ascii="Arial" w:hAnsi="Arial" w:cs="Arial"/>
                <w:sz w:val="18"/>
                <w:szCs w:val="20"/>
              </w:rPr>
              <w:t>Don</w:t>
            </w:r>
          </w:p>
        </w:tc>
        <w:tc>
          <w:tcPr>
            <w:tcW w:w="368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005CB8" w:rsidRDefault="009F45E8" w:rsidP="00DB4ACB">
            <w:pPr>
              <w:pStyle w:val="Paragraphedeliste"/>
              <w:ind w:left="131"/>
              <w:jc w:val="center"/>
              <w:rPr>
                <w:rFonts w:ascii="Arial" w:hAnsi="Arial" w:cs="Arial"/>
                <w:sz w:val="18"/>
                <w:szCs w:val="20"/>
              </w:rPr>
            </w:pPr>
            <w:r w:rsidRPr="00005CB8">
              <w:rPr>
                <w:rFonts w:ascii="Arial" w:hAnsi="Arial" w:cs="Arial"/>
                <w:sz w:val="18"/>
                <w:szCs w:val="20"/>
              </w:rPr>
              <w:t>Environnement</w:t>
            </w:r>
          </w:p>
        </w:tc>
      </w:tr>
    </w:tbl>
    <w:p w:rsidR="009F45E8" w:rsidRPr="00D70E82" w:rsidRDefault="00534317" w:rsidP="009F45E8">
      <w:pPr>
        <w:pStyle w:val="Paragraphedeliste"/>
        <w:jc w:val="center"/>
        <w:rPr>
          <w:rFonts w:ascii="Arial" w:hAnsi="Arial" w:cs="Arial"/>
          <w:sz w:val="20"/>
          <w:szCs w:val="20"/>
        </w:rPr>
      </w:pPr>
      <w:r>
        <w:rPr>
          <w:rFonts w:ascii="Arial" w:hAnsi="Arial" w:cs="Arial"/>
          <w:noProof/>
          <w:sz w:val="20"/>
          <w:szCs w:val="20"/>
        </w:rPr>
        <mc:AlternateContent>
          <mc:Choice Requires="wps">
            <w:drawing>
              <wp:inline distT="0" distB="0" distL="0" distR="0">
                <wp:extent cx="2524125" cy="1819275"/>
                <wp:effectExtent l="0" t="0" r="28575" b="28575"/>
                <wp:docPr id="55" name="Rectangle avec flèche vers le ha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1819275"/>
                        </a:xfrm>
                        <a:prstGeom prst="upArrowCallout">
                          <a:avLst>
                            <a:gd name="adj1" fmla="val 11849"/>
                            <a:gd name="adj2" fmla="val 25000"/>
                            <a:gd name="adj3" fmla="val 25000"/>
                            <a:gd name="adj4" fmla="val 71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et Piles: Toujours,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Régulièrement / Toujours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Toujours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Couper Veille: Toujours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Féminin, Retraité, 55-64 ans, 65 ans et +, uu de 20 000 à 100 000 hbts, Région Centre Est , Diplôme supérieur long, </w:t>
                            </w:r>
                          </w:p>
                        </w:txbxContent>
                      </wps:txbx>
                      <wps:bodyPr rtlCol="0" anchor="ctr"/>
                    </wps:wsp>
                  </a:graphicData>
                </a:graphic>
              </wp:inline>
            </w:drawing>
          </mc:Choice>
          <mc:Fallback>
            <w:pict>
              <v:shape id="Rectangle avec flèche vers le haut 5" o:spid="_x0000_s1041" type="#_x0000_t79" style="width:198.75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" adj="6234,6908,5400,9878" fillcolor="#4f81bd [3204]" strokecolor="#243f60 [1604]" strokeweight="2pt">
                <v:path arrowok="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et Piles: Toujours,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Régulièrement / Toujours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Toujours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Couper Veille: Toujours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Féminin, Retraité, 55-64 ans, 65 ans et +, uu de 20 000 à 100 000 hbts, Région Centre Est , Diplôme supérieur long, </w:t>
                      </w:r>
                    </w:p>
                  </w:txbxContent>
                </v:textbox>
                <w10:anchorlock/>
              </v:shape>
            </w:pict>
          </mc:Fallback>
        </mc:AlternateContent>
      </w:r>
    </w:p>
    <w:p w:rsidR="00DF1792" w:rsidRDefault="00DF1792" w:rsidP="00DF1792">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lastRenderedPageBreak/>
        <w:t xml:space="preserve">Le </w:t>
      </w:r>
      <w:r>
        <w:rPr>
          <w:rFonts w:ascii="Arial" w:hAnsi="Arial" w:cs="Arial"/>
          <w:sz w:val="20"/>
          <w:szCs w:val="20"/>
        </w:rPr>
        <w:t>deuxième</w:t>
      </w:r>
      <w:r w:rsidRPr="00D70E82">
        <w:rPr>
          <w:rFonts w:ascii="Arial" w:hAnsi="Arial" w:cs="Arial"/>
          <w:sz w:val="20"/>
          <w:szCs w:val="20"/>
        </w:rPr>
        <w:t xml:space="preserve"> groupe fait également apparaître des individus ayant une </w:t>
      </w:r>
      <w:r w:rsidRPr="00D70E82">
        <w:rPr>
          <w:rFonts w:ascii="Arial" w:hAnsi="Arial" w:cs="Arial"/>
          <w:b/>
          <w:sz w:val="20"/>
          <w:szCs w:val="20"/>
        </w:rPr>
        <w:t>forte</w:t>
      </w:r>
      <w:r w:rsidRPr="00DF1792">
        <w:rPr>
          <w:rFonts w:ascii="Arial" w:hAnsi="Arial" w:cs="Arial"/>
          <w:b/>
          <w:sz w:val="20"/>
          <w:szCs w:val="20"/>
        </w:rPr>
        <w:t>conscience</w:t>
      </w:r>
      <w:r w:rsidRPr="00ED0CD6">
        <w:rPr>
          <w:rFonts w:ascii="Arial" w:hAnsi="Arial" w:cs="Arial"/>
          <w:b/>
          <w:sz w:val="20"/>
          <w:szCs w:val="20"/>
        </w:rPr>
        <w:t xml:space="preserve">environnementale </w:t>
      </w:r>
      <w:r w:rsidRPr="00D70E82">
        <w:rPr>
          <w:rFonts w:ascii="Arial" w:hAnsi="Arial" w:cs="Arial"/>
          <w:b/>
          <w:sz w:val="20"/>
          <w:szCs w:val="20"/>
        </w:rPr>
        <w:t>avec une priorité énergétique</w:t>
      </w:r>
      <w:r w:rsidRPr="00ED0CD6">
        <w:rPr>
          <w:rFonts w:ascii="Arial" w:hAnsi="Arial" w:cs="Arial"/>
          <w:b/>
          <w:sz w:val="20"/>
          <w:szCs w:val="20"/>
        </w:rPr>
        <w:t>(20%)</w:t>
      </w:r>
      <w:r w:rsidRPr="00D70E82">
        <w:rPr>
          <w:rFonts w:ascii="Arial" w:hAnsi="Arial" w:cs="Arial"/>
          <w:sz w:val="20"/>
          <w:szCs w:val="20"/>
        </w:rPr>
        <w:t xml:space="preserve"> et estimant que leurs actions individuelles ont beaucoup d’influence sur l’environnement et déclarant prendre régulièrement (ou toujours) en compte l’environnement lors de leurs actes de consommation. En revanche ce qui les différencie du groupe à forte sensibilité environnementale est leur perception et leur définition de la protection de l’environnement. Pour ce groupe, la protection de l’environnement passe avant tout par une réduction de la consommation d’énergie et d’essence (1</w:t>
      </w:r>
      <w:r w:rsidRPr="00D70E82">
        <w:rPr>
          <w:rFonts w:ascii="Arial" w:hAnsi="Arial" w:cs="Arial"/>
          <w:sz w:val="20"/>
          <w:szCs w:val="20"/>
          <w:vertAlign w:val="superscript"/>
        </w:rPr>
        <w:t>ère</w:t>
      </w:r>
      <w:r w:rsidRPr="00D70E82">
        <w:rPr>
          <w:rFonts w:ascii="Arial" w:hAnsi="Arial" w:cs="Arial"/>
          <w:sz w:val="20"/>
          <w:szCs w:val="20"/>
        </w:rPr>
        <w:t xml:space="preserve"> modalité pour 70%), une consommation locale (1</w:t>
      </w:r>
      <w:r w:rsidRPr="00D70E82">
        <w:rPr>
          <w:rFonts w:ascii="Arial" w:hAnsi="Arial" w:cs="Arial"/>
          <w:sz w:val="20"/>
          <w:szCs w:val="20"/>
          <w:vertAlign w:val="superscript"/>
        </w:rPr>
        <w:t>ère</w:t>
      </w:r>
      <w:r w:rsidRPr="00D70E82">
        <w:rPr>
          <w:rFonts w:ascii="Arial" w:hAnsi="Arial" w:cs="Arial"/>
          <w:sz w:val="20"/>
          <w:szCs w:val="20"/>
        </w:rPr>
        <w:t xml:space="preserve"> modalité pour 34%) et, dans un second temps, par une réduction des déchets (2</w:t>
      </w:r>
      <w:r w:rsidRPr="00D70E82">
        <w:rPr>
          <w:rFonts w:ascii="Arial" w:hAnsi="Arial" w:cs="Arial"/>
          <w:sz w:val="20"/>
          <w:szCs w:val="20"/>
          <w:vertAlign w:val="superscript"/>
        </w:rPr>
        <w:t>ième</w:t>
      </w:r>
      <w:r w:rsidRPr="00D70E82">
        <w:rPr>
          <w:rFonts w:ascii="Arial" w:hAnsi="Arial" w:cs="Arial"/>
          <w:sz w:val="20"/>
          <w:szCs w:val="20"/>
        </w:rPr>
        <w:t xml:space="preserve"> modalité pour 70%). On retrouve dans ce groupe des  propriétaires (70%). Ils pratiquent toujours le tri et consomment au moins  régulièrement des fruits et légumes locaux et toujours de saison. Les PCS supérieures, les revenus et les diplômes élevés sont sur représentés par rapport à l'échantillon.</w:t>
      </w:r>
    </w:p>
    <w:p w:rsidR="00DF1792" w:rsidRPr="00DF1792" w:rsidRDefault="00DF1792" w:rsidP="00DF1792">
      <w:pPr>
        <w:pStyle w:val="Lgende"/>
        <w:numPr>
          <w:ilvl w:val="0"/>
          <w:numId w:val="8"/>
        </w:numPr>
        <w:jc w:val="center"/>
        <w:rPr>
          <w:rFonts w:ascii="Arial" w:hAnsi="Arial" w:cs="Arial"/>
          <w:sz w:val="20"/>
          <w:szCs w:val="20"/>
        </w:rPr>
      </w:pPr>
      <w:bookmarkStart w:id="27" w:name="_Toc346712108"/>
      <w:bookmarkStart w:id="28" w:name="_Toc346713553"/>
      <w:bookmarkEnd w:id="27"/>
      <w:bookmarkEnd w:id="28"/>
    </w:p>
    <w:p w:rsidR="00DF1792" w:rsidRDefault="00DF1792" w:rsidP="00DF1792">
      <w:pPr>
        <w:pStyle w:val="Lgende"/>
        <w:numPr>
          <w:ilvl w:val="0"/>
          <w:numId w:val="8"/>
        </w:numPr>
        <w:jc w:val="center"/>
        <w:rPr>
          <w:rFonts w:ascii="Arial" w:hAnsi="Arial" w:cs="Arial"/>
          <w:sz w:val="20"/>
          <w:szCs w:val="20"/>
        </w:rPr>
      </w:pPr>
      <w:bookmarkStart w:id="29" w:name="_Toc346713554"/>
      <w:r w:rsidRPr="00760508">
        <w:rPr>
          <w:rFonts w:ascii="Arial" w:hAnsi="Arial" w:cs="Arial"/>
          <w:color w:val="auto"/>
          <w:sz w:val="20"/>
          <w:szCs w:val="20"/>
        </w:rPr>
        <w:t xml:space="preserve">Figure </w:t>
      </w:r>
      <w:r>
        <w:rPr>
          <w:rFonts w:ascii="Arial" w:hAnsi="Arial" w:cs="Arial"/>
          <w:color w:val="auto"/>
          <w:sz w:val="20"/>
          <w:szCs w:val="20"/>
        </w:rPr>
        <w:t>7</w:t>
      </w:r>
      <w:r w:rsidRPr="00760508">
        <w:rPr>
          <w:rFonts w:ascii="Arial" w:hAnsi="Arial" w:cs="Arial"/>
          <w:color w:val="auto"/>
          <w:sz w:val="20"/>
          <w:szCs w:val="20"/>
        </w:rPr>
        <w:t xml:space="preserve"> : </w:t>
      </w:r>
      <w:r>
        <w:rPr>
          <w:rFonts w:ascii="Arial" w:hAnsi="Arial" w:cs="Arial"/>
          <w:color w:val="auto"/>
          <w:sz w:val="20"/>
          <w:szCs w:val="20"/>
        </w:rPr>
        <w:t>G</w:t>
      </w:r>
      <w:r w:rsidRPr="00760508">
        <w:rPr>
          <w:rFonts w:ascii="Arial" w:hAnsi="Arial" w:cs="Arial"/>
          <w:color w:val="auto"/>
          <w:sz w:val="20"/>
          <w:szCs w:val="20"/>
        </w:rPr>
        <w:t xml:space="preserve">roupe à forte </w:t>
      </w:r>
      <w:r w:rsidR="005B535F">
        <w:rPr>
          <w:rFonts w:ascii="Arial" w:hAnsi="Arial" w:cs="Arial"/>
          <w:color w:val="auto"/>
          <w:sz w:val="20"/>
          <w:szCs w:val="20"/>
        </w:rPr>
        <w:t xml:space="preserve">conscience </w:t>
      </w:r>
      <w:r w:rsidRPr="00760508">
        <w:rPr>
          <w:rFonts w:ascii="Arial" w:hAnsi="Arial" w:cs="Arial"/>
          <w:color w:val="auto"/>
          <w:sz w:val="20"/>
          <w:szCs w:val="20"/>
        </w:rPr>
        <w:t>environnementale</w:t>
      </w:r>
      <w:r w:rsidR="005B535F">
        <w:rPr>
          <w:rFonts w:ascii="Arial" w:hAnsi="Arial" w:cs="Arial"/>
          <w:color w:val="auto"/>
          <w:sz w:val="20"/>
          <w:szCs w:val="20"/>
        </w:rPr>
        <w:t xml:space="preserve">, </w:t>
      </w:r>
      <w:r w:rsidR="005B535F" w:rsidRPr="00760508">
        <w:rPr>
          <w:rFonts w:ascii="Arial" w:hAnsi="Arial" w:cs="Arial"/>
          <w:color w:val="auto"/>
          <w:sz w:val="20"/>
          <w:szCs w:val="20"/>
        </w:rPr>
        <w:t>priorité énergie</w:t>
      </w:r>
      <w:bookmarkEnd w:id="29"/>
    </w:p>
    <w:tbl>
      <w:tblPr>
        <w:tblW w:w="6750" w:type="dxa"/>
        <w:jc w:val="center"/>
        <w:tblInd w:w="-432" w:type="dxa"/>
        <w:tblCellMar>
          <w:left w:w="0" w:type="dxa"/>
          <w:right w:w="0" w:type="dxa"/>
        </w:tblCellMar>
        <w:tblLook w:val="04A0" w:firstRow="1" w:lastRow="0" w:firstColumn="1" w:lastColumn="0" w:noHBand="0" w:noVBand="1"/>
      </w:tblPr>
      <w:tblGrid>
        <w:gridCol w:w="2768"/>
        <w:gridCol w:w="3982"/>
      </w:tblGrid>
      <w:tr w:rsidR="00DF1792" w:rsidRPr="00D70E82" w:rsidTr="00DF1792">
        <w:trPr>
          <w:trHeight w:val="406"/>
          <w:jc w:val="center"/>
        </w:trPr>
        <w:tc>
          <w:tcPr>
            <w:tcW w:w="6750" w:type="dxa"/>
            <w:gridSpan w:val="2"/>
            <w:tcBorders>
              <w:top w:val="nil"/>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b/>
                <w:sz w:val="20"/>
                <w:szCs w:val="20"/>
              </w:rPr>
            </w:pPr>
            <w:r w:rsidRPr="00D70E82">
              <w:rPr>
                <w:rFonts w:ascii="Arial" w:hAnsi="Arial" w:cs="Arial"/>
                <w:b/>
                <w:sz w:val="20"/>
                <w:szCs w:val="20"/>
              </w:rPr>
              <w:t xml:space="preserve">Forte  Sensibilité Environnementale </w:t>
            </w:r>
          </w:p>
        </w:tc>
      </w:tr>
      <w:tr w:rsidR="00DF1792" w:rsidRPr="00D70E82" w:rsidTr="00DF1792">
        <w:trPr>
          <w:trHeight w:val="406"/>
          <w:jc w:val="center"/>
        </w:trPr>
        <w:tc>
          <w:tcPr>
            <w:tcW w:w="2768"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Contribution individuelle </w:t>
            </w:r>
          </w:p>
        </w:tc>
        <w:tc>
          <w:tcPr>
            <w:tcW w:w="398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Oui beaucoup </w:t>
            </w:r>
          </w:p>
        </w:tc>
      </w:tr>
      <w:tr w:rsidR="00DF1792" w:rsidRPr="00D70E82" w:rsidTr="00DF1792">
        <w:trPr>
          <w:trHeight w:val="1149"/>
          <w:jc w:val="center"/>
        </w:trPr>
        <w:tc>
          <w:tcPr>
            <w:tcW w:w="2768"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Protection de l’environnement (en 1</w:t>
            </w:r>
            <w:r w:rsidRPr="00D70E82">
              <w:rPr>
                <w:rFonts w:ascii="Arial" w:hAnsi="Arial" w:cs="Arial"/>
                <w:sz w:val="20"/>
                <w:szCs w:val="20"/>
                <w:vertAlign w:val="superscript"/>
              </w:rPr>
              <w:t>er</w:t>
            </w:r>
            <w:r w:rsidRPr="00D70E82">
              <w:rPr>
                <w:rFonts w:ascii="Arial" w:hAnsi="Arial" w:cs="Arial"/>
                <w:sz w:val="20"/>
                <w:szCs w:val="20"/>
              </w:rPr>
              <w:t xml:space="preserve">) </w:t>
            </w:r>
          </w:p>
        </w:tc>
        <w:tc>
          <w:tcPr>
            <w:tcW w:w="398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acheter des produits avec un label environnemental, consommer local, baisser sa consommation d’énergie et d’essence </w:t>
            </w:r>
          </w:p>
        </w:tc>
      </w:tr>
      <w:tr w:rsidR="00DF1792" w:rsidRPr="00D70E82" w:rsidTr="00DF1792">
        <w:trPr>
          <w:trHeight w:val="1098"/>
          <w:jc w:val="center"/>
        </w:trPr>
        <w:tc>
          <w:tcPr>
            <w:tcW w:w="2768"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Protection de l’environnement (en 2nd) </w:t>
            </w:r>
          </w:p>
        </w:tc>
        <w:tc>
          <w:tcPr>
            <w:tcW w:w="398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réduire ses déchets </w:t>
            </w:r>
          </w:p>
        </w:tc>
      </w:tr>
      <w:tr w:rsidR="00DF1792" w:rsidRPr="00D70E82" w:rsidTr="00DF1792">
        <w:trPr>
          <w:trHeight w:val="574"/>
          <w:jc w:val="center"/>
        </w:trPr>
        <w:tc>
          <w:tcPr>
            <w:tcW w:w="2768"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Effets de la consommation sur l’environnement </w:t>
            </w:r>
          </w:p>
        </w:tc>
        <w:tc>
          <w:tcPr>
            <w:tcW w:w="398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Régulièrement,</w:t>
            </w:r>
            <w:r>
              <w:rPr>
                <w:rFonts w:ascii="Arial" w:hAnsi="Arial" w:cs="Arial"/>
                <w:sz w:val="20"/>
                <w:szCs w:val="20"/>
              </w:rPr>
              <w:t xml:space="preserve"> t</w:t>
            </w:r>
            <w:r w:rsidRPr="00D70E82">
              <w:rPr>
                <w:rFonts w:ascii="Arial" w:hAnsi="Arial" w:cs="Arial"/>
                <w:sz w:val="20"/>
                <w:szCs w:val="20"/>
              </w:rPr>
              <w:t xml:space="preserve">oujours </w:t>
            </w:r>
          </w:p>
        </w:tc>
      </w:tr>
      <w:tr w:rsidR="00DF1792" w:rsidRPr="00D70E82" w:rsidTr="00DF1792">
        <w:trPr>
          <w:trHeight w:val="233"/>
          <w:jc w:val="center"/>
        </w:trPr>
        <w:tc>
          <w:tcPr>
            <w:tcW w:w="2768"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Don </w:t>
            </w:r>
          </w:p>
        </w:tc>
        <w:tc>
          <w:tcPr>
            <w:tcW w:w="398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DF1792" w:rsidRPr="00D70E82" w:rsidRDefault="00DF1792" w:rsidP="00DF1792">
            <w:pPr>
              <w:spacing w:after="0" w:line="240" w:lineRule="auto"/>
              <w:jc w:val="center"/>
              <w:rPr>
                <w:rFonts w:ascii="Arial" w:hAnsi="Arial" w:cs="Arial"/>
                <w:sz w:val="20"/>
                <w:szCs w:val="20"/>
              </w:rPr>
            </w:pPr>
            <w:r w:rsidRPr="00D70E82">
              <w:rPr>
                <w:rFonts w:ascii="Arial" w:hAnsi="Arial" w:cs="Arial"/>
                <w:sz w:val="20"/>
                <w:szCs w:val="20"/>
              </w:rPr>
              <w:t xml:space="preserve">Environnement </w:t>
            </w:r>
          </w:p>
        </w:tc>
      </w:tr>
    </w:tbl>
    <w:p w:rsidR="00DF1792" w:rsidRPr="00DF1792" w:rsidRDefault="00DF1792" w:rsidP="00DF1792">
      <w:pPr>
        <w:pStyle w:val="Paragraphedeliste"/>
        <w:numPr>
          <w:ilvl w:val="0"/>
          <w:numId w:val="8"/>
        </w:numPr>
        <w:spacing w:after="0" w:line="240" w:lineRule="auto"/>
        <w:rPr>
          <w:rFonts w:ascii="Arial" w:hAnsi="Arial" w:cs="Arial"/>
          <w:sz w:val="20"/>
          <w:szCs w:val="20"/>
        </w:rPr>
      </w:pPr>
    </w:p>
    <w:p w:rsidR="00DF1792" w:rsidRPr="00DF1792" w:rsidRDefault="00534317" w:rsidP="00DF1792">
      <w:pPr>
        <w:pStyle w:val="Paragraphedeliste"/>
        <w:numPr>
          <w:ilvl w:val="0"/>
          <w:numId w:val="8"/>
        </w:numPr>
        <w:spacing w:after="0" w:line="240" w:lineRule="auto"/>
        <w:jc w:val="center"/>
        <w:rPr>
          <w:rFonts w:ascii="Arial" w:hAnsi="Arial" w:cs="Arial"/>
          <w:sz w:val="20"/>
          <w:szCs w:val="20"/>
        </w:rPr>
      </w:pPr>
      <w:r>
        <w:rPr>
          <w:noProof/>
        </w:rPr>
        <mc:AlternateContent>
          <mc:Choice Requires="wps">
            <w:drawing>
              <wp:inline distT="0" distB="0" distL="0" distR="0">
                <wp:extent cx="3302000" cy="2590800"/>
                <wp:effectExtent l="0" t="0" r="12700" b="19050"/>
                <wp:docPr id="58" name="Rectangle avec flèche vers le ha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0" cy="2590800"/>
                        </a:xfrm>
                        <a:prstGeom prst="upArrowCallout">
                          <a:avLst>
                            <a:gd name="adj1" fmla="val 11849"/>
                            <a:gd name="adj2" fmla="val 25000"/>
                            <a:gd name="adj3" fmla="val 25000"/>
                            <a:gd name="adj4" fmla="val 71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3E69" w:rsidRDefault="00F43E69" w:rsidP="00DF1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DF1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et Piles: Toujours,</w:t>
                            </w:r>
                          </w:p>
                          <w:p w:rsidR="00F43E69" w:rsidRDefault="00F43E69" w:rsidP="00DF1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 Régulièrement , Toujours </w:t>
                            </w:r>
                          </w:p>
                          <w:p w:rsidR="00F43E69" w:rsidRDefault="00F43E69" w:rsidP="00DF1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Toujours</w:t>
                            </w:r>
                          </w:p>
                          <w:p w:rsidR="00F43E69" w:rsidRDefault="00F43E69" w:rsidP="00DF1792">
                            <w:pPr>
                              <w:pStyle w:val="NormalWeb"/>
                              <w:spacing w:before="0" w:beforeAutospacing="0" w:after="0" w:afterAutospacing="0"/>
                              <w:jc w:val="center"/>
                            </w:pPr>
                            <w:r>
                              <w:rPr>
                                <w:rFonts w:asciiTheme="minorHAnsi" w:hAnsi="Calibri" w:cstheme="minorBidi"/>
                                <w:color w:val="FFFFFF" w:themeColor="light1"/>
                                <w:kern w:val="24"/>
                                <w:sz w:val="18"/>
                                <w:szCs w:val="18"/>
                              </w:rPr>
                              <w:t>Propriétaire, équipé ENR, Cadre ou prof intellectuelle supérieure, 35-44 ans, de 4000€ à plus de6000 € , Diplôme supérieur long</w:t>
                            </w:r>
                          </w:p>
                        </w:txbxContent>
                      </wps:txbx>
                      <wps:bodyPr rtlCol="0" anchor="ctr"/>
                    </wps:wsp>
                  </a:graphicData>
                </a:graphic>
              </wp:inline>
            </w:drawing>
          </mc:Choice>
          <mc:Fallback>
            <w:pict>
              <v:shape id="Rectangle avec flèche vers le haut 11" o:spid="_x0000_s1042" type="#_x0000_t79" style="width:260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" adj="6234,6563,5400,9796" fillcolor="#4f81bd [3204]" strokecolor="#243f60 [1604]" strokeweight="2pt">
                <v:path arrowok="t"/>
                <v:textbox>
                  <w:txbxContent>
                    <w:p w:rsidR="00F43E69" w:rsidRDefault="00F43E69" w:rsidP="00DF1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DF1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et Piles: Toujours,</w:t>
                      </w:r>
                    </w:p>
                    <w:p w:rsidR="00F43E69" w:rsidRDefault="00F43E69" w:rsidP="00DF1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 Régulièrement , Toujours </w:t>
                      </w:r>
                    </w:p>
                    <w:p w:rsidR="00F43E69" w:rsidRDefault="00F43E69" w:rsidP="00DF1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Toujours</w:t>
                      </w:r>
                    </w:p>
                    <w:p w:rsidR="00F43E69" w:rsidRDefault="00F43E69" w:rsidP="00DF1792">
                      <w:pPr>
                        <w:pStyle w:val="NormalWeb"/>
                        <w:spacing w:before="0" w:beforeAutospacing="0" w:after="0" w:afterAutospacing="0"/>
                        <w:jc w:val="center"/>
                      </w:pPr>
                      <w:r>
                        <w:rPr>
                          <w:rFonts w:asciiTheme="minorHAnsi" w:hAnsi="Calibri" w:cstheme="minorBidi"/>
                          <w:color w:val="FFFFFF" w:themeColor="light1"/>
                          <w:kern w:val="24"/>
                          <w:sz w:val="18"/>
                          <w:szCs w:val="18"/>
                        </w:rPr>
                        <w:t>Propriétaire, équipé ENR, Cadre ou prof intellectuelle supérieure, 35-44 ans, de 4000€ à plus de6000 € , Diplôme supérieur long</w:t>
                      </w:r>
                    </w:p>
                  </w:txbxContent>
                </v:textbox>
                <w10:anchorlock/>
              </v:shape>
            </w:pict>
          </mc:Fallback>
        </mc:AlternateContent>
      </w:r>
    </w:p>
    <w:p w:rsidR="00DF1792" w:rsidRPr="00DF1792" w:rsidRDefault="00DF1792" w:rsidP="00DF1792">
      <w:pPr>
        <w:pStyle w:val="Paragraphedeliste"/>
        <w:numPr>
          <w:ilvl w:val="0"/>
          <w:numId w:val="8"/>
        </w:numPr>
        <w:spacing w:after="0" w:line="240" w:lineRule="auto"/>
        <w:rPr>
          <w:rFonts w:ascii="Arial" w:hAnsi="Arial" w:cs="Arial"/>
          <w:sz w:val="20"/>
          <w:szCs w:val="20"/>
        </w:rPr>
      </w:pPr>
    </w:p>
    <w:p w:rsidR="00DF1792" w:rsidRPr="00DF1792" w:rsidRDefault="00DF1792" w:rsidP="00DF1792">
      <w:pPr>
        <w:ind w:left="360"/>
        <w:rPr>
          <w:rFonts w:ascii="Arial" w:hAnsi="Arial" w:cs="Arial"/>
          <w:sz w:val="20"/>
          <w:szCs w:val="20"/>
        </w:rPr>
      </w:pPr>
    </w:p>
    <w:p w:rsidR="00DF1792" w:rsidRDefault="00DF1792" w:rsidP="00DF1792">
      <w:pPr>
        <w:pStyle w:val="Paragraphedeliste"/>
        <w:spacing w:after="0" w:line="240" w:lineRule="auto"/>
        <w:contextualSpacing w:val="0"/>
        <w:jc w:val="both"/>
        <w:rPr>
          <w:rFonts w:ascii="Arial" w:hAnsi="Arial" w:cs="Arial"/>
          <w:sz w:val="20"/>
          <w:szCs w:val="20"/>
        </w:rPr>
      </w:pPr>
    </w:p>
    <w:p w:rsidR="00DF1792" w:rsidRDefault="00DF1792" w:rsidP="00DF1792">
      <w:pPr>
        <w:pStyle w:val="Paragraphedeliste"/>
        <w:spacing w:after="0" w:line="240" w:lineRule="auto"/>
        <w:contextualSpacing w:val="0"/>
        <w:jc w:val="both"/>
        <w:rPr>
          <w:rFonts w:ascii="Arial" w:hAnsi="Arial" w:cs="Arial"/>
          <w:sz w:val="20"/>
          <w:szCs w:val="20"/>
        </w:rPr>
      </w:pPr>
    </w:p>
    <w:p w:rsidR="009F45E8"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lastRenderedPageBreak/>
        <w:t xml:space="preserve">Le </w:t>
      </w:r>
      <w:r w:rsidR="00DF1792">
        <w:rPr>
          <w:rFonts w:ascii="Arial" w:hAnsi="Arial" w:cs="Arial"/>
          <w:sz w:val="20"/>
          <w:szCs w:val="20"/>
        </w:rPr>
        <w:t>troisi</w:t>
      </w:r>
      <w:r w:rsidRPr="00D70E82">
        <w:rPr>
          <w:rFonts w:ascii="Arial" w:hAnsi="Arial" w:cs="Arial"/>
          <w:sz w:val="20"/>
          <w:szCs w:val="20"/>
        </w:rPr>
        <w:t xml:space="preserve">ème groupe exhibe plutôt </w:t>
      </w:r>
      <w:r w:rsidRPr="00D70E82">
        <w:rPr>
          <w:rFonts w:ascii="Arial" w:hAnsi="Arial" w:cs="Arial"/>
          <w:b/>
          <w:sz w:val="20"/>
          <w:szCs w:val="20"/>
        </w:rPr>
        <w:t xml:space="preserve">une faible conscience </w:t>
      </w:r>
      <w:r w:rsidRPr="00ED0CD6">
        <w:rPr>
          <w:rFonts w:ascii="Arial" w:hAnsi="Arial" w:cs="Arial"/>
          <w:b/>
          <w:sz w:val="20"/>
          <w:szCs w:val="20"/>
        </w:rPr>
        <w:t>environnementale (27,2%).</w:t>
      </w:r>
      <w:r w:rsidRPr="00D70E82">
        <w:rPr>
          <w:rFonts w:ascii="Arial" w:hAnsi="Arial" w:cs="Arial"/>
          <w:sz w:val="20"/>
          <w:szCs w:val="20"/>
        </w:rPr>
        <w:t>Pour ces individus, la protection de l’environnement consiste avant tout à réduire ses déchets, puis à diminuer sa consommation d’essence et d’énergie. Les conséquences environnementales de leurs actes de consommation ne sont que très rarement prises en considération et, selon les membres de ce groupe, le comportement individuel a une faible incidence sur l’environnement. Ces individus sont majoritairement enclins au financement d’un programme de soutien à la santé  Il s’agit plutôt de femmes, d’individus à revenus moyens (2000 à 4000 €), utilisant leur voiture pour leur déplacements domicile travail. Leurs pratiques environnementales sont rares ou inexistantes (ce groupe recense environ 1/3 du total des personnes qui déclarent ne jamais ou rarement trier et ne jamais ou rarement consommer des produits locaux et rarement de saison).</w:t>
      </w:r>
    </w:p>
    <w:p w:rsidR="00CD257C" w:rsidRDefault="00CD257C">
      <w:pPr>
        <w:spacing w:after="0" w:line="240" w:lineRule="auto"/>
        <w:ind w:left="720"/>
        <w:jc w:val="center"/>
        <w:rPr>
          <w:rFonts w:ascii="Arial" w:hAnsi="Arial" w:cs="Arial"/>
          <w:sz w:val="20"/>
          <w:szCs w:val="20"/>
        </w:rPr>
      </w:pPr>
    </w:p>
    <w:p w:rsidR="00CD257C" w:rsidRDefault="00760508">
      <w:pPr>
        <w:pStyle w:val="Lgende"/>
        <w:jc w:val="center"/>
        <w:rPr>
          <w:rFonts w:ascii="Arial" w:hAnsi="Arial" w:cs="Arial"/>
          <w:sz w:val="20"/>
          <w:szCs w:val="20"/>
        </w:rPr>
      </w:pPr>
      <w:bookmarkStart w:id="30" w:name="_Toc346713555"/>
      <w:r w:rsidRPr="00760508">
        <w:rPr>
          <w:rFonts w:ascii="Arial" w:hAnsi="Arial" w:cs="Arial"/>
          <w:color w:val="auto"/>
          <w:sz w:val="20"/>
          <w:szCs w:val="20"/>
        </w:rPr>
        <w:t xml:space="preserve">Figure </w:t>
      </w:r>
      <w:r w:rsidR="00DF1792">
        <w:rPr>
          <w:rFonts w:ascii="Arial" w:hAnsi="Arial" w:cs="Arial"/>
          <w:color w:val="auto"/>
          <w:sz w:val="20"/>
          <w:szCs w:val="20"/>
        </w:rPr>
        <w:t>8</w:t>
      </w:r>
      <w:r w:rsidRPr="00760508">
        <w:rPr>
          <w:rFonts w:ascii="Arial" w:hAnsi="Arial" w:cs="Arial"/>
          <w:color w:val="auto"/>
          <w:sz w:val="20"/>
          <w:szCs w:val="20"/>
        </w:rPr>
        <w:t> : Groupe à faible conscience environnementale</w:t>
      </w:r>
      <w:bookmarkEnd w:id="30"/>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p>
    <w:tbl>
      <w:tblPr>
        <w:tblW w:w="6953" w:type="dxa"/>
        <w:jc w:val="center"/>
        <w:tblInd w:w="-1060" w:type="dxa"/>
        <w:tblCellMar>
          <w:left w:w="0" w:type="dxa"/>
          <w:right w:w="0" w:type="dxa"/>
        </w:tblCellMar>
        <w:tblLook w:val="04A0" w:firstRow="1" w:lastRow="0" w:firstColumn="1" w:lastColumn="0" w:noHBand="0" w:noVBand="1"/>
      </w:tblPr>
      <w:tblGrid>
        <w:gridCol w:w="3437"/>
        <w:gridCol w:w="3516"/>
      </w:tblGrid>
      <w:tr w:rsidR="009F45E8" w:rsidRPr="00D70E82" w:rsidTr="00DB4ACB">
        <w:trPr>
          <w:trHeight w:val="406"/>
          <w:jc w:val="center"/>
        </w:trPr>
        <w:tc>
          <w:tcPr>
            <w:tcW w:w="6953" w:type="dxa"/>
            <w:gridSpan w:val="2"/>
            <w:tcBorders>
              <w:top w:val="nil"/>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b/>
                <w:sz w:val="20"/>
                <w:szCs w:val="20"/>
              </w:rPr>
            </w:pPr>
            <w:r w:rsidRPr="00D70E82">
              <w:rPr>
                <w:rFonts w:ascii="Arial" w:hAnsi="Arial" w:cs="Arial"/>
                <w:b/>
                <w:sz w:val="20"/>
                <w:szCs w:val="20"/>
              </w:rPr>
              <w:t>Faible Conscience Environnementale</w:t>
            </w:r>
          </w:p>
        </w:tc>
      </w:tr>
      <w:tr w:rsidR="009F45E8" w:rsidRPr="00D70E82" w:rsidTr="00DB4ACB">
        <w:trPr>
          <w:trHeight w:val="406"/>
          <w:jc w:val="center"/>
        </w:trPr>
        <w:tc>
          <w:tcPr>
            <w:tcW w:w="343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Contribution individuelle</w:t>
            </w:r>
          </w:p>
        </w:tc>
        <w:tc>
          <w:tcPr>
            <w:tcW w:w="3516"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 xml:space="preserve">Oui un peu, Non pas du tout </w:t>
            </w:r>
          </w:p>
        </w:tc>
      </w:tr>
      <w:tr w:rsidR="009F45E8" w:rsidRPr="00D70E82" w:rsidTr="00005CB8">
        <w:trPr>
          <w:trHeight w:val="977"/>
          <w:jc w:val="center"/>
        </w:trPr>
        <w:tc>
          <w:tcPr>
            <w:tcW w:w="343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Protection de l’environnement (en 1</w:t>
            </w:r>
            <w:r w:rsidRPr="00D70E82">
              <w:rPr>
                <w:rFonts w:ascii="Arial" w:hAnsi="Arial" w:cs="Arial"/>
                <w:sz w:val="20"/>
                <w:szCs w:val="20"/>
                <w:vertAlign w:val="superscript"/>
              </w:rPr>
              <w:t>er</w:t>
            </w:r>
            <w:r w:rsidRPr="00D70E82">
              <w:rPr>
                <w:rFonts w:ascii="Arial" w:hAnsi="Arial" w:cs="Arial"/>
                <w:sz w:val="20"/>
                <w:szCs w:val="20"/>
              </w:rPr>
              <w:t>)</w:t>
            </w:r>
          </w:p>
        </w:tc>
        <w:tc>
          <w:tcPr>
            <w:tcW w:w="3516"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réduire ses déchets</w:t>
            </w:r>
          </w:p>
        </w:tc>
      </w:tr>
      <w:tr w:rsidR="009F45E8" w:rsidRPr="00D70E82" w:rsidTr="00005CB8">
        <w:trPr>
          <w:trHeight w:val="1080"/>
          <w:jc w:val="center"/>
        </w:trPr>
        <w:tc>
          <w:tcPr>
            <w:tcW w:w="343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Protection de l’environnement (en 2nd)</w:t>
            </w:r>
          </w:p>
        </w:tc>
        <w:tc>
          <w:tcPr>
            <w:tcW w:w="3516"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baisser sa consommation d’énergie et d’essence, consommer local</w:t>
            </w:r>
          </w:p>
        </w:tc>
      </w:tr>
      <w:tr w:rsidR="009F45E8" w:rsidRPr="00D70E82" w:rsidTr="00DB4ACB">
        <w:trPr>
          <w:trHeight w:val="574"/>
          <w:jc w:val="center"/>
        </w:trPr>
        <w:tc>
          <w:tcPr>
            <w:tcW w:w="343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Effets de la consommation sur l’environnement</w:t>
            </w:r>
          </w:p>
        </w:tc>
        <w:tc>
          <w:tcPr>
            <w:tcW w:w="3516"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Rarement, Jamais</w:t>
            </w:r>
          </w:p>
        </w:tc>
      </w:tr>
      <w:tr w:rsidR="009F45E8" w:rsidRPr="00D70E82" w:rsidTr="00DB4ACB">
        <w:trPr>
          <w:trHeight w:val="233"/>
          <w:jc w:val="center"/>
        </w:trPr>
        <w:tc>
          <w:tcPr>
            <w:tcW w:w="3437"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Don</w:t>
            </w:r>
          </w:p>
        </w:tc>
        <w:tc>
          <w:tcPr>
            <w:tcW w:w="3516"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ind w:left="80"/>
              <w:jc w:val="center"/>
              <w:rPr>
                <w:rFonts w:ascii="Arial" w:hAnsi="Arial" w:cs="Arial"/>
                <w:sz w:val="20"/>
                <w:szCs w:val="20"/>
              </w:rPr>
            </w:pPr>
            <w:r w:rsidRPr="00D70E82">
              <w:rPr>
                <w:rFonts w:ascii="Arial" w:hAnsi="Arial" w:cs="Arial"/>
                <w:sz w:val="20"/>
                <w:szCs w:val="20"/>
              </w:rPr>
              <w:t>Santé</w:t>
            </w:r>
          </w:p>
        </w:tc>
      </w:tr>
    </w:tbl>
    <w:p w:rsidR="009F45E8" w:rsidRPr="00D70E82" w:rsidRDefault="00534317" w:rsidP="009F45E8">
      <w:pPr>
        <w:pStyle w:val="Paragraphedeliste"/>
        <w:jc w:val="center"/>
        <w:rPr>
          <w:rFonts w:ascii="Arial" w:hAnsi="Arial" w:cs="Arial"/>
          <w:sz w:val="20"/>
          <w:szCs w:val="20"/>
        </w:rPr>
      </w:pPr>
      <w:r>
        <w:rPr>
          <w:rFonts w:ascii="Arial" w:hAnsi="Arial" w:cs="Arial"/>
          <w:noProof/>
          <w:sz w:val="20"/>
          <w:szCs w:val="20"/>
        </w:rPr>
        <mc:AlternateContent>
          <mc:Choice Requires="wps">
            <w:drawing>
              <wp:inline distT="0" distB="0" distL="0" distR="0">
                <wp:extent cx="2667000" cy="2505075"/>
                <wp:effectExtent l="0" t="0" r="19050" b="28575"/>
                <wp:docPr id="56" name="Rectangle avec flèche vers le hau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2505075"/>
                        </a:xfrm>
                        <a:prstGeom prst="upArrowCallout">
                          <a:avLst>
                            <a:gd name="adj1" fmla="val 11849"/>
                            <a:gd name="adj2" fmla="val 25000"/>
                            <a:gd name="adj3" fmla="val 25000"/>
                            <a:gd name="adj4" fmla="val 71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Piles: Jamais, Rarement</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Jamais Rarement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Rarement</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Couper Veille: Jamais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Féminin, Ouvrier,[2000 -4000 €],  25-34 ans,  uu&lt; 20 000  hbts,  Brevet CAP BEP, voiture </w:t>
                            </w:r>
                          </w:p>
                        </w:txbxContent>
                      </wps:txbx>
                      <wps:bodyPr rtlCol="0" anchor="ctr"/>
                    </wps:wsp>
                  </a:graphicData>
                </a:graphic>
              </wp:inline>
            </w:drawing>
          </mc:Choice>
          <mc:Fallback>
            <w:pict>
              <v:shape id="Rectangle avec flèche vers le haut 6" o:spid="_x0000_s1043" type="#_x0000_t79" style="width:210pt;height:19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" adj="6234,5728,5400,9598" fillcolor="#4f81bd [3204]" strokecolor="#243f60 [1604]" strokeweight="2pt">
                <v:path arrowok="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Piles: Jamais, Rarement</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Jamais Rarement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Rarement</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Couper Veille: Jamais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Féminin, Ouvrier,[2000 -4000 €],  25-34 ans,  uu&lt; 20 000  hbts,  Brevet CAP BEP, voiture </w:t>
                      </w:r>
                    </w:p>
                  </w:txbxContent>
                </v:textbox>
                <w10:anchorlock/>
              </v:shape>
            </w:pict>
          </mc:Fallback>
        </mc:AlternateContent>
      </w:r>
    </w:p>
    <w:p w:rsidR="009F45E8" w:rsidRPr="00D70E82" w:rsidRDefault="009F45E8" w:rsidP="009F45E8">
      <w:pPr>
        <w:pStyle w:val="Paragraphedeliste"/>
        <w:jc w:val="both"/>
        <w:rPr>
          <w:rFonts w:ascii="Arial" w:hAnsi="Arial" w:cs="Arial"/>
          <w:sz w:val="20"/>
          <w:szCs w:val="20"/>
        </w:rPr>
      </w:pPr>
    </w:p>
    <w:p w:rsidR="009F45E8" w:rsidRDefault="009F45E8" w:rsidP="009F45E8">
      <w:pPr>
        <w:pStyle w:val="Paragraphedeliste"/>
        <w:jc w:val="both"/>
        <w:rPr>
          <w:rFonts w:ascii="Arial" w:hAnsi="Arial" w:cs="Arial"/>
          <w:sz w:val="20"/>
          <w:szCs w:val="20"/>
        </w:rPr>
      </w:pPr>
    </w:p>
    <w:p w:rsidR="00005CB8" w:rsidRDefault="00005CB8" w:rsidP="009F45E8">
      <w:pPr>
        <w:pStyle w:val="Paragraphedeliste"/>
        <w:jc w:val="both"/>
        <w:rPr>
          <w:rFonts w:ascii="Arial" w:hAnsi="Arial" w:cs="Arial"/>
          <w:sz w:val="20"/>
          <w:szCs w:val="20"/>
        </w:rPr>
      </w:pPr>
    </w:p>
    <w:p w:rsidR="00005CB8" w:rsidRDefault="00005CB8" w:rsidP="009F45E8">
      <w:pPr>
        <w:pStyle w:val="Paragraphedeliste"/>
        <w:jc w:val="both"/>
        <w:rPr>
          <w:rFonts w:ascii="Arial" w:hAnsi="Arial" w:cs="Arial"/>
          <w:sz w:val="20"/>
          <w:szCs w:val="20"/>
        </w:rPr>
      </w:pPr>
    </w:p>
    <w:p w:rsidR="00005CB8" w:rsidRPr="00D70E82" w:rsidRDefault="00005CB8" w:rsidP="009F45E8">
      <w:pPr>
        <w:pStyle w:val="Paragraphedeliste"/>
        <w:jc w:val="both"/>
        <w:rPr>
          <w:rFonts w:ascii="Arial" w:hAnsi="Arial" w:cs="Arial"/>
          <w:sz w:val="20"/>
          <w:szCs w:val="20"/>
        </w:rPr>
      </w:pP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lastRenderedPageBreak/>
        <w:t xml:space="preserve">Le </w:t>
      </w:r>
      <w:r w:rsidR="00DF1792">
        <w:rPr>
          <w:rFonts w:ascii="Arial" w:hAnsi="Arial" w:cs="Arial"/>
          <w:sz w:val="20"/>
          <w:szCs w:val="20"/>
        </w:rPr>
        <w:t>quatrième</w:t>
      </w:r>
      <w:r w:rsidRPr="00D70E82">
        <w:rPr>
          <w:rFonts w:ascii="Arial" w:hAnsi="Arial" w:cs="Arial"/>
          <w:sz w:val="20"/>
          <w:szCs w:val="20"/>
        </w:rPr>
        <w:t xml:space="preserve"> groupe (</w:t>
      </w:r>
      <w:r w:rsidR="00ED0CD6">
        <w:rPr>
          <w:rFonts w:ascii="Arial" w:hAnsi="Arial" w:cs="Arial"/>
          <w:b/>
          <w:sz w:val="20"/>
          <w:szCs w:val="20"/>
        </w:rPr>
        <w:t>26,6%)</w:t>
      </w:r>
      <w:r w:rsidRPr="00D70E82">
        <w:rPr>
          <w:rFonts w:ascii="Arial" w:hAnsi="Arial" w:cs="Arial"/>
          <w:sz w:val="20"/>
          <w:szCs w:val="20"/>
        </w:rPr>
        <w:t xml:space="preserve"> présente de nombreuses similarités avec le précédent (don santé, incidence des actes d’achats sur l’environnement, comportement individuel sur l’environnement), les dissemblances relèvent de leurs définitions de la protection de l’environnement, qui se traduit avant tout par une volonté de réduire la consommation d’énergie et d’essence, puis de réduire ses déchets. Nous qualifions donc ce groupe de groupe à </w:t>
      </w:r>
      <w:r w:rsidRPr="00D70E82">
        <w:rPr>
          <w:rFonts w:ascii="Arial" w:hAnsi="Arial" w:cs="Arial"/>
          <w:b/>
          <w:sz w:val="20"/>
          <w:szCs w:val="20"/>
        </w:rPr>
        <w:t>faible conscience environnemental avec une priorité énergétique</w:t>
      </w:r>
      <w:r w:rsidRPr="00D70E82">
        <w:rPr>
          <w:rFonts w:ascii="Arial" w:hAnsi="Arial" w:cs="Arial"/>
          <w:sz w:val="20"/>
          <w:szCs w:val="20"/>
        </w:rPr>
        <w:t>. Les hommes, les ménages non équipés en ENR sont majoritaires. Il apparaît également une surreprésentation des modalités Paris, Jeunes, Transports en commun, seul et appartement.</w:t>
      </w:r>
    </w:p>
    <w:p w:rsidR="009F45E8" w:rsidRPr="00D70E82" w:rsidRDefault="009F45E8" w:rsidP="009F45E8">
      <w:pPr>
        <w:spacing w:after="0" w:line="240" w:lineRule="auto"/>
        <w:jc w:val="both"/>
        <w:rPr>
          <w:rFonts w:ascii="Arial" w:hAnsi="Arial" w:cs="Arial"/>
          <w:sz w:val="20"/>
          <w:szCs w:val="20"/>
        </w:rPr>
      </w:pPr>
    </w:p>
    <w:p w:rsidR="00E645EC" w:rsidRDefault="00E645EC" w:rsidP="009F45E8">
      <w:pPr>
        <w:spacing w:after="0" w:line="240" w:lineRule="auto"/>
        <w:jc w:val="both"/>
        <w:rPr>
          <w:rFonts w:ascii="Arial" w:hAnsi="Arial" w:cs="Arial"/>
          <w:sz w:val="20"/>
          <w:szCs w:val="20"/>
        </w:rPr>
      </w:pPr>
    </w:p>
    <w:p w:rsidR="00CD257C" w:rsidRDefault="00760508">
      <w:pPr>
        <w:pStyle w:val="Lgende"/>
        <w:jc w:val="center"/>
        <w:rPr>
          <w:rFonts w:ascii="Arial" w:hAnsi="Arial" w:cs="Arial"/>
          <w:sz w:val="20"/>
          <w:szCs w:val="20"/>
        </w:rPr>
      </w:pPr>
      <w:bookmarkStart w:id="31" w:name="_Toc346713556"/>
      <w:r w:rsidRPr="00760508">
        <w:rPr>
          <w:rFonts w:ascii="Arial" w:hAnsi="Arial" w:cs="Arial"/>
          <w:color w:val="auto"/>
          <w:sz w:val="20"/>
          <w:szCs w:val="20"/>
        </w:rPr>
        <w:t xml:space="preserve">Figure </w:t>
      </w:r>
      <w:r w:rsidR="00DF1792">
        <w:rPr>
          <w:rFonts w:ascii="Arial" w:hAnsi="Arial" w:cs="Arial"/>
          <w:color w:val="auto"/>
          <w:sz w:val="20"/>
          <w:szCs w:val="20"/>
        </w:rPr>
        <w:t>9</w:t>
      </w:r>
      <w:r w:rsidRPr="00760508">
        <w:rPr>
          <w:rFonts w:ascii="Arial" w:hAnsi="Arial" w:cs="Arial"/>
          <w:color w:val="auto"/>
          <w:sz w:val="20"/>
          <w:szCs w:val="20"/>
        </w:rPr>
        <w:t> : Groupe à faible conscience environnementale, priorité énergie</w:t>
      </w:r>
      <w:bookmarkEnd w:id="31"/>
    </w:p>
    <w:p w:rsidR="009F45E8" w:rsidRPr="00D70E82" w:rsidRDefault="009F45E8" w:rsidP="009F45E8">
      <w:pPr>
        <w:pStyle w:val="Paragraphedeliste"/>
        <w:spacing w:after="0" w:line="240" w:lineRule="auto"/>
        <w:contextualSpacing w:val="0"/>
        <w:jc w:val="both"/>
        <w:rPr>
          <w:rFonts w:ascii="Arial" w:hAnsi="Arial" w:cs="Arial"/>
          <w:sz w:val="20"/>
          <w:szCs w:val="20"/>
        </w:rPr>
      </w:pPr>
    </w:p>
    <w:tbl>
      <w:tblPr>
        <w:tblW w:w="6754" w:type="dxa"/>
        <w:jc w:val="center"/>
        <w:tblCellMar>
          <w:left w:w="0" w:type="dxa"/>
          <w:right w:w="0" w:type="dxa"/>
        </w:tblCellMar>
        <w:tblLook w:val="04A0" w:firstRow="1" w:lastRow="0" w:firstColumn="1" w:lastColumn="0" w:noHBand="0" w:noVBand="1"/>
      </w:tblPr>
      <w:tblGrid>
        <w:gridCol w:w="3359"/>
        <w:gridCol w:w="3395"/>
      </w:tblGrid>
      <w:tr w:rsidR="009F45E8" w:rsidRPr="00D70E82" w:rsidTr="00DB4ACB">
        <w:trPr>
          <w:trHeight w:val="550"/>
          <w:jc w:val="center"/>
        </w:trPr>
        <w:tc>
          <w:tcPr>
            <w:tcW w:w="6754" w:type="dxa"/>
            <w:gridSpan w:val="2"/>
            <w:tcBorders>
              <w:top w:val="nil"/>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jc w:val="center"/>
              <w:rPr>
                <w:rFonts w:ascii="Arial" w:hAnsi="Arial" w:cs="Arial"/>
                <w:b/>
                <w:sz w:val="20"/>
                <w:szCs w:val="20"/>
              </w:rPr>
            </w:pPr>
            <w:r w:rsidRPr="00D70E82">
              <w:rPr>
                <w:rFonts w:ascii="Arial" w:hAnsi="Arial" w:cs="Arial"/>
                <w:b/>
                <w:sz w:val="20"/>
                <w:szCs w:val="20"/>
              </w:rPr>
              <w:t>Faible Conscience Environnementale Energie</w:t>
            </w:r>
          </w:p>
        </w:tc>
      </w:tr>
      <w:tr w:rsidR="009F45E8" w:rsidRPr="00D70E82" w:rsidTr="00DB4ACB">
        <w:trPr>
          <w:trHeight w:val="550"/>
          <w:jc w:val="center"/>
        </w:trPr>
        <w:tc>
          <w:tcPr>
            <w:tcW w:w="3359"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0"/>
              <w:jc w:val="center"/>
              <w:rPr>
                <w:rFonts w:ascii="Arial" w:hAnsi="Arial" w:cs="Arial"/>
                <w:sz w:val="20"/>
                <w:szCs w:val="20"/>
              </w:rPr>
            </w:pPr>
            <w:r w:rsidRPr="00D70E82">
              <w:rPr>
                <w:rFonts w:ascii="Arial" w:hAnsi="Arial" w:cs="Arial"/>
                <w:sz w:val="20"/>
                <w:szCs w:val="20"/>
              </w:rPr>
              <w:t>Contribution individuelle</w:t>
            </w:r>
          </w:p>
        </w:tc>
        <w:tc>
          <w:tcPr>
            <w:tcW w:w="339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378"/>
              <w:jc w:val="center"/>
              <w:rPr>
                <w:rFonts w:ascii="Arial" w:hAnsi="Arial" w:cs="Arial"/>
                <w:sz w:val="20"/>
                <w:szCs w:val="20"/>
              </w:rPr>
            </w:pPr>
            <w:r w:rsidRPr="00D70E82">
              <w:rPr>
                <w:rFonts w:ascii="Arial" w:hAnsi="Arial" w:cs="Arial"/>
                <w:sz w:val="20"/>
                <w:szCs w:val="20"/>
              </w:rPr>
              <w:t>Oui un peu, Non pas du tout</w:t>
            </w:r>
          </w:p>
        </w:tc>
      </w:tr>
      <w:tr w:rsidR="009F45E8" w:rsidRPr="00D70E82" w:rsidTr="00DB4ACB">
        <w:trPr>
          <w:trHeight w:val="446"/>
          <w:jc w:val="center"/>
        </w:trPr>
        <w:tc>
          <w:tcPr>
            <w:tcW w:w="3359"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0"/>
              <w:jc w:val="center"/>
              <w:rPr>
                <w:rFonts w:ascii="Arial" w:hAnsi="Arial" w:cs="Arial"/>
                <w:sz w:val="20"/>
                <w:szCs w:val="20"/>
              </w:rPr>
            </w:pPr>
            <w:r w:rsidRPr="00D70E82">
              <w:rPr>
                <w:rFonts w:ascii="Arial" w:hAnsi="Arial" w:cs="Arial"/>
                <w:sz w:val="20"/>
                <w:szCs w:val="20"/>
              </w:rPr>
              <w:t>Protection de l’environnement ( en 1</w:t>
            </w:r>
            <w:r w:rsidRPr="00D70E82">
              <w:rPr>
                <w:rFonts w:ascii="Arial" w:hAnsi="Arial" w:cs="Arial"/>
                <w:sz w:val="20"/>
                <w:szCs w:val="20"/>
                <w:vertAlign w:val="superscript"/>
              </w:rPr>
              <w:t>er</w:t>
            </w:r>
            <w:r w:rsidRPr="00D70E82">
              <w:rPr>
                <w:rFonts w:ascii="Arial" w:hAnsi="Arial" w:cs="Arial"/>
                <w:sz w:val="20"/>
                <w:szCs w:val="20"/>
              </w:rPr>
              <w:t>)</w:t>
            </w:r>
          </w:p>
        </w:tc>
        <w:tc>
          <w:tcPr>
            <w:tcW w:w="339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378"/>
              <w:jc w:val="center"/>
              <w:rPr>
                <w:rFonts w:ascii="Arial" w:hAnsi="Arial" w:cs="Arial"/>
                <w:sz w:val="20"/>
                <w:szCs w:val="20"/>
              </w:rPr>
            </w:pPr>
            <w:r w:rsidRPr="00D70E82">
              <w:rPr>
                <w:rFonts w:ascii="Arial" w:hAnsi="Arial" w:cs="Arial"/>
                <w:sz w:val="20"/>
                <w:szCs w:val="20"/>
              </w:rPr>
              <w:t>baisser sa consommation d’énergie et d’essence</w:t>
            </w:r>
          </w:p>
        </w:tc>
      </w:tr>
      <w:tr w:rsidR="009F45E8" w:rsidRPr="00D70E82" w:rsidTr="00DB4ACB">
        <w:trPr>
          <w:trHeight w:val="942"/>
          <w:jc w:val="center"/>
        </w:trPr>
        <w:tc>
          <w:tcPr>
            <w:tcW w:w="3359"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0"/>
              <w:jc w:val="center"/>
              <w:rPr>
                <w:rFonts w:ascii="Arial" w:hAnsi="Arial" w:cs="Arial"/>
                <w:sz w:val="20"/>
                <w:szCs w:val="20"/>
              </w:rPr>
            </w:pPr>
            <w:r w:rsidRPr="00D70E82">
              <w:rPr>
                <w:rFonts w:ascii="Arial" w:hAnsi="Arial" w:cs="Arial"/>
                <w:sz w:val="20"/>
                <w:szCs w:val="20"/>
              </w:rPr>
              <w:t>Protection de l’environnement ( en 2nd)</w:t>
            </w:r>
          </w:p>
        </w:tc>
        <w:tc>
          <w:tcPr>
            <w:tcW w:w="339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378"/>
              <w:jc w:val="center"/>
              <w:rPr>
                <w:rFonts w:ascii="Arial" w:hAnsi="Arial" w:cs="Arial"/>
                <w:sz w:val="20"/>
                <w:szCs w:val="20"/>
              </w:rPr>
            </w:pPr>
            <w:r w:rsidRPr="00D70E82">
              <w:rPr>
                <w:rFonts w:ascii="Arial" w:hAnsi="Arial" w:cs="Arial"/>
                <w:sz w:val="20"/>
                <w:szCs w:val="20"/>
              </w:rPr>
              <w:t>réduire ses déchets, consommer  moins</w:t>
            </w:r>
          </w:p>
        </w:tc>
      </w:tr>
      <w:tr w:rsidR="009F45E8" w:rsidRPr="00D70E82" w:rsidTr="00DB4ACB">
        <w:trPr>
          <w:trHeight w:val="588"/>
          <w:jc w:val="center"/>
        </w:trPr>
        <w:tc>
          <w:tcPr>
            <w:tcW w:w="3359"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0"/>
              <w:jc w:val="center"/>
              <w:rPr>
                <w:rFonts w:ascii="Arial" w:hAnsi="Arial" w:cs="Arial"/>
                <w:sz w:val="20"/>
                <w:szCs w:val="20"/>
              </w:rPr>
            </w:pPr>
            <w:r w:rsidRPr="00D70E82">
              <w:rPr>
                <w:rFonts w:ascii="Arial" w:hAnsi="Arial" w:cs="Arial"/>
                <w:sz w:val="20"/>
                <w:szCs w:val="20"/>
              </w:rPr>
              <w:t>Effets de la consommation sur l’environnement</w:t>
            </w:r>
          </w:p>
        </w:tc>
        <w:tc>
          <w:tcPr>
            <w:tcW w:w="339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378"/>
              <w:jc w:val="center"/>
              <w:rPr>
                <w:rFonts w:ascii="Arial" w:hAnsi="Arial" w:cs="Arial"/>
                <w:sz w:val="20"/>
                <w:szCs w:val="20"/>
              </w:rPr>
            </w:pPr>
            <w:r w:rsidRPr="00D70E82">
              <w:rPr>
                <w:rFonts w:ascii="Arial" w:hAnsi="Arial" w:cs="Arial"/>
                <w:sz w:val="20"/>
                <w:szCs w:val="20"/>
              </w:rPr>
              <w:t>Rarement, Jamais</w:t>
            </w:r>
          </w:p>
        </w:tc>
      </w:tr>
      <w:tr w:rsidR="009F45E8" w:rsidRPr="00D70E82" w:rsidTr="00DB4ACB">
        <w:trPr>
          <w:trHeight w:val="196"/>
          <w:jc w:val="center"/>
        </w:trPr>
        <w:tc>
          <w:tcPr>
            <w:tcW w:w="3359"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0"/>
              <w:jc w:val="center"/>
              <w:rPr>
                <w:rFonts w:ascii="Arial" w:hAnsi="Arial" w:cs="Arial"/>
                <w:sz w:val="20"/>
                <w:szCs w:val="20"/>
              </w:rPr>
            </w:pPr>
            <w:r w:rsidRPr="00D70E82">
              <w:rPr>
                <w:rFonts w:ascii="Arial" w:hAnsi="Arial" w:cs="Arial"/>
                <w:sz w:val="20"/>
                <w:szCs w:val="20"/>
              </w:rPr>
              <w:t>Don</w:t>
            </w:r>
          </w:p>
        </w:tc>
        <w:tc>
          <w:tcPr>
            <w:tcW w:w="3395"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pStyle w:val="Paragraphedeliste"/>
              <w:spacing w:after="0" w:line="240" w:lineRule="auto"/>
              <w:ind w:left="378"/>
              <w:jc w:val="center"/>
              <w:rPr>
                <w:rFonts w:ascii="Arial" w:hAnsi="Arial" w:cs="Arial"/>
                <w:sz w:val="20"/>
                <w:szCs w:val="20"/>
              </w:rPr>
            </w:pPr>
            <w:r w:rsidRPr="00D70E82">
              <w:rPr>
                <w:rFonts w:ascii="Arial" w:hAnsi="Arial" w:cs="Arial"/>
                <w:sz w:val="20"/>
                <w:szCs w:val="20"/>
              </w:rPr>
              <w:t>Santé</w:t>
            </w:r>
          </w:p>
        </w:tc>
      </w:tr>
    </w:tbl>
    <w:p w:rsidR="009F45E8" w:rsidRPr="00D70E82" w:rsidRDefault="009F45E8" w:rsidP="009F45E8">
      <w:pPr>
        <w:pStyle w:val="Paragraphedeliste"/>
        <w:spacing w:after="0" w:line="240" w:lineRule="auto"/>
        <w:contextualSpacing w:val="0"/>
        <w:jc w:val="both"/>
        <w:rPr>
          <w:rFonts w:ascii="Arial" w:hAnsi="Arial" w:cs="Arial"/>
          <w:sz w:val="20"/>
          <w:szCs w:val="20"/>
        </w:rPr>
      </w:pPr>
    </w:p>
    <w:p w:rsidR="009F45E8" w:rsidRPr="00D70E82" w:rsidRDefault="00534317" w:rsidP="009F45E8">
      <w:pPr>
        <w:pStyle w:val="Paragraphedeliste"/>
        <w:spacing w:after="0" w:line="240" w:lineRule="auto"/>
        <w:contextualSpacing w:val="0"/>
        <w:jc w:val="center"/>
        <w:rPr>
          <w:rFonts w:ascii="Arial" w:hAnsi="Arial" w:cs="Arial"/>
          <w:sz w:val="20"/>
          <w:szCs w:val="20"/>
        </w:rPr>
      </w:pPr>
      <w:r>
        <w:rPr>
          <w:rFonts w:ascii="Arial" w:hAnsi="Arial" w:cs="Arial"/>
          <w:noProof/>
          <w:sz w:val="20"/>
          <w:szCs w:val="20"/>
        </w:rPr>
        <mc:AlternateContent>
          <mc:Choice Requires="wps">
            <w:drawing>
              <wp:inline distT="0" distB="0" distL="0" distR="0">
                <wp:extent cx="2654300" cy="2336800"/>
                <wp:effectExtent l="0" t="0" r="12700" b="25400"/>
                <wp:docPr id="57" name="Rectangle avec flèche vers le ha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0" cy="2336800"/>
                        </a:xfrm>
                        <a:prstGeom prst="upArrowCallout">
                          <a:avLst>
                            <a:gd name="adj1" fmla="val 11849"/>
                            <a:gd name="adj2" fmla="val 25000"/>
                            <a:gd name="adj3" fmla="val 25000"/>
                            <a:gd name="adj4" fmla="val 71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et Piles: Toujours,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 Régulièrement , Toujours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Toujours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Propriétaire, équipé ENR, Cadre ou prof intellectuelle supérieure, 35-44 ans, de 4000€ à plus de6000 € , Diplôme supérieur long</w:t>
                            </w:r>
                          </w:p>
                        </w:txbxContent>
                      </wps:txbx>
                      <wps:bodyPr rtlCol="0" anchor="ctr"/>
                    </wps:wsp>
                  </a:graphicData>
                </a:graphic>
              </wp:inline>
            </w:drawing>
          </mc:Choice>
          <mc:Fallback>
            <w:pict>
              <v:shape id="_x0000_s1044" type="#_x0000_t79" style="width:209pt;height: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" adj="6234,6046,5400,9673" fillcolor="#4f81bd [3204]" strokecolor="#243f60 [1604]" strokeweight="2pt">
                <v:path arrowok="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et Piles: Toujours,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  : Régulièrement , Toujours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F&amp;L Saison: Toujours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Propriétaire, équipé ENR, Cadre ou prof intellectuelle supérieure, 35-44 ans, de 4000€ à plus de6000 € , Diplôme supérieur long</w:t>
                      </w:r>
                    </w:p>
                  </w:txbxContent>
                </v:textbox>
                <w10:anchorlock/>
              </v:shape>
            </w:pict>
          </mc:Fallback>
        </mc:AlternateContent>
      </w:r>
    </w:p>
    <w:p w:rsidR="009F45E8" w:rsidRDefault="009F45E8" w:rsidP="009F45E8">
      <w:pPr>
        <w:pStyle w:val="Paragraphedeliste"/>
        <w:jc w:val="both"/>
        <w:rPr>
          <w:rFonts w:ascii="Arial" w:hAnsi="Arial" w:cs="Arial"/>
          <w:sz w:val="20"/>
          <w:szCs w:val="20"/>
        </w:rPr>
      </w:pPr>
    </w:p>
    <w:p w:rsidR="00005CB8" w:rsidRDefault="00005CB8" w:rsidP="009F45E8">
      <w:pPr>
        <w:pStyle w:val="Paragraphedeliste"/>
        <w:jc w:val="both"/>
        <w:rPr>
          <w:rFonts w:ascii="Arial" w:hAnsi="Arial" w:cs="Arial"/>
          <w:sz w:val="20"/>
          <w:szCs w:val="20"/>
        </w:rPr>
      </w:pPr>
    </w:p>
    <w:p w:rsidR="00005CB8" w:rsidRDefault="00005CB8" w:rsidP="009F45E8">
      <w:pPr>
        <w:pStyle w:val="Paragraphedeliste"/>
        <w:jc w:val="both"/>
        <w:rPr>
          <w:rFonts w:ascii="Arial" w:hAnsi="Arial" w:cs="Arial"/>
          <w:sz w:val="20"/>
          <w:szCs w:val="20"/>
        </w:rPr>
      </w:pPr>
    </w:p>
    <w:p w:rsidR="00005CB8" w:rsidRPr="00D70E82" w:rsidRDefault="00005CB8" w:rsidP="009F45E8">
      <w:pPr>
        <w:pStyle w:val="Paragraphedeliste"/>
        <w:jc w:val="both"/>
        <w:rPr>
          <w:rFonts w:ascii="Arial" w:hAnsi="Arial" w:cs="Arial"/>
          <w:sz w:val="20"/>
          <w:szCs w:val="20"/>
        </w:rPr>
      </w:pPr>
    </w:p>
    <w:p w:rsidR="009F45E8" w:rsidRPr="00D70E82" w:rsidRDefault="009F45E8" w:rsidP="009F45E8">
      <w:pPr>
        <w:spacing w:after="0" w:line="240" w:lineRule="auto"/>
        <w:jc w:val="both"/>
        <w:rPr>
          <w:rFonts w:ascii="Arial" w:hAnsi="Arial" w:cs="Arial"/>
          <w:sz w:val="20"/>
          <w:szCs w:val="20"/>
        </w:rPr>
      </w:pPr>
    </w:p>
    <w:p w:rsidR="009F45E8" w:rsidRDefault="009F45E8" w:rsidP="009F45E8">
      <w:pPr>
        <w:spacing w:after="0" w:line="240" w:lineRule="auto"/>
        <w:jc w:val="both"/>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Default="00005CB8" w:rsidP="009F45E8">
      <w:pPr>
        <w:pStyle w:val="Paragraphedeliste"/>
        <w:rPr>
          <w:rFonts w:ascii="Arial" w:hAnsi="Arial" w:cs="Arial"/>
          <w:sz w:val="20"/>
          <w:szCs w:val="20"/>
        </w:rPr>
      </w:pPr>
    </w:p>
    <w:p w:rsidR="00005CB8" w:rsidRPr="00D70E82" w:rsidRDefault="00005CB8" w:rsidP="009F45E8">
      <w:pPr>
        <w:pStyle w:val="Paragraphedeliste"/>
        <w:rPr>
          <w:rFonts w:ascii="Arial" w:hAnsi="Arial" w:cs="Arial"/>
          <w:sz w:val="20"/>
          <w:szCs w:val="20"/>
        </w:rPr>
      </w:pP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 xml:space="preserve">Le dernier groupe recense </w:t>
      </w:r>
      <w:r w:rsidRPr="00D70E82">
        <w:rPr>
          <w:rFonts w:ascii="Arial" w:hAnsi="Arial" w:cs="Arial"/>
          <w:b/>
          <w:sz w:val="20"/>
          <w:szCs w:val="20"/>
        </w:rPr>
        <w:t>les «indifférents » à l’environnement</w:t>
      </w:r>
      <w:r w:rsidRPr="00D70E82">
        <w:rPr>
          <w:rFonts w:ascii="Arial" w:hAnsi="Arial" w:cs="Arial"/>
          <w:sz w:val="20"/>
          <w:szCs w:val="20"/>
        </w:rPr>
        <w:t xml:space="preserve"> qui ne se retrouvent dans aucun des items de définition de la protection de l’environnement. Les individus de ce groupe sont majoritairement des retraités et des ménages n’ayant pas  d’enfant de moins de 18 ans. Dans ce groupe, il y a également relativement plus de personnes âgées (+ 65 ans) ou peu diplômées (certificat) que dans l'échantillon.</w:t>
      </w:r>
    </w:p>
    <w:p w:rsidR="009F45E8" w:rsidRPr="00D70E82" w:rsidRDefault="009F45E8" w:rsidP="009F45E8">
      <w:pPr>
        <w:pStyle w:val="Paragraphedeliste"/>
        <w:spacing w:after="0" w:line="240" w:lineRule="auto"/>
        <w:contextualSpacing w:val="0"/>
        <w:jc w:val="both"/>
        <w:rPr>
          <w:rFonts w:ascii="Arial" w:hAnsi="Arial" w:cs="Arial"/>
          <w:sz w:val="20"/>
          <w:szCs w:val="20"/>
        </w:rPr>
      </w:pPr>
    </w:p>
    <w:p w:rsidR="00CD257C" w:rsidRDefault="00760508">
      <w:pPr>
        <w:pStyle w:val="Lgende"/>
        <w:jc w:val="center"/>
        <w:rPr>
          <w:rFonts w:ascii="Arial" w:hAnsi="Arial" w:cs="Arial"/>
          <w:sz w:val="20"/>
          <w:szCs w:val="20"/>
        </w:rPr>
      </w:pPr>
      <w:bookmarkStart w:id="32" w:name="_Toc346713557"/>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7</w:t>
      </w:r>
      <w:r w:rsidR="006F43D1" w:rsidRPr="00760508">
        <w:rPr>
          <w:rFonts w:ascii="Arial" w:hAnsi="Arial" w:cs="Arial"/>
          <w:color w:val="auto"/>
          <w:sz w:val="20"/>
          <w:szCs w:val="20"/>
        </w:rPr>
        <w:fldChar w:fldCharType="end"/>
      </w:r>
      <w:r w:rsidRPr="00760508">
        <w:rPr>
          <w:rFonts w:ascii="Arial" w:hAnsi="Arial" w:cs="Arial"/>
          <w:color w:val="auto"/>
          <w:sz w:val="20"/>
          <w:szCs w:val="20"/>
        </w:rPr>
        <w:t> : Groupe des indifférents</w:t>
      </w:r>
      <w:bookmarkEnd w:id="32"/>
    </w:p>
    <w:tbl>
      <w:tblPr>
        <w:tblW w:w="5923" w:type="dxa"/>
        <w:jc w:val="center"/>
        <w:tblInd w:w="-541" w:type="dxa"/>
        <w:tblCellMar>
          <w:left w:w="0" w:type="dxa"/>
          <w:right w:w="0" w:type="dxa"/>
        </w:tblCellMar>
        <w:tblLook w:val="04A0" w:firstRow="1" w:lastRow="0" w:firstColumn="1" w:lastColumn="0" w:noHBand="0" w:noVBand="1"/>
      </w:tblPr>
      <w:tblGrid>
        <w:gridCol w:w="2861"/>
        <w:gridCol w:w="3062"/>
      </w:tblGrid>
      <w:tr w:rsidR="009F45E8" w:rsidRPr="00D70E82" w:rsidTr="00DB4ACB">
        <w:trPr>
          <w:trHeight w:val="348"/>
          <w:jc w:val="center"/>
        </w:trPr>
        <w:tc>
          <w:tcPr>
            <w:tcW w:w="5923" w:type="dxa"/>
            <w:gridSpan w:val="2"/>
            <w:tcBorders>
              <w:top w:val="nil"/>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b/>
                <w:sz w:val="20"/>
                <w:szCs w:val="20"/>
              </w:rPr>
            </w:pPr>
            <w:r w:rsidRPr="00D70E82">
              <w:rPr>
                <w:rFonts w:ascii="Arial" w:hAnsi="Arial" w:cs="Arial"/>
                <w:b/>
                <w:sz w:val="20"/>
                <w:szCs w:val="20"/>
              </w:rPr>
              <w:t>Indifférents</w:t>
            </w:r>
          </w:p>
        </w:tc>
      </w:tr>
      <w:tr w:rsidR="009F45E8" w:rsidRPr="00D70E82" w:rsidTr="00DB4ACB">
        <w:trPr>
          <w:trHeight w:val="348"/>
          <w:jc w:val="center"/>
        </w:trPr>
        <w:tc>
          <w:tcPr>
            <w:tcW w:w="2861"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Contribution individuelle</w:t>
            </w:r>
          </w:p>
        </w:tc>
        <w:tc>
          <w:tcPr>
            <w:tcW w:w="306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Non pas du tout</w:t>
            </w:r>
          </w:p>
        </w:tc>
      </w:tr>
      <w:tr w:rsidR="009F45E8" w:rsidRPr="00D70E82" w:rsidTr="00DB4ACB">
        <w:trPr>
          <w:trHeight w:val="778"/>
          <w:jc w:val="center"/>
        </w:trPr>
        <w:tc>
          <w:tcPr>
            <w:tcW w:w="2861"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Protection de l’environnement (en 1</w:t>
            </w:r>
            <w:r w:rsidRPr="00D70E82">
              <w:rPr>
                <w:rFonts w:ascii="Arial" w:hAnsi="Arial" w:cs="Arial"/>
                <w:sz w:val="20"/>
                <w:szCs w:val="20"/>
                <w:vertAlign w:val="superscript"/>
              </w:rPr>
              <w:t>er</w:t>
            </w:r>
            <w:r w:rsidRPr="00D70E82">
              <w:rPr>
                <w:rFonts w:ascii="Arial" w:hAnsi="Arial" w:cs="Arial"/>
                <w:sz w:val="20"/>
                <w:szCs w:val="20"/>
              </w:rPr>
              <w:t>)</w:t>
            </w:r>
          </w:p>
        </w:tc>
        <w:tc>
          <w:tcPr>
            <w:tcW w:w="306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Rien de tout cela</w:t>
            </w:r>
          </w:p>
        </w:tc>
      </w:tr>
      <w:tr w:rsidR="009F45E8" w:rsidRPr="00D70E82" w:rsidTr="00DB4ACB">
        <w:trPr>
          <w:trHeight w:val="680"/>
          <w:jc w:val="center"/>
        </w:trPr>
        <w:tc>
          <w:tcPr>
            <w:tcW w:w="2861"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Protection de l’environnement (en 2</w:t>
            </w:r>
            <w:r w:rsidRPr="00D70E82">
              <w:rPr>
                <w:rFonts w:ascii="Arial" w:hAnsi="Arial" w:cs="Arial"/>
                <w:sz w:val="20"/>
                <w:szCs w:val="20"/>
                <w:vertAlign w:val="superscript"/>
              </w:rPr>
              <w:t>nd</w:t>
            </w:r>
            <w:r w:rsidRPr="00D70E82">
              <w:rPr>
                <w:rFonts w:ascii="Arial" w:hAnsi="Arial" w:cs="Arial"/>
                <w:sz w:val="20"/>
                <w:szCs w:val="20"/>
              </w:rPr>
              <w:t>)</w:t>
            </w:r>
          </w:p>
        </w:tc>
        <w:tc>
          <w:tcPr>
            <w:tcW w:w="306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non réponse</w:t>
            </w:r>
          </w:p>
        </w:tc>
      </w:tr>
      <w:tr w:rsidR="009F45E8" w:rsidRPr="00D70E82" w:rsidTr="00DB4ACB">
        <w:trPr>
          <w:trHeight w:val="492"/>
          <w:jc w:val="center"/>
        </w:trPr>
        <w:tc>
          <w:tcPr>
            <w:tcW w:w="2861"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Effets de la consommation sur l’environnement</w:t>
            </w:r>
          </w:p>
        </w:tc>
        <w:tc>
          <w:tcPr>
            <w:tcW w:w="306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Jamais</w:t>
            </w:r>
          </w:p>
        </w:tc>
      </w:tr>
      <w:tr w:rsidR="009F45E8" w:rsidRPr="00D70E82" w:rsidTr="00DB4ACB">
        <w:trPr>
          <w:trHeight w:val="213"/>
          <w:jc w:val="center"/>
        </w:trPr>
        <w:tc>
          <w:tcPr>
            <w:tcW w:w="2861"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Don</w:t>
            </w:r>
          </w:p>
        </w:tc>
        <w:tc>
          <w:tcPr>
            <w:tcW w:w="3062" w:type="dxa"/>
            <w:tcBorders>
              <w:top w:val="single" w:sz="8" w:space="0" w:color="000000"/>
              <w:left w:val="single" w:sz="8" w:space="0" w:color="000000"/>
              <w:bottom w:val="single" w:sz="8" w:space="0" w:color="000000"/>
              <w:right w:val="single" w:sz="8" w:space="0" w:color="000000"/>
            </w:tcBorders>
            <w:shd w:val="clear" w:color="auto" w:fill="B1BFDA"/>
            <w:tcMar>
              <w:top w:w="15" w:type="dxa"/>
              <w:left w:w="66" w:type="dxa"/>
              <w:bottom w:w="0" w:type="dxa"/>
              <w:right w:w="66" w:type="dxa"/>
            </w:tcMar>
            <w:vAlign w:val="center"/>
            <w:hideMark/>
          </w:tcPr>
          <w:p w:rsidR="009F45E8" w:rsidRPr="00D70E82" w:rsidRDefault="009F45E8" w:rsidP="00DB4ACB">
            <w:pPr>
              <w:jc w:val="center"/>
              <w:rPr>
                <w:rFonts w:ascii="Arial" w:hAnsi="Arial" w:cs="Arial"/>
                <w:sz w:val="20"/>
                <w:szCs w:val="20"/>
              </w:rPr>
            </w:pPr>
            <w:r w:rsidRPr="00D70E82">
              <w:rPr>
                <w:rFonts w:ascii="Arial" w:hAnsi="Arial" w:cs="Arial"/>
                <w:sz w:val="20"/>
                <w:szCs w:val="20"/>
              </w:rPr>
              <w:t>nsp</w:t>
            </w:r>
          </w:p>
        </w:tc>
      </w:tr>
    </w:tbl>
    <w:p w:rsidR="009F45E8" w:rsidRPr="00D70E82" w:rsidRDefault="00534317" w:rsidP="009F45E8">
      <w:pPr>
        <w:jc w:val="center"/>
        <w:rPr>
          <w:rFonts w:ascii="Arial" w:hAnsi="Arial" w:cs="Arial"/>
          <w:sz w:val="20"/>
          <w:szCs w:val="20"/>
        </w:rPr>
      </w:pPr>
      <w:r>
        <w:rPr>
          <w:rFonts w:ascii="Arial" w:hAnsi="Arial" w:cs="Arial"/>
          <w:noProof/>
          <w:sz w:val="20"/>
          <w:szCs w:val="20"/>
        </w:rPr>
        <mc:AlternateContent>
          <mc:Choice Requires="wps">
            <w:drawing>
              <wp:inline distT="0" distB="0" distL="0" distR="0">
                <wp:extent cx="2447925" cy="2400300"/>
                <wp:effectExtent l="0" t="0" r="28575" b="19050"/>
                <wp:docPr id="62" name="Rectangle avec flèche vers le hau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400300"/>
                        </a:xfrm>
                        <a:prstGeom prst="upArrowCallout">
                          <a:avLst>
                            <a:gd name="adj1" fmla="val 11849"/>
                            <a:gd name="adj2" fmla="val 25000"/>
                            <a:gd name="adj3" fmla="val 25000"/>
                            <a:gd name="adj4" fmla="val 71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Piles: Jamais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Locaux,Saison: Jamais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Couper Veille: Jamais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Retraité,revenu: refus,  65 ans et +,  pas d’enfant,aucun diplôme, vélo ou màp, logement: autre </w:t>
                            </w:r>
                          </w:p>
                        </w:txbxContent>
                      </wps:txbx>
                      <wps:bodyPr rtlCol="0" anchor="ctr"/>
                    </wps:wsp>
                  </a:graphicData>
                </a:graphic>
              </wp:inline>
            </w:drawing>
          </mc:Choice>
          <mc:Fallback>
            <w:pict>
              <v:shape id="Rectangle avec flèche vers le haut 13" o:spid="_x0000_s1045" type="#_x0000_t79" style="width:192.75pt;height:1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" adj="6234,5505,5400,9545" fillcolor="#4f81bd [3204]" strokecolor="#243f60 [1604]" strokeweight="2pt">
                <v:path arrowok="t"/>
                <v:textbox>
                  <w:txbxContent>
                    <w:p w:rsidR="00F43E69" w:rsidRDefault="00F43E69" w:rsidP="00FD2792">
                      <w:pPr>
                        <w:pStyle w:val="NormalWeb"/>
                        <w:spacing w:before="0" w:beforeAutospacing="0" w:after="0" w:afterAutospacing="0"/>
                        <w:jc w:val="center"/>
                      </w:pPr>
                      <w:r>
                        <w:rPr>
                          <w:rFonts w:ascii="Courier New" w:hAnsi="Courier New" w:cs="Courier New"/>
                          <w:color w:val="FFFFFF" w:themeColor="light1"/>
                          <w:kern w:val="24"/>
                          <w:sz w:val="20"/>
                          <w:szCs w:val="20"/>
                        </w:rPr>
                        <w:t xml:space="preserve">Caractéristiques: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Tri Verre Piles: Jamais</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 xml:space="preserve">F&amp;L Locaux,Saison: Jamais </w:t>
                      </w:r>
                    </w:p>
                    <w:p w:rsidR="00F43E69" w:rsidRDefault="00F43E69" w:rsidP="00FD2792">
                      <w:pPr>
                        <w:pStyle w:val="NormalWeb"/>
                        <w:spacing w:before="0" w:beforeAutospacing="0" w:after="0" w:afterAutospacing="0"/>
                        <w:jc w:val="center"/>
                      </w:pPr>
                      <w:r w:rsidRPr="00E37CDF">
                        <w:rPr>
                          <w:rFonts w:asciiTheme="minorHAnsi" w:hAnsi="Calibri" w:cs="Courier New"/>
                          <w:color w:val="FFFFFF" w:themeColor="light1"/>
                          <w:kern w:val="24"/>
                          <w:sz w:val="18"/>
                          <w:szCs w:val="18"/>
                        </w:rPr>
                        <w:t>Couper Veille: Jamais</w:t>
                      </w:r>
                    </w:p>
                    <w:p w:rsidR="00F43E69" w:rsidRDefault="00F43E69" w:rsidP="00FD2792">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Retraité,revenu: refus,  65 ans et +,  pas d’enfant,aucun diplôme, vélo ou màp, logement: autre </w:t>
                      </w:r>
                    </w:p>
                  </w:txbxContent>
                </v:textbox>
                <w10:anchorlock/>
              </v:shape>
            </w:pict>
          </mc:Fallback>
        </mc:AlternateContent>
      </w:r>
    </w:p>
    <w:p w:rsidR="009F45E8" w:rsidRPr="00D70E82" w:rsidRDefault="009F45E8" w:rsidP="009F45E8">
      <w:pPr>
        <w:jc w:val="center"/>
        <w:rPr>
          <w:rFonts w:ascii="Arial" w:hAnsi="Arial" w:cs="Arial"/>
          <w:sz w:val="20"/>
          <w:szCs w:val="20"/>
        </w:rPr>
      </w:pPr>
    </w:p>
    <w:p w:rsidR="009F45E8" w:rsidRDefault="009F45E8" w:rsidP="009F45E8">
      <w:pPr>
        <w:pStyle w:val="Titre2"/>
        <w:rPr>
          <w:rFonts w:ascii="Arial" w:hAnsi="Arial" w:cs="Arial"/>
          <w:sz w:val="20"/>
          <w:szCs w:val="20"/>
        </w:rPr>
      </w:pPr>
      <w:bookmarkStart w:id="33" w:name="_Toc315245471"/>
    </w:p>
    <w:p w:rsidR="00005CB8" w:rsidRDefault="00005CB8">
      <w:pPr>
        <w:rPr>
          <w:rFonts w:ascii="Arial" w:hAnsi="Arial" w:cs="Arial"/>
          <w:color w:val="000000" w:themeColor="text1"/>
          <w:sz w:val="24"/>
          <w:szCs w:val="24"/>
        </w:rPr>
      </w:pPr>
      <w:r>
        <w:rPr>
          <w:rFonts w:ascii="Arial" w:hAnsi="Arial" w:cs="Arial"/>
          <w:color w:val="000000" w:themeColor="text1"/>
          <w:sz w:val="24"/>
          <w:szCs w:val="24"/>
        </w:rPr>
        <w:br w:type="page"/>
      </w:r>
    </w:p>
    <w:p w:rsidR="005B535F" w:rsidRPr="005B535F" w:rsidRDefault="005B535F" w:rsidP="005B535F">
      <w:pPr>
        <w:pStyle w:val="Lgende"/>
        <w:jc w:val="center"/>
        <w:rPr>
          <w:rFonts w:ascii="Arial" w:hAnsi="Arial" w:cs="Arial"/>
          <w:i/>
          <w:color w:val="auto"/>
          <w:sz w:val="20"/>
          <w:szCs w:val="20"/>
        </w:rPr>
      </w:pPr>
      <w:bookmarkStart w:id="34" w:name="_Toc346713558"/>
      <w:r w:rsidRPr="005B535F">
        <w:rPr>
          <w:rFonts w:ascii="Arial" w:hAnsi="Arial" w:cs="Arial"/>
          <w:color w:val="auto"/>
          <w:sz w:val="20"/>
          <w:szCs w:val="20"/>
        </w:rPr>
        <w:lastRenderedPageBreak/>
        <w:t>Graph</w:t>
      </w:r>
      <w:r>
        <w:rPr>
          <w:rFonts w:ascii="Arial" w:hAnsi="Arial" w:cs="Arial"/>
          <w:color w:val="auto"/>
          <w:sz w:val="20"/>
          <w:szCs w:val="20"/>
        </w:rPr>
        <w:t>ique</w:t>
      </w:r>
      <w:r w:rsidRPr="005B535F">
        <w:rPr>
          <w:rFonts w:ascii="Arial" w:hAnsi="Arial" w:cs="Arial"/>
          <w:color w:val="auto"/>
          <w:sz w:val="20"/>
          <w:szCs w:val="20"/>
        </w:rPr>
        <w:t xml:space="preserve"> 8</w:t>
      </w:r>
      <w:r>
        <w:rPr>
          <w:rFonts w:ascii="Arial" w:hAnsi="Arial" w:cs="Arial"/>
          <w:color w:val="auto"/>
          <w:sz w:val="20"/>
          <w:szCs w:val="20"/>
        </w:rPr>
        <w:t>bis</w:t>
      </w:r>
      <w:r w:rsidRPr="005B535F">
        <w:rPr>
          <w:rFonts w:ascii="Arial" w:hAnsi="Arial" w:cs="Arial"/>
          <w:color w:val="auto"/>
          <w:sz w:val="20"/>
          <w:szCs w:val="20"/>
        </w:rPr>
        <w:t xml:space="preserve"> : </w:t>
      </w:r>
      <w:r w:rsidRPr="005B535F">
        <w:rPr>
          <w:rFonts w:ascii="Arial" w:hAnsi="Arial" w:cs="Arial"/>
          <w:i/>
          <w:color w:val="auto"/>
          <w:sz w:val="20"/>
          <w:szCs w:val="20"/>
        </w:rPr>
        <w:t>Poids des groupes dans la population  totale</w:t>
      </w:r>
      <w:bookmarkEnd w:id="34"/>
    </w:p>
    <w:p w:rsidR="005B535F" w:rsidRDefault="005B535F" w:rsidP="005B535F">
      <w:pPr>
        <w:jc w:val="center"/>
        <w:rPr>
          <w:rFonts w:ascii="Arial" w:hAnsi="Arial" w:cs="Arial"/>
          <w:color w:val="000000" w:themeColor="text1"/>
          <w:sz w:val="24"/>
          <w:szCs w:val="24"/>
        </w:rPr>
      </w:pPr>
      <w:r w:rsidRPr="005B535F">
        <w:rPr>
          <w:rFonts w:ascii="Arial" w:hAnsi="Arial" w:cs="Arial"/>
          <w:noProof/>
          <w:color w:val="000000" w:themeColor="text1"/>
          <w:sz w:val="24"/>
          <w:szCs w:val="24"/>
        </w:rPr>
        <w:drawing>
          <wp:inline distT="0" distB="0" distL="0" distR="0">
            <wp:extent cx="4295774" cy="3028950"/>
            <wp:effectExtent l="0" t="0" r="0" b="0"/>
            <wp:docPr id="1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C7D8B" w:rsidRDefault="001C7D8B">
      <w:pPr>
        <w:rPr>
          <w:rFonts w:ascii="Arial" w:eastAsiaTheme="majorEastAsia" w:hAnsi="Arial" w:cs="Arial"/>
          <w:b/>
          <w:bCs/>
          <w:color w:val="000000" w:themeColor="text1"/>
          <w:sz w:val="24"/>
          <w:szCs w:val="24"/>
        </w:rPr>
      </w:pPr>
    </w:p>
    <w:p w:rsidR="009F45E8" w:rsidRPr="00E645EC" w:rsidRDefault="009C1CFD" w:rsidP="009F45E8">
      <w:pPr>
        <w:pStyle w:val="Titre2"/>
        <w:rPr>
          <w:rFonts w:ascii="Arial" w:hAnsi="Arial" w:cs="Arial"/>
          <w:i/>
          <w:color w:val="000000" w:themeColor="text1"/>
          <w:sz w:val="24"/>
          <w:szCs w:val="24"/>
        </w:rPr>
      </w:pPr>
      <w:r w:rsidRPr="00E645EC">
        <w:rPr>
          <w:rFonts w:ascii="Arial" w:hAnsi="Arial" w:cs="Arial"/>
          <w:color w:val="000000" w:themeColor="text1"/>
          <w:sz w:val="24"/>
          <w:szCs w:val="24"/>
        </w:rPr>
        <w:t xml:space="preserve">3.4 </w:t>
      </w:r>
      <w:r w:rsidR="009F45E8" w:rsidRPr="00E645EC">
        <w:rPr>
          <w:rFonts w:ascii="Arial" w:hAnsi="Arial" w:cs="Arial"/>
          <w:color w:val="000000" w:themeColor="text1"/>
          <w:sz w:val="24"/>
          <w:szCs w:val="24"/>
        </w:rPr>
        <w:t>Les résultats sur la consommation de  yaourts</w:t>
      </w:r>
      <w:bookmarkEnd w:id="33"/>
    </w:p>
    <w:p w:rsidR="009F45E8" w:rsidRPr="00E645EC" w:rsidRDefault="009F45E8" w:rsidP="009F45E8">
      <w:pPr>
        <w:spacing w:after="0" w:line="240" w:lineRule="auto"/>
        <w:rPr>
          <w:rFonts w:ascii="Arial" w:hAnsi="Arial" w:cs="Arial"/>
          <w:color w:val="000000" w:themeColor="text1"/>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L'étude du yaourt a été séparée en deux parties, la première porte sur l’ensemble de l’effectif qui consomme ce produit et la seconde se concentre sur l’analyse des individus qui déclarent avoir modifié tout ou partie leur consommation de yaourt pour des raisons écologiques (ce qui réduit l’effectif à 763 individus). La procédure reste  identique (ACM, classification et caractérisation) à celle précédemment présentée.</w:t>
      </w:r>
    </w:p>
    <w:p w:rsidR="009F45E8" w:rsidRPr="001333C1" w:rsidRDefault="009F45E8" w:rsidP="009F45E8">
      <w:pPr>
        <w:pStyle w:val="Titre3"/>
        <w:rPr>
          <w:sz w:val="22"/>
          <w:szCs w:val="22"/>
        </w:rPr>
      </w:pPr>
      <w:bookmarkStart w:id="35" w:name="_Toc315245472"/>
      <w:r>
        <w:rPr>
          <w:sz w:val="22"/>
          <w:szCs w:val="22"/>
        </w:rPr>
        <w:t>L</w:t>
      </w:r>
      <w:r w:rsidRPr="001333C1">
        <w:rPr>
          <w:sz w:val="22"/>
          <w:szCs w:val="22"/>
        </w:rPr>
        <w:t>es critères d’achat</w:t>
      </w:r>
      <w:bookmarkEnd w:id="35"/>
    </w:p>
    <w:p w:rsidR="009F45E8" w:rsidRPr="00D70E82" w:rsidRDefault="009F45E8" w:rsidP="009F45E8">
      <w:pPr>
        <w:jc w:val="both"/>
        <w:rPr>
          <w:rFonts w:ascii="Arial" w:hAnsi="Arial" w:cs="Arial"/>
          <w:sz w:val="20"/>
          <w:szCs w:val="20"/>
        </w:rPr>
      </w:pPr>
      <w:r w:rsidRPr="00D70E82">
        <w:rPr>
          <w:rFonts w:ascii="Arial" w:hAnsi="Arial" w:cs="Arial"/>
          <w:sz w:val="20"/>
          <w:szCs w:val="20"/>
        </w:rPr>
        <w:t>Un certain nombre de modifications ont été apportées aux variables initiales afin de mieux rendre compte de l’importance des motivations déterminantes entrant dans le processus d’achat. Face aux difficultés rencontrées lors des pré-tests  la variable  Q54 a été scindée en 8 questions (Q54S1à Q54S8) proposant une échelle pour chaque critère d’achat. Le traitement de cette variable n’a pas permis de faire émerger les motivations déterminantes de leurs achats de yaourts (pour certains l'ensemble des critères étaient très importants) et les analyses statistiques ne donnaient pas de résultats intéressants. Nous avons donc été conduits à définir les nouvelles variables suivantes :</w:t>
      </w:r>
    </w:p>
    <w:p w:rsidR="009F45E8" w:rsidRPr="00005CB8" w:rsidRDefault="009F45E8" w:rsidP="00005CB8">
      <w:pPr>
        <w:pStyle w:val="Paragraphedeliste"/>
        <w:numPr>
          <w:ilvl w:val="0"/>
          <w:numId w:val="23"/>
        </w:numPr>
        <w:jc w:val="both"/>
        <w:rPr>
          <w:rFonts w:ascii="Arial" w:hAnsi="Arial" w:cs="Arial"/>
          <w:sz w:val="20"/>
          <w:szCs w:val="20"/>
        </w:rPr>
      </w:pPr>
      <w:r w:rsidRPr="00005CB8">
        <w:rPr>
          <w:rFonts w:ascii="Arial" w:hAnsi="Arial" w:cs="Arial"/>
          <w:sz w:val="20"/>
          <w:szCs w:val="20"/>
        </w:rPr>
        <w:t>Q54= la ou les raisons déterminantes pour l’achat du yaourt cette variable est construite à partir de la ou des questions Q54 S1 à S8 ayant les modalités les plus élevées. (Très important)</w:t>
      </w:r>
    </w:p>
    <w:p w:rsidR="009F45E8" w:rsidRPr="00005CB8" w:rsidRDefault="009F45E8" w:rsidP="00005CB8">
      <w:pPr>
        <w:pStyle w:val="Paragraphedeliste"/>
        <w:numPr>
          <w:ilvl w:val="0"/>
          <w:numId w:val="23"/>
        </w:numPr>
        <w:jc w:val="both"/>
        <w:rPr>
          <w:rFonts w:ascii="Arial" w:hAnsi="Arial" w:cs="Arial"/>
          <w:sz w:val="20"/>
          <w:szCs w:val="20"/>
        </w:rPr>
      </w:pPr>
      <w:r w:rsidRPr="00005CB8">
        <w:rPr>
          <w:rFonts w:ascii="Arial" w:hAnsi="Arial" w:cs="Arial"/>
          <w:sz w:val="20"/>
          <w:szCs w:val="20"/>
        </w:rPr>
        <w:t>NBQ54=  Nombre de raisons déterminantes: dénombre les  modalités les plus élevées pour Q54S1 à S8</w:t>
      </w:r>
    </w:p>
    <w:p w:rsidR="009F45E8" w:rsidRPr="00005CB8" w:rsidRDefault="009F45E8" w:rsidP="00005CB8">
      <w:pPr>
        <w:pStyle w:val="Paragraphedeliste"/>
        <w:numPr>
          <w:ilvl w:val="0"/>
          <w:numId w:val="23"/>
        </w:numPr>
        <w:jc w:val="both"/>
        <w:rPr>
          <w:rFonts w:ascii="Arial" w:hAnsi="Arial" w:cs="Arial"/>
          <w:sz w:val="20"/>
          <w:szCs w:val="20"/>
        </w:rPr>
      </w:pPr>
      <w:r w:rsidRPr="00005CB8">
        <w:rPr>
          <w:rFonts w:ascii="Arial" w:hAnsi="Arial" w:cs="Arial"/>
          <w:sz w:val="20"/>
          <w:szCs w:val="20"/>
        </w:rPr>
        <w:t>TQ54= Type de détermination (Très important, assez…): Modalité la plus élevée.</w:t>
      </w:r>
    </w:p>
    <w:p w:rsidR="009F45E8" w:rsidRDefault="009F45E8" w:rsidP="00005CB8">
      <w:pPr>
        <w:pStyle w:val="Paragraphedeliste"/>
        <w:numPr>
          <w:ilvl w:val="0"/>
          <w:numId w:val="23"/>
        </w:numPr>
        <w:jc w:val="both"/>
        <w:rPr>
          <w:rFonts w:ascii="Arial" w:hAnsi="Arial" w:cs="Arial"/>
          <w:sz w:val="20"/>
          <w:szCs w:val="20"/>
        </w:rPr>
      </w:pPr>
      <w:r w:rsidRPr="00005CB8">
        <w:rPr>
          <w:rFonts w:ascii="Arial" w:hAnsi="Arial" w:cs="Arial"/>
          <w:sz w:val="20"/>
          <w:szCs w:val="20"/>
        </w:rPr>
        <w:t>Qbis54 S1 à S8: Pour les huit raisons du choix, la variable est binaire : élément déterminant ou non déterminant.</w:t>
      </w:r>
    </w:p>
    <w:p w:rsidR="006E7063" w:rsidRDefault="006E7063" w:rsidP="006E7063">
      <w:pPr>
        <w:pStyle w:val="Paragraphedeliste"/>
        <w:jc w:val="both"/>
        <w:rPr>
          <w:rFonts w:ascii="Arial" w:hAnsi="Arial" w:cs="Arial"/>
          <w:sz w:val="20"/>
          <w:szCs w:val="20"/>
        </w:rPr>
      </w:pPr>
    </w:p>
    <w:p w:rsidR="006E7063" w:rsidRPr="00005CB8" w:rsidRDefault="006E7063" w:rsidP="006E7063">
      <w:pPr>
        <w:pStyle w:val="Paragraphedeliste"/>
        <w:jc w:val="both"/>
        <w:rPr>
          <w:rFonts w:ascii="Arial" w:hAnsi="Arial" w:cs="Arial"/>
          <w:sz w:val="20"/>
          <w:szCs w:val="20"/>
        </w:rPr>
      </w:pPr>
    </w:p>
    <w:p w:rsidR="00CD257C" w:rsidRPr="00970F75" w:rsidRDefault="00C926D5">
      <w:pPr>
        <w:pStyle w:val="Lgende"/>
        <w:jc w:val="center"/>
        <w:rPr>
          <w:rFonts w:ascii="Arial" w:hAnsi="Arial" w:cs="Arial"/>
          <w:color w:val="auto"/>
          <w:sz w:val="20"/>
          <w:szCs w:val="20"/>
        </w:rPr>
      </w:pPr>
      <w:bookmarkStart w:id="36" w:name="_Toc346713559"/>
      <w:r w:rsidRPr="00C926D5">
        <w:rPr>
          <w:rFonts w:ascii="Arial" w:hAnsi="Arial" w:cs="Arial"/>
          <w:color w:val="auto"/>
          <w:sz w:val="20"/>
          <w:szCs w:val="20"/>
        </w:rPr>
        <w:lastRenderedPageBreak/>
        <w:t xml:space="preserve">Graphique 9 : </w:t>
      </w:r>
      <w:r w:rsidRPr="00C926D5">
        <w:rPr>
          <w:rFonts w:ascii="Arial" w:hAnsi="Arial" w:cs="Arial"/>
          <w:i/>
          <w:color w:val="auto"/>
          <w:sz w:val="20"/>
          <w:szCs w:val="20"/>
        </w:rPr>
        <w:t>Variables utilisées et tris à plat</w:t>
      </w:r>
      <w:bookmarkEnd w:id="36"/>
    </w:p>
    <w:tbl>
      <w:tblPr>
        <w:tblStyle w:val="Grilledutableau"/>
        <w:tblW w:w="0" w:type="auto"/>
        <w:jc w:val="center"/>
        <w:tblLook w:val="04A0" w:firstRow="1" w:lastRow="0" w:firstColumn="1" w:lastColumn="0" w:noHBand="0" w:noVBand="1"/>
      </w:tblPr>
      <w:tblGrid>
        <w:gridCol w:w="4606"/>
        <w:gridCol w:w="4606"/>
      </w:tblGrid>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b/>
                <w:bCs/>
                <w:color w:val="000000"/>
                <w:sz w:val="20"/>
                <w:szCs w:val="20"/>
              </w:rPr>
              <w:t>Qbis54S1 Le prix</w:t>
            </w:r>
          </w:p>
        </w:tc>
        <w:tc>
          <w:tcPr>
            <w:tcW w:w="4606"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b/>
                <w:bCs/>
                <w:color w:val="000000"/>
                <w:sz w:val="20"/>
                <w:szCs w:val="20"/>
              </w:rPr>
              <w:t>Qbis54S2 Habitudes ou fidélité à un produit</w:t>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495550" cy="2066925"/>
                  <wp:effectExtent l="0" t="0" r="0" b="0"/>
                  <wp:docPr id="3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419351" cy="2095500"/>
                  <wp:effectExtent l="0" t="0" r="0" b="0"/>
                  <wp:docPr id="40"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9F45E8" w:rsidRPr="00D70E82" w:rsidTr="00DB4ACB">
        <w:trPr>
          <w:jc w:val="center"/>
        </w:trPr>
        <w:tc>
          <w:tcPr>
            <w:tcW w:w="4606"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b/>
                <w:bCs/>
                <w:color w:val="000000"/>
                <w:sz w:val="20"/>
                <w:szCs w:val="20"/>
              </w:rPr>
              <w:t>Qbis54S3 Label Bio</w:t>
            </w:r>
          </w:p>
        </w:tc>
        <w:tc>
          <w:tcPr>
            <w:tcW w:w="4606"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b/>
                <w:bCs/>
                <w:color w:val="000000"/>
                <w:sz w:val="20"/>
                <w:szCs w:val="20"/>
              </w:rPr>
              <w:t>Qbis54S4 Origine géographique</w:t>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524125" cy="1971675"/>
                  <wp:effectExtent l="0" t="0" r="0" b="0"/>
                  <wp:docPr id="4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705100" cy="2162175"/>
                  <wp:effectExtent l="0" t="0" r="0" b="0"/>
                  <wp:docPr id="42"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9F45E8" w:rsidRPr="00D70E82" w:rsidTr="00DB4ACB">
        <w:trPr>
          <w:jc w:val="center"/>
        </w:trPr>
        <w:tc>
          <w:tcPr>
            <w:tcW w:w="4606"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b/>
                <w:bCs/>
                <w:color w:val="000000"/>
                <w:sz w:val="20"/>
                <w:szCs w:val="20"/>
              </w:rPr>
              <w:t>Qbis54S5 Recyclabilité de l’emballage</w:t>
            </w:r>
          </w:p>
        </w:tc>
        <w:tc>
          <w:tcPr>
            <w:tcW w:w="4606"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b/>
                <w:bCs/>
                <w:color w:val="000000"/>
                <w:sz w:val="20"/>
                <w:szCs w:val="20"/>
              </w:rPr>
              <w:t>Qbis54S6 Qualités nutritionnelles</w:t>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552700" cy="1885950"/>
                  <wp:effectExtent l="0" t="0" r="0" b="0"/>
                  <wp:docPr id="43"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571750" cy="2257425"/>
                  <wp:effectExtent l="0" t="0" r="0" b="0"/>
                  <wp:docPr id="4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9F45E8" w:rsidRPr="00D70E82" w:rsidTr="00DB4ACB">
        <w:trPr>
          <w:jc w:val="center"/>
        </w:trPr>
        <w:tc>
          <w:tcPr>
            <w:tcW w:w="4606"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b/>
                <w:bCs/>
                <w:color w:val="000000"/>
                <w:sz w:val="20"/>
                <w:szCs w:val="20"/>
              </w:rPr>
              <w:t>Qbis54S7 Nouveauté</w:t>
            </w:r>
          </w:p>
        </w:tc>
        <w:tc>
          <w:tcPr>
            <w:tcW w:w="4606"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b/>
                <w:bCs/>
                <w:color w:val="000000"/>
                <w:sz w:val="20"/>
                <w:szCs w:val="20"/>
              </w:rPr>
              <w:t>Qbis54S8 Goût</w:t>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lastRenderedPageBreak/>
              <w:drawing>
                <wp:inline distT="0" distB="0" distL="0" distR="0">
                  <wp:extent cx="2628900" cy="2228851"/>
                  <wp:effectExtent l="0" t="0" r="0" b="0"/>
                  <wp:docPr id="4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466975" cy="2076450"/>
                  <wp:effectExtent l="0" t="0" r="0" b="0"/>
                  <wp:docPr id="4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9F45E8" w:rsidRPr="00D70E82" w:rsidRDefault="009F45E8" w:rsidP="009F45E8">
      <w:pPr>
        <w:pStyle w:val="Paragraphedeliste"/>
        <w:spacing w:after="0" w:line="240" w:lineRule="auto"/>
        <w:ind w:left="0"/>
        <w:contextualSpacing w:val="0"/>
        <w:jc w:val="both"/>
        <w:rPr>
          <w:rFonts w:ascii="Arial" w:hAnsi="Arial" w:cs="Arial"/>
          <w:sz w:val="20"/>
          <w:szCs w:val="20"/>
        </w:rPr>
      </w:pPr>
    </w:p>
    <w:p w:rsidR="009F45E8" w:rsidRPr="00D70E82" w:rsidRDefault="009F45E8" w:rsidP="009F45E8">
      <w:pPr>
        <w:pStyle w:val="Paragraphedeliste"/>
        <w:spacing w:after="0" w:line="240" w:lineRule="auto"/>
        <w:ind w:left="0"/>
        <w:contextualSpacing w:val="0"/>
        <w:jc w:val="both"/>
        <w:rPr>
          <w:rFonts w:ascii="Arial" w:hAnsi="Arial" w:cs="Arial"/>
          <w:i/>
          <w:sz w:val="20"/>
          <w:szCs w:val="20"/>
        </w:rPr>
      </w:pPr>
    </w:p>
    <w:p w:rsidR="009F45E8" w:rsidRPr="00D70E82" w:rsidRDefault="009F45E8" w:rsidP="009F45E8">
      <w:pPr>
        <w:pStyle w:val="Paragraphedeliste"/>
        <w:spacing w:after="0" w:line="240" w:lineRule="auto"/>
        <w:ind w:left="0"/>
        <w:contextualSpacing w:val="0"/>
        <w:jc w:val="center"/>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Les résultats montrent que pour 82% de l’échantillon le goût est un critère d’achat déterminant, ce qui est lié au caractère prédominant de ce que l’on peut appeler l’effet qualité. Pour presque 50% de l’échantillon  les qualités nutritionnelles sont un critère déterminant ce qui souligne encore une fois l’importance des préoccupations liées à la santé. Enfin il est intéressant de noter que 41% de l’échantillon déclarent que la recyclabilité de l’emballage est un critère d’achat déterminant. Ce résultat tend à suggérer que la problématique déchets est relativement bien intégrée dans les actes d’achat, non plus seulement </w:t>
      </w:r>
      <w:r w:rsidRPr="00D70E82">
        <w:rPr>
          <w:rFonts w:ascii="Arial" w:hAnsi="Arial" w:cs="Arial"/>
          <w:i/>
          <w:sz w:val="20"/>
          <w:szCs w:val="20"/>
        </w:rPr>
        <w:t>ex post</w:t>
      </w:r>
      <w:r w:rsidRPr="00D70E82">
        <w:rPr>
          <w:rFonts w:ascii="Arial" w:hAnsi="Arial" w:cs="Arial"/>
          <w:sz w:val="20"/>
          <w:szCs w:val="20"/>
        </w:rPr>
        <w:t xml:space="preserve"> dans le tri des déchets, mais également </w:t>
      </w:r>
      <w:r w:rsidRPr="00D70E82">
        <w:rPr>
          <w:rFonts w:ascii="Arial" w:hAnsi="Arial" w:cs="Arial"/>
          <w:i/>
          <w:sz w:val="20"/>
          <w:szCs w:val="20"/>
        </w:rPr>
        <w:t>ex ante</w:t>
      </w:r>
      <w:r w:rsidRPr="00D70E82">
        <w:rPr>
          <w:rFonts w:ascii="Arial" w:hAnsi="Arial" w:cs="Arial"/>
          <w:sz w:val="20"/>
          <w:szCs w:val="20"/>
        </w:rPr>
        <w:t xml:space="preserve"> dans les critères et les procédures de choix. </w:t>
      </w:r>
    </w:p>
    <w:p w:rsidR="009F45E8" w:rsidRPr="00D70E82" w:rsidRDefault="009F45E8" w:rsidP="009F45E8">
      <w:pPr>
        <w:rPr>
          <w:rFonts w:ascii="Arial" w:hAnsi="Arial" w:cs="Arial"/>
          <w:sz w:val="20"/>
          <w:szCs w:val="20"/>
        </w:rPr>
      </w:pPr>
      <w:r w:rsidRPr="00D70E82">
        <w:rPr>
          <w:rFonts w:ascii="Arial" w:hAnsi="Arial" w:cs="Arial"/>
          <w:sz w:val="20"/>
          <w:szCs w:val="20"/>
        </w:rPr>
        <w:t>La partition génère quatre types de profils :</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Les individus pour qui seul le goût est déterminant pour le choix de leurs yaourts, les autres caractéristiques n’entrant pas explicitement en compte dans le choix. Il s’agit d’individus plutôt masculins qui déclarent ne pas avoir modifié leurs comportements pour des raisons écologiques. Notons que ce  profil regroupe près de la moitié (46%) des 18-24 ans. Il contient également relativement plus de PCS, de diplômes et de revenus élevés.</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Pour le deuxième groupe, l’environnement (présence de label bio, emballage recyclable et origine géographique) n’entre pas en compte dans le comportement d’achat, les caractéristiques privilégiées sont les suivantes : le prix, l’habitude, la nouveauté et le goût. Les individus déclarent majoritairement ne pas avoir modifié leur consommation pour des raisons écologiques. Les ouvriers et les niveaux brevet sont sur représentés dans ce groupe par rapport à l'échantillon.</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Le prix pourrait être le seul critère  déterminant pour les individus du troisième groupe, la recyclabilité de l’emballage n’apparait pas comme critère significatif tandis que les 6 autres critères ne sont pas déterminants. Ce groupe n'a pas de composition marquée (aucune contribution supérieure à 50%). En revanche, les individus peu diplômés, les plus de 65 ans et les retraités sont sur représentés.</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Enfin pour le dernier groupe la majorité des critères sont importants même si l’habitude et la nouveauté semblent peser moins dans la définition du profil, notons que le prix n’est pas significatif pour cette catégorie, on retrouve ici des individus de 55 ans et plus,  majoritairement féminin</w:t>
      </w:r>
      <w:r w:rsidR="00CD3B89">
        <w:rPr>
          <w:rFonts w:ascii="Arial" w:hAnsi="Arial" w:cs="Arial"/>
          <w:sz w:val="20"/>
          <w:szCs w:val="20"/>
        </w:rPr>
        <w:t>s</w:t>
      </w:r>
      <w:r w:rsidRPr="00D70E82">
        <w:rPr>
          <w:rFonts w:ascii="Arial" w:hAnsi="Arial" w:cs="Arial"/>
          <w:sz w:val="20"/>
          <w:szCs w:val="20"/>
        </w:rPr>
        <w:t>, qui pratiquent le tri et ont modifié leur consommation de yaourt pour des raisons écologiques, ce changement se traduit  essentiellement par l’achat de produits bio.</w:t>
      </w:r>
    </w:p>
    <w:p w:rsidR="009F45E8" w:rsidRPr="00D70E82" w:rsidRDefault="009F45E8" w:rsidP="009F45E8">
      <w:pPr>
        <w:pStyle w:val="Paragraphedeliste"/>
        <w:spacing w:after="0" w:line="240" w:lineRule="auto"/>
        <w:contextualSpacing w:val="0"/>
        <w:jc w:val="both"/>
        <w:rPr>
          <w:rFonts w:ascii="Arial" w:hAnsi="Arial" w:cs="Arial"/>
          <w:sz w:val="20"/>
          <w:szCs w:val="20"/>
        </w:rPr>
      </w:pPr>
    </w:p>
    <w:p w:rsidR="009F45E8" w:rsidRPr="00D70E82" w:rsidRDefault="009F45E8" w:rsidP="009F45E8">
      <w:pPr>
        <w:pStyle w:val="Paragraphedeliste"/>
        <w:spacing w:after="0" w:line="240" w:lineRule="auto"/>
        <w:contextualSpacing w:val="0"/>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A partir de ces catégories, il n’est donc pas possible d’identifier un groupe au comportement durable ou environnemental. Il semble que pour ce type de biens de consommation courante, les critères de </w:t>
      </w:r>
      <w:r w:rsidRPr="00D70E82">
        <w:rPr>
          <w:rFonts w:ascii="Arial" w:hAnsi="Arial" w:cs="Arial"/>
          <w:sz w:val="20"/>
          <w:szCs w:val="20"/>
        </w:rPr>
        <w:lastRenderedPageBreak/>
        <w:t xml:space="preserve">choix prioritaires sont liés à la qualité des produits, aux prix et aux habitudes. Les individus semblent surtout avoir un processus de choix multicritères qu’il est difficile de qualifier et de différencier. </w:t>
      </w:r>
    </w:p>
    <w:p w:rsidR="009F45E8" w:rsidRPr="001333C1" w:rsidRDefault="009F45E8" w:rsidP="009F45E8">
      <w:pPr>
        <w:pStyle w:val="Titre3"/>
        <w:rPr>
          <w:sz w:val="22"/>
          <w:szCs w:val="22"/>
        </w:rPr>
      </w:pPr>
      <w:bookmarkStart w:id="37" w:name="_Toc315245474"/>
      <w:r w:rsidRPr="001333C1">
        <w:rPr>
          <w:sz w:val="22"/>
          <w:szCs w:val="22"/>
        </w:rPr>
        <w:t>Les résultats sur les changements de comportement</w:t>
      </w:r>
      <w:bookmarkEnd w:id="37"/>
    </w:p>
    <w:p w:rsidR="009F45E8" w:rsidRDefault="009F45E8" w:rsidP="009F45E8">
      <w:pPr>
        <w:spacing w:after="0" w:line="240" w:lineRule="auto"/>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Sont étudiés ici les individus déclarant avoir modifié leur consommation de yaourt pour des raisons écologiques. Seuls 763 individus sur 3005 (soit 25,4%) déclarent avoir modifié </w:t>
      </w:r>
      <w:r w:rsidRPr="00D70E82">
        <w:rPr>
          <w:rFonts w:ascii="Arial" w:hAnsi="Arial" w:cs="Arial"/>
          <w:i/>
          <w:sz w:val="20"/>
          <w:szCs w:val="20"/>
        </w:rPr>
        <w:t xml:space="preserve">pour des raisons écologiques </w:t>
      </w:r>
      <w:r w:rsidRPr="00D70E82">
        <w:rPr>
          <w:rFonts w:ascii="Arial" w:hAnsi="Arial" w:cs="Arial"/>
          <w:sz w:val="20"/>
          <w:szCs w:val="20"/>
        </w:rPr>
        <w:t xml:space="preserve">leur consommation de yaourt. Se concentrer sur les changements de comportement réduit donc considérablement la taille de l’échantillon. Toutefois il est intéressant de se concentrer sur ce sous-échantillon afin d’observer et de caractériser les changements de pratique mis en œuvre. Cela nous nous donnera une indication importante quant à la façon dont les individus mettent en pratique leurs intentions et leur perception de la problématique environnementale. </w:t>
      </w:r>
    </w:p>
    <w:p w:rsidR="00005CB8" w:rsidRDefault="00005CB8">
      <w:pPr>
        <w:rPr>
          <w:rFonts w:ascii="Arial" w:eastAsiaTheme="minorHAnsi" w:hAnsi="Arial" w:cs="Arial"/>
          <w:b/>
          <w:bCs/>
          <w:sz w:val="20"/>
          <w:szCs w:val="20"/>
          <w:lang w:eastAsia="en-US"/>
        </w:rPr>
      </w:pPr>
    </w:p>
    <w:p w:rsidR="00CD257C" w:rsidRDefault="00760508">
      <w:pPr>
        <w:pStyle w:val="Lgende"/>
        <w:jc w:val="center"/>
        <w:rPr>
          <w:rFonts w:ascii="Arial" w:hAnsi="Arial" w:cs="Arial"/>
          <w:i/>
          <w:sz w:val="20"/>
          <w:szCs w:val="20"/>
        </w:rPr>
      </w:pPr>
      <w:bookmarkStart w:id="38" w:name="_Toc346713560"/>
      <w:r w:rsidRPr="00760508">
        <w:rPr>
          <w:rFonts w:ascii="Arial" w:hAnsi="Arial" w:cs="Arial"/>
          <w:color w:val="auto"/>
          <w:sz w:val="20"/>
          <w:szCs w:val="20"/>
        </w:rPr>
        <w:t>Graphique 10 :</w:t>
      </w:r>
      <w:r w:rsidRPr="00D75029">
        <w:rPr>
          <w:rFonts w:ascii="Arial" w:hAnsi="Arial" w:cs="Arial"/>
          <w:color w:val="auto"/>
          <w:sz w:val="20"/>
          <w:szCs w:val="20"/>
        </w:rPr>
        <w:t xml:space="preserve"> Les variables utilisées  et tris à plat</w:t>
      </w:r>
      <w:bookmarkEnd w:id="38"/>
      <w:r w:rsidRPr="00D75029">
        <w:rPr>
          <w:rFonts w:ascii="Arial" w:hAnsi="Arial" w:cs="Arial"/>
          <w:color w:val="auto"/>
          <w:sz w:val="20"/>
          <w:szCs w:val="20"/>
        </w:rPr>
        <w:t> </w:t>
      </w:r>
    </w:p>
    <w:tbl>
      <w:tblPr>
        <w:tblStyle w:val="Grilledutableau"/>
        <w:tblW w:w="0" w:type="auto"/>
        <w:jc w:val="center"/>
        <w:tblLook w:val="04A0" w:firstRow="1" w:lastRow="0" w:firstColumn="1" w:lastColumn="0" w:noHBand="0" w:noVBand="1"/>
      </w:tblPr>
      <w:tblGrid>
        <w:gridCol w:w="4606"/>
        <w:gridCol w:w="4606"/>
      </w:tblGrid>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sz w:val="20"/>
                <w:szCs w:val="20"/>
              </w:rPr>
              <w:t>Q57M1 Choisissez-vous des produits moins emballés (et/ou de plus grande contenance)</w:t>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sz w:val="20"/>
                <w:szCs w:val="20"/>
              </w:rPr>
              <w:t>Q57M2 Choisissez-vous  des pots en verre au détriment des pots en plastique</w:t>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702257" cy="2374710"/>
                  <wp:effectExtent l="0" t="0" r="0" b="0"/>
                  <wp:docPr id="4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2524836" cy="2272352"/>
                  <wp:effectExtent l="0" t="0" r="0" b="0"/>
                  <wp:docPr id="48"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sz w:val="20"/>
                <w:szCs w:val="20"/>
              </w:rPr>
              <w:t>Q57M3 Choisissez-vous  des produits bio</w:t>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sz w:val="20"/>
                <w:szCs w:val="20"/>
              </w:rPr>
              <w:t>Q57M4 Choisissez-vous  des produits locaux</w:t>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1962150" cy="1752600"/>
                  <wp:effectExtent l="0" t="0" r="0" b="0"/>
                  <wp:docPr id="49"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drawing>
                <wp:inline distT="0" distB="0" distL="0" distR="0">
                  <wp:extent cx="1828800" cy="1771650"/>
                  <wp:effectExtent l="0" t="0" r="0" b="0"/>
                  <wp:docPr id="5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bCs/>
                <w:color w:val="000000"/>
                <w:sz w:val="20"/>
                <w:szCs w:val="20"/>
              </w:rPr>
              <w:t>Q57M5 Autres pratiques</w:t>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p>
        </w:tc>
      </w:tr>
      <w:tr w:rsidR="009F45E8" w:rsidRPr="00D70E82" w:rsidTr="00DB4ACB">
        <w:trPr>
          <w:jc w:val="center"/>
        </w:trPr>
        <w:tc>
          <w:tcPr>
            <w:tcW w:w="4606" w:type="dxa"/>
          </w:tcPr>
          <w:p w:rsidR="009F45E8" w:rsidRPr="00D70E82" w:rsidRDefault="009F45E8" w:rsidP="00DB4ACB">
            <w:pPr>
              <w:pStyle w:val="Paragraphedeliste"/>
              <w:ind w:left="0"/>
              <w:contextualSpacing w:val="0"/>
              <w:jc w:val="center"/>
              <w:rPr>
                <w:rFonts w:ascii="Arial" w:hAnsi="Arial" w:cs="Arial"/>
                <w:sz w:val="20"/>
                <w:szCs w:val="20"/>
              </w:rPr>
            </w:pPr>
            <w:r w:rsidRPr="00D70E82">
              <w:rPr>
                <w:rFonts w:ascii="Arial" w:hAnsi="Arial" w:cs="Arial"/>
                <w:noProof/>
                <w:sz w:val="20"/>
                <w:szCs w:val="20"/>
              </w:rPr>
              <w:lastRenderedPageBreak/>
              <w:drawing>
                <wp:inline distT="0" distB="0" distL="0" distR="0">
                  <wp:extent cx="2590800" cy="2095500"/>
                  <wp:effectExtent l="0" t="0" r="0" b="0"/>
                  <wp:docPr id="54"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606" w:type="dxa"/>
          </w:tcPr>
          <w:p w:rsidR="009F45E8" w:rsidRPr="00D70E82" w:rsidRDefault="009F45E8" w:rsidP="00DB4ACB">
            <w:pPr>
              <w:pStyle w:val="Paragraphedeliste"/>
              <w:ind w:left="0"/>
              <w:contextualSpacing w:val="0"/>
              <w:jc w:val="center"/>
              <w:rPr>
                <w:rFonts w:ascii="Arial" w:hAnsi="Arial" w:cs="Arial"/>
                <w:sz w:val="20"/>
                <w:szCs w:val="20"/>
              </w:rPr>
            </w:pPr>
          </w:p>
        </w:tc>
      </w:tr>
    </w:tbl>
    <w:p w:rsidR="009F45E8" w:rsidRPr="00D70E82" w:rsidRDefault="009F45E8" w:rsidP="009F45E8">
      <w:pPr>
        <w:pStyle w:val="Paragraphedeliste"/>
        <w:spacing w:after="0" w:line="240" w:lineRule="auto"/>
        <w:ind w:left="0"/>
        <w:contextualSpacing w:val="0"/>
        <w:rPr>
          <w:rFonts w:ascii="Arial" w:hAnsi="Arial" w:cs="Arial"/>
          <w:sz w:val="20"/>
          <w:szCs w:val="20"/>
        </w:rPr>
      </w:pPr>
    </w:p>
    <w:tbl>
      <w:tblPr>
        <w:tblW w:w="8348" w:type="dxa"/>
        <w:tblInd w:w="55" w:type="dxa"/>
        <w:tblCellMar>
          <w:left w:w="70" w:type="dxa"/>
          <w:right w:w="70" w:type="dxa"/>
        </w:tblCellMar>
        <w:tblLook w:val="04A0" w:firstRow="1" w:lastRow="0" w:firstColumn="1" w:lastColumn="0" w:noHBand="0" w:noVBand="1"/>
      </w:tblPr>
      <w:tblGrid>
        <w:gridCol w:w="1200"/>
        <w:gridCol w:w="7148"/>
      </w:tblGrid>
      <w:tr w:rsidR="009F45E8" w:rsidRPr="00D70E82" w:rsidTr="00DB4ACB">
        <w:trPr>
          <w:trHeight w:val="300"/>
        </w:trPr>
        <w:tc>
          <w:tcPr>
            <w:tcW w:w="1200" w:type="dxa"/>
            <w:tcBorders>
              <w:top w:val="nil"/>
              <w:left w:val="nil"/>
              <w:bottom w:val="nil"/>
              <w:right w:val="nil"/>
            </w:tcBorders>
            <w:noWrap/>
            <w:vAlign w:val="bottom"/>
            <w:hideMark/>
          </w:tcPr>
          <w:p w:rsidR="009F45E8" w:rsidRPr="00D70E82" w:rsidRDefault="009F45E8" w:rsidP="00DB4ACB">
            <w:pPr>
              <w:rPr>
                <w:rFonts w:ascii="Arial" w:hAnsi="Arial" w:cs="Arial"/>
                <w:color w:val="000000"/>
                <w:sz w:val="20"/>
                <w:szCs w:val="20"/>
              </w:rPr>
            </w:pPr>
          </w:p>
        </w:tc>
        <w:tc>
          <w:tcPr>
            <w:tcW w:w="7148" w:type="dxa"/>
            <w:tcBorders>
              <w:top w:val="nil"/>
              <w:left w:val="nil"/>
              <w:bottom w:val="nil"/>
              <w:right w:val="nil"/>
            </w:tcBorders>
            <w:noWrap/>
            <w:vAlign w:val="bottom"/>
            <w:hideMark/>
          </w:tcPr>
          <w:p w:rsidR="009F45E8" w:rsidRPr="00D70E82" w:rsidRDefault="009F45E8" w:rsidP="00DB4ACB">
            <w:pPr>
              <w:rPr>
                <w:rFonts w:ascii="Arial" w:hAnsi="Arial" w:cs="Arial"/>
                <w:color w:val="000000"/>
                <w:sz w:val="20"/>
                <w:szCs w:val="20"/>
              </w:rPr>
            </w:pPr>
          </w:p>
        </w:tc>
      </w:tr>
    </w:tbl>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Ces données montrent que les changements mis en œuvre concernent majoritairement l’achat de produits moins emballés et de produits locaux. Il semble donc qu’au niveau de la consommation de yaourts, les individus associent majoritairement la protection de l’environnement, et donc la consommation durable, à la thématique des déchets et de l’origine géographique des produits. Il ressort également que 42% des individus ayant modifié leur comportement se sont tournés vers des produits bios ce qui est sans doute relié, non seulement à des considérations purement environnementales (et altruistes), mais également à des considérations liées à la santé. Enfin 34,4% déclarent se tourner vers des emballages en verre, ce qui d’un point de vue environnemental et en particulier en termes de recyclage, n’est pas forcément positif. Cela signifie en tout cas que pour ces individus choisir des emballages en verre plutôt qu’en plastique contribuent à la protection de l’environnement. </w:t>
      </w:r>
    </w:p>
    <w:p w:rsidR="009F45E8" w:rsidRPr="00D70E82" w:rsidRDefault="009F45E8" w:rsidP="009F45E8">
      <w:pPr>
        <w:jc w:val="both"/>
        <w:rPr>
          <w:rFonts w:ascii="Arial" w:hAnsi="Arial" w:cs="Arial"/>
          <w:sz w:val="20"/>
          <w:szCs w:val="20"/>
        </w:rPr>
      </w:pPr>
      <w:r w:rsidRPr="00D70E82">
        <w:rPr>
          <w:rFonts w:ascii="Arial" w:hAnsi="Arial" w:cs="Arial"/>
          <w:sz w:val="20"/>
          <w:szCs w:val="20"/>
        </w:rPr>
        <w:t>4 classes ont été définies :</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La première classe comprend les individus dont le principal changement  motivé par des raisons écologiques se traduit par l’achat de produits locaux (au détriment des produits moins emballés et autres pratiques). Les individus de ce groupe sont plutôt âgés (plus de 55 ans), sans enfants. Par rapport à l'échantillon, il y a une surreprésentation de gens seuls et d'individus pour lesquels le critère déterminant lors de l'achat de yaourts est le label bio.</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Pour le second groupe toutes les propositions de modifications sont importantes à l’exception la proposition indéterminée «  Autres » qui recense d’autres modifications. Les critères d’achat déterminants pour les individus de ce groupe sont la présence d’un label bio, d’un emballage recyclable, la production locale et les qualités nutritionnelles du produit. La seule caractéristique personnelle surreprésentée par rapport à l'échantillon est la maison individuelle.</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Le troisième groupe a adopté des pratiques écologiques différentes de celles proposées par les rédacteurs de l’enquête, ce profil est difficilement caractérisable (individus viv</w:t>
      </w:r>
      <w:r w:rsidR="00D27007">
        <w:rPr>
          <w:rFonts w:ascii="Arial" w:hAnsi="Arial" w:cs="Arial"/>
          <w:sz w:val="20"/>
          <w:szCs w:val="20"/>
        </w:rPr>
        <w:t>a</w:t>
      </w:r>
      <w:r w:rsidRPr="00D70E82">
        <w:rPr>
          <w:rFonts w:ascii="Arial" w:hAnsi="Arial" w:cs="Arial"/>
          <w:sz w:val="20"/>
          <w:szCs w:val="20"/>
        </w:rPr>
        <w:t>nt à Paris ou  en région parisienne, disposant de revenus faibles). Pour illustrer ce que recouvre la catégorie autre, une analyse des verbatim montre que les pratiques alternatives écologiques en terme</w:t>
      </w:r>
      <w:r w:rsidR="004A2FE9">
        <w:rPr>
          <w:rFonts w:ascii="Arial" w:hAnsi="Arial" w:cs="Arial"/>
          <w:sz w:val="20"/>
          <w:szCs w:val="20"/>
        </w:rPr>
        <w:t>s</w:t>
      </w:r>
      <w:r w:rsidRPr="00D70E82">
        <w:rPr>
          <w:rFonts w:ascii="Arial" w:hAnsi="Arial" w:cs="Arial"/>
          <w:sz w:val="20"/>
          <w:szCs w:val="20"/>
        </w:rPr>
        <w:t xml:space="preserve"> de consommation de yaourt relèvent essentiellement de l’autoproduction (yaourtière).</w:t>
      </w:r>
    </w:p>
    <w:p w:rsidR="009F45E8" w:rsidRPr="00D70E82" w:rsidRDefault="009F45E8" w:rsidP="009F45E8">
      <w:pPr>
        <w:pStyle w:val="Paragraphedeliste"/>
        <w:numPr>
          <w:ilvl w:val="0"/>
          <w:numId w:val="8"/>
        </w:numPr>
        <w:spacing w:after="0" w:line="240" w:lineRule="auto"/>
        <w:contextualSpacing w:val="0"/>
        <w:jc w:val="both"/>
        <w:rPr>
          <w:rFonts w:ascii="Arial" w:hAnsi="Arial" w:cs="Arial"/>
          <w:sz w:val="20"/>
          <w:szCs w:val="20"/>
        </w:rPr>
      </w:pPr>
      <w:r w:rsidRPr="00D70E82">
        <w:rPr>
          <w:rFonts w:ascii="Arial" w:hAnsi="Arial" w:cs="Arial"/>
          <w:sz w:val="20"/>
          <w:szCs w:val="20"/>
        </w:rPr>
        <w:t>Le dernier groupe a  privilégié une pratique orientée réduction de déchets en choisissant des produits moins emballés au détriment des autres propositions, les individus qui le composent sont relativement  jeunes ou peu âgés (25 à 44  ans) , disposent pour la majorité de  revenus moyens (2000 à 4000€), pour qui la présence d’un label bio ou une production locale ne sont pas, pour les yaourts, des critères déterminants de choix. Le faible niveau de diplôme (brevet) et les ouvriers caractérisent également cette classe en termes de V-tests.</w:t>
      </w:r>
    </w:p>
    <w:p w:rsidR="009F45E8" w:rsidRDefault="009F45E8" w:rsidP="009F45E8">
      <w:pPr>
        <w:jc w:val="both"/>
        <w:rPr>
          <w:rFonts w:ascii="Arial" w:hAnsi="Arial" w:cs="Arial"/>
          <w:sz w:val="20"/>
          <w:szCs w:val="20"/>
        </w:rPr>
      </w:pPr>
    </w:p>
    <w:p w:rsidR="006E7063" w:rsidRPr="00D70E82" w:rsidRDefault="006E7063" w:rsidP="009F45E8">
      <w:pPr>
        <w:jc w:val="both"/>
        <w:rPr>
          <w:rFonts w:ascii="Arial" w:hAnsi="Arial" w:cs="Arial"/>
          <w:sz w:val="20"/>
          <w:szCs w:val="20"/>
        </w:rPr>
      </w:pPr>
    </w:p>
    <w:p w:rsidR="00CD257C" w:rsidRDefault="00760508">
      <w:pPr>
        <w:pStyle w:val="Lgende"/>
        <w:jc w:val="center"/>
        <w:rPr>
          <w:rFonts w:ascii="Arial" w:hAnsi="Arial" w:cs="Arial"/>
          <w:b w:val="0"/>
          <w:sz w:val="20"/>
          <w:szCs w:val="20"/>
        </w:rPr>
      </w:pPr>
      <w:bookmarkStart w:id="39" w:name="_Toc346713561"/>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8</w:t>
      </w:r>
      <w:r w:rsidR="006F43D1" w:rsidRPr="00760508">
        <w:rPr>
          <w:rFonts w:ascii="Arial" w:hAnsi="Arial" w:cs="Arial"/>
          <w:color w:val="auto"/>
          <w:sz w:val="20"/>
          <w:szCs w:val="20"/>
        </w:rPr>
        <w:fldChar w:fldCharType="end"/>
      </w:r>
      <w:r w:rsidRPr="00760508">
        <w:rPr>
          <w:rFonts w:ascii="Arial" w:hAnsi="Arial" w:cs="Arial"/>
          <w:color w:val="auto"/>
          <w:sz w:val="20"/>
          <w:szCs w:val="20"/>
        </w:rPr>
        <w:t> : Typologie des modifications de comportement pour des raisons écologiques.</w:t>
      </w:r>
      <w:bookmarkEnd w:id="39"/>
    </w:p>
    <w:p w:rsidR="00CD257C" w:rsidRDefault="009F45E8">
      <w:pPr>
        <w:pStyle w:val="Lgende"/>
        <w:jc w:val="center"/>
        <w:rPr>
          <w:rFonts w:ascii="Arial" w:hAnsi="Arial" w:cs="Arial"/>
          <w:sz w:val="20"/>
          <w:szCs w:val="20"/>
        </w:rPr>
      </w:pPr>
      <w:r w:rsidRPr="00D70E82">
        <w:rPr>
          <w:rFonts w:ascii="Arial" w:hAnsi="Arial" w:cs="Arial"/>
          <w:noProof/>
          <w:sz w:val="20"/>
          <w:szCs w:val="20"/>
          <w:lang w:eastAsia="fr-FR"/>
        </w:rPr>
        <w:drawing>
          <wp:inline distT="0" distB="0" distL="0" distR="0">
            <wp:extent cx="6220913" cy="2876550"/>
            <wp:effectExtent l="0" t="0" r="8890" b="0"/>
            <wp:docPr id="39" name="Image 37" descr="PrésentationBrisb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BrisbVF.jpg"/>
                    <pic:cNvPicPr/>
                  </pic:nvPicPr>
                  <pic:blipFill>
                    <a:blip r:embed="rId57" cstate="print"/>
                    <a:stretch>
                      <a:fillRect/>
                    </a:stretch>
                  </pic:blipFill>
                  <pic:spPr>
                    <a:xfrm>
                      <a:off x="0" y="0"/>
                      <a:ext cx="6231289" cy="2881348"/>
                    </a:xfrm>
                    <a:prstGeom prst="rect">
                      <a:avLst/>
                    </a:prstGeom>
                  </pic:spPr>
                </pic:pic>
              </a:graphicData>
            </a:graphic>
          </wp:inline>
        </w:drawing>
      </w:r>
    </w:p>
    <w:p w:rsidR="009F45E8" w:rsidRPr="00D70E82" w:rsidRDefault="009F45E8" w:rsidP="009F45E8">
      <w:pPr>
        <w:jc w:val="both"/>
        <w:rPr>
          <w:rFonts w:ascii="Arial" w:hAnsi="Arial" w:cs="Arial"/>
          <w:sz w:val="20"/>
          <w:szCs w:val="20"/>
        </w:rPr>
      </w:pPr>
      <w:r w:rsidRPr="00D70E82">
        <w:rPr>
          <w:rFonts w:ascii="Arial" w:hAnsi="Arial" w:cs="Arial"/>
          <w:sz w:val="20"/>
          <w:szCs w:val="20"/>
        </w:rPr>
        <w:t>Notons que cette classification met également en lumière une opposition entre les tenants d’une modification totale de comportement (réduction des déchets, achats de produits bios, locaux et pots en verre ) en confirmant toutes nos propositions mais en rejetant toute proposition qu’ils auraient à formuler eux même (modalités autres), ce qui peut laisser entrevoir un éventuel biais quant au caractère  sincère des réponses, et les trois autres groupes qui ne modifient que partiellement leur comportement.</w:t>
      </w:r>
    </w:p>
    <w:p w:rsidR="009F45E8" w:rsidRPr="00D70E82" w:rsidRDefault="009F45E8" w:rsidP="006E7063">
      <w:pPr>
        <w:jc w:val="both"/>
        <w:rPr>
          <w:rFonts w:ascii="Arial" w:hAnsi="Arial" w:cs="Arial"/>
          <w:sz w:val="20"/>
          <w:szCs w:val="20"/>
        </w:rPr>
      </w:pPr>
      <w:r w:rsidRPr="00D70E82">
        <w:rPr>
          <w:rFonts w:ascii="Arial" w:hAnsi="Arial" w:cs="Arial"/>
          <w:sz w:val="20"/>
          <w:szCs w:val="20"/>
        </w:rPr>
        <w:t>Les différentes modalités de changement mis en œuvre sont certainement reliées à différentes perceptions de la protection de l’environnement et de la consommation durable. Cet aspect sera analysé dans la suite du travail.</w:t>
      </w:r>
    </w:p>
    <w:p w:rsidR="009F45E8" w:rsidRPr="009C1CFD" w:rsidRDefault="009F45E8" w:rsidP="009F45E8">
      <w:pPr>
        <w:pStyle w:val="Paragraphedeliste"/>
        <w:ind w:left="0"/>
        <w:rPr>
          <w:rFonts w:ascii="Arial" w:hAnsi="Arial" w:cs="Arial"/>
          <w:b/>
          <w:bCs/>
          <w:color w:val="000000" w:themeColor="text1"/>
          <w:sz w:val="20"/>
          <w:szCs w:val="20"/>
        </w:rPr>
      </w:pPr>
    </w:p>
    <w:p w:rsidR="009F45E8" w:rsidRPr="009C1CFD" w:rsidRDefault="009C1CFD" w:rsidP="009F45E8">
      <w:pPr>
        <w:pStyle w:val="Titre2"/>
        <w:rPr>
          <w:rFonts w:ascii="Arial" w:hAnsi="Arial" w:cs="Arial"/>
          <w:i/>
          <w:color w:val="000000" w:themeColor="text1"/>
          <w:sz w:val="24"/>
          <w:szCs w:val="24"/>
        </w:rPr>
      </w:pPr>
      <w:r w:rsidRPr="009C1CFD">
        <w:rPr>
          <w:rFonts w:ascii="Arial" w:hAnsi="Arial" w:cs="Arial"/>
          <w:color w:val="000000" w:themeColor="text1"/>
          <w:sz w:val="24"/>
          <w:szCs w:val="24"/>
        </w:rPr>
        <w:t xml:space="preserve">3.5 </w:t>
      </w:r>
      <w:r w:rsidR="009F45E8" w:rsidRPr="009C1CFD">
        <w:rPr>
          <w:rFonts w:ascii="Arial" w:hAnsi="Arial" w:cs="Arial"/>
          <w:color w:val="000000" w:themeColor="text1"/>
          <w:sz w:val="24"/>
          <w:szCs w:val="24"/>
        </w:rPr>
        <w:t xml:space="preserve">Les résultats concernant le lave-linge </w:t>
      </w:r>
    </w:p>
    <w:p w:rsidR="009F45E8" w:rsidRDefault="009F45E8" w:rsidP="009F45E8">
      <w:pPr>
        <w:spacing w:after="0" w:line="240" w:lineRule="auto"/>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L'étude du comportement relatif à la machine à laver a été séparée en trois parties : l’étude des critères d’achat du lave-linge, l’étude de la consommation de connexes (lessives, adoucissants etc.) et les changements de comportement motivés par des raisons écologiques.</w:t>
      </w:r>
    </w:p>
    <w:p w:rsidR="009F45E8" w:rsidRPr="00D70E82" w:rsidRDefault="009F45E8" w:rsidP="009F45E8">
      <w:pPr>
        <w:jc w:val="both"/>
        <w:rPr>
          <w:rFonts w:ascii="Arial" w:hAnsi="Arial" w:cs="Arial"/>
          <w:sz w:val="20"/>
          <w:szCs w:val="20"/>
        </w:rPr>
      </w:pPr>
      <w:r w:rsidRPr="00D70E82">
        <w:rPr>
          <w:rFonts w:ascii="Arial" w:hAnsi="Arial" w:cs="Arial"/>
          <w:sz w:val="20"/>
          <w:szCs w:val="20"/>
        </w:rPr>
        <w:t>Comme précédemment avec la variable Q54, nous avons eu des difficultés avec la variable Q67 qui a été scindée en 10 questions (correspondant aux différents critères de choix</w:t>
      </w:r>
      <w:r>
        <w:rPr>
          <w:rFonts w:ascii="Arial" w:hAnsi="Arial" w:cs="Arial"/>
          <w:sz w:val="20"/>
          <w:szCs w:val="20"/>
        </w:rPr>
        <w:t xml:space="preserve"> pour l’ac</w:t>
      </w:r>
      <w:r w:rsidRPr="00D70E82">
        <w:rPr>
          <w:rFonts w:ascii="Arial" w:hAnsi="Arial" w:cs="Arial"/>
          <w:sz w:val="20"/>
          <w:szCs w:val="20"/>
        </w:rPr>
        <w:t>h</w:t>
      </w:r>
      <w:r>
        <w:rPr>
          <w:rFonts w:ascii="Arial" w:hAnsi="Arial" w:cs="Arial"/>
          <w:sz w:val="20"/>
          <w:szCs w:val="20"/>
        </w:rPr>
        <w:t>a</w:t>
      </w:r>
      <w:r w:rsidRPr="00D70E82">
        <w:rPr>
          <w:rFonts w:ascii="Arial" w:hAnsi="Arial" w:cs="Arial"/>
          <w:sz w:val="20"/>
          <w:szCs w:val="20"/>
        </w:rPr>
        <w:t>t d’un lave-linge) (Q67S1_10) en raison des difficultés posées lors des entretiens. Nous ne pouvions plus connaître les déterminants des achats de machine à laver (pour certains l'ensemble des critères étaient très importants). En outre les analyses statistiques ne donnaient pas de résultats intéressants. Nous avons donc construit de nouvelles variables:</w:t>
      </w:r>
    </w:p>
    <w:p w:rsidR="009F45E8" w:rsidRPr="00005CB8" w:rsidRDefault="009F45E8" w:rsidP="00005CB8">
      <w:pPr>
        <w:pStyle w:val="Paragraphedeliste"/>
        <w:numPr>
          <w:ilvl w:val="0"/>
          <w:numId w:val="24"/>
        </w:numPr>
        <w:jc w:val="both"/>
        <w:rPr>
          <w:rFonts w:ascii="Arial" w:hAnsi="Arial" w:cs="Arial"/>
          <w:sz w:val="20"/>
          <w:szCs w:val="20"/>
        </w:rPr>
      </w:pPr>
      <w:r w:rsidRPr="00005CB8">
        <w:rPr>
          <w:rFonts w:ascii="Arial" w:hAnsi="Arial" w:cs="Arial"/>
          <w:sz w:val="20"/>
          <w:szCs w:val="20"/>
        </w:rPr>
        <w:t>Q67= la ou les raisons déterminantes: la ou les questions Q67S1 à S10 ayant les modalités  les plus élevées.</w:t>
      </w:r>
    </w:p>
    <w:p w:rsidR="009F45E8" w:rsidRPr="00005CB8" w:rsidRDefault="009F45E8" w:rsidP="00005CB8">
      <w:pPr>
        <w:pStyle w:val="Paragraphedeliste"/>
        <w:numPr>
          <w:ilvl w:val="0"/>
          <w:numId w:val="24"/>
        </w:numPr>
        <w:jc w:val="both"/>
        <w:rPr>
          <w:rFonts w:ascii="Arial" w:hAnsi="Arial" w:cs="Arial"/>
          <w:sz w:val="20"/>
          <w:szCs w:val="20"/>
        </w:rPr>
      </w:pPr>
      <w:r w:rsidRPr="00005CB8">
        <w:rPr>
          <w:rFonts w:ascii="Arial" w:hAnsi="Arial" w:cs="Arial"/>
          <w:sz w:val="20"/>
          <w:szCs w:val="20"/>
        </w:rPr>
        <w:t>NBQ67=  Nombre de raisons déterminantes: nombre des modalités les plus élevées</w:t>
      </w:r>
    </w:p>
    <w:p w:rsidR="009F45E8" w:rsidRPr="00005CB8" w:rsidRDefault="009F45E8" w:rsidP="00005CB8">
      <w:pPr>
        <w:pStyle w:val="Paragraphedeliste"/>
        <w:numPr>
          <w:ilvl w:val="0"/>
          <w:numId w:val="24"/>
        </w:numPr>
        <w:jc w:val="both"/>
        <w:rPr>
          <w:rFonts w:ascii="Arial" w:hAnsi="Arial" w:cs="Arial"/>
          <w:sz w:val="20"/>
          <w:szCs w:val="20"/>
        </w:rPr>
      </w:pPr>
      <w:r w:rsidRPr="00005CB8">
        <w:rPr>
          <w:rFonts w:ascii="Arial" w:hAnsi="Arial" w:cs="Arial"/>
          <w:sz w:val="20"/>
          <w:szCs w:val="20"/>
        </w:rPr>
        <w:t>TQ67= Type de détermination (Très important, assez…): Modalité la plus élevée.</w:t>
      </w:r>
    </w:p>
    <w:p w:rsidR="009F45E8" w:rsidRPr="00005CB8" w:rsidRDefault="009F45E8" w:rsidP="00005CB8">
      <w:pPr>
        <w:pStyle w:val="Paragraphedeliste"/>
        <w:numPr>
          <w:ilvl w:val="0"/>
          <w:numId w:val="24"/>
        </w:numPr>
        <w:jc w:val="both"/>
        <w:rPr>
          <w:rFonts w:ascii="Arial" w:hAnsi="Arial" w:cs="Arial"/>
          <w:sz w:val="20"/>
          <w:szCs w:val="20"/>
        </w:rPr>
      </w:pPr>
      <w:r w:rsidRPr="00005CB8">
        <w:rPr>
          <w:rFonts w:ascii="Arial" w:hAnsi="Arial" w:cs="Arial"/>
          <w:sz w:val="20"/>
          <w:szCs w:val="20"/>
        </w:rPr>
        <w:lastRenderedPageBreak/>
        <w:t>Qbis67S1 à S10: Pour les dix raisons du choix, déterminant ou non déterminant.</w:t>
      </w:r>
    </w:p>
    <w:p w:rsidR="009F45E8" w:rsidRDefault="009F45E8" w:rsidP="009F45E8">
      <w:pPr>
        <w:pStyle w:val="Titre3"/>
        <w:rPr>
          <w:sz w:val="22"/>
          <w:szCs w:val="22"/>
        </w:rPr>
      </w:pPr>
      <w:r w:rsidRPr="00552B61">
        <w:rPr>
          <w:sz w:val="22"/>
          <w:szCs w:val="22"/>
        </w:rPr>
        <w:t>Les critères de choix (étude sur l'ensemble des individus possédant une machine à laver)</w:t>
      </w:r>
    </w:p>
    <w:p w:rsidR="00CD257C" w:rsidRDefault="00760508">
      <w:pPr>
        <w:pStyle w:val="Lgende"/>
        <w:jc w:val="center"/>
        <w:rPr>
          <w:sz w:val="20"/>
          <w:szCs w:val="20"/>
        </w:rPr>
      </w:pPr>
      <w:bookmarkStart w:id="40" w:name="_Toc346713562"/>
      <w:r w:rsidRPr="00760508">
        <w:rPr>
          <w:rFonts w:ascii="Arial" w:hAnsi="Arial" w:cs="Arial"/>
          <w:color w:val="auto"/>
          <w:sz w:val="20"/>
          <w:szCs w:val="20"/>
        </w:rPr>
        <w:t xml:space="preserve">Graphique </w:t>
      </w:r>
      <w:r w:rsidR="00F8372E">
        <w:rPr>
          <w:rFonts w:ascii="Arial" w:hAnsi="Arial" w:cs="Arial"/>
          <w:color w:val="auto"/>
          <w:sz w:val="20"/>
          <w:szCs w:val="20"/>
        </w:rPr>
        <w:t>11</w:t>
      </w:r>
      <w:r w:rsidRPr="00760508">
        <w:rPr>
          <w:rFonts w:ascii="Arial" w:hAnsi="Arial" w:cs="Arial"/>
          <w:color w:val="auto"/>
          <w:sz w:val="20"/>
          <w:szCs w:val="20"/>
        </w:rPr>
        <w:t xml:space="preserve"> : </w:t>
      </w:r>
      <w:r w:rsidRPr="00760508">
        <w:rPr>
          <w:rFonts w:ascii="Arial" w:hAnsi="Arial" w:cs="Arial"/>
          <w:i/>
          <w:color w:val="auto"/>
          <w:sz w:val="20"/>
          <w:szCs w:val="20"/>
        </w:rPr>
        <w:t>Les variables utilisées  et tris à plat</w:t>
      </w:r>
      <w:bookmarkEnd w:id="40"/>
    </w:p>
    <w:tbl>
      <w:tblPr>
        <w:tblStyle w:val="Grilledutableau"/>
        <w:tblW w:w="0" w:type="auto"/>
        <w:jc w:val="center"/>
        <w:tblLook w:val="04A0" w:firstRow="1" w:lastRow="0" w:firstColumn="1" w:lastColumn="0" w:noHBand="0" w:noVBand="1"/>
      </w:tblPr>
      <w:tblGrid>
        <w:gridCol w:w="4523"/>
        <w:gridCol w:w="4523"/>
      </w:tblGrid>
      <w:tr w:rsidR="009F45E8" w:rsidRPr="00D70E82" w:rsidTr="00005CB8">
        <w:trPr>
          <w:trHeight w:val="142"/>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QBIS67S1</w:t>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QBIS67S2</w:t>
            </w:r>
          </w:p>
        </w:tc>
      </w:tr>
      <w:tr w:rsidR="009F45E8" w:rsidRPr="00D70E82" w:rsidTr="00005CB8">
        <w:trPr>
          <w:trHeight w:val="142"/>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709080" cy="1535373"/>
                  <wp:effectExtent l="0" t="0" r="0" b="0"/>
                  <wp:docPr id="63"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558955" cy="1610436"/>
                  <wp:effectExtent l="0" t="0" r="0" b="0"/>
                  <wp:docPr id="64"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9F45E8" w:rsidRPr="00D70E82" w:rsidTr="00005CB8">
        <w:trPr>
          <w:trHeight w:val="142"/>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QBIS67S3</w:t>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QBIS67S4</w:t>
            </w:r>
          </w:p>
        </w:tc>
      </w:tr>
      <w:tr w:rsidR="009F45E8" w:rsidRPr="00D70E82" w:rsidTr="00005CB8">
        <w:trPr>
          <w:trHeight w:val="2561"/>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715905" cy="1569493"/>
                  <wp:effectExtent l="0" t="0" r="0" b="0"/>
                  <wp:docPr id="65"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490716" cy="1658203"/>
                  <wp:effectExtent l="0" t="0" r="0" b="0"/>
                  <wp:docPr id="66"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9F45E8" w:rsidRPr="00D70E82" w:rsidTr="00005CB8">
        <w:trPr>
          <w:trHeight w:val="222"/>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QBIS67S5</w:t>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QBIS67S6</w:t>
            </w:r>
          </w:p>
        </w:tc>
      </w:tr>
      <w:tr w:rsidR="009F45E8" w:rsidRPr="00D70E82" w:rsidTr="00005CB8">
        <w:trPr>
          <w:trHeight w:val="3286"/>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533650" cy="2114550"/>
                  <wp:effectExtent l="0" t="0" r="0" b="0"/>
                  <wp:docPr id="67"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524125" cy="1847850"/>
                  <wp:effectExtent l="0" t="0" r="0" b="0"/>
                  <wp:docPr id="68"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9F45E8" w:rsidRPr="00D70E82" w:rsidTr="00005CB8">
        <w:trPr>
          <w:trHeight w:val="222"/>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QBIS67S7</w:t>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QBIS67S8</w:t>
            </w:r>
          </w:p>
        </w:tc>
      </w:tr>
      <w:tr w:rsidR="009F45E8" w:rsidRPr="00D70E82" w:rsidTr="00005CB8">
        <w:trPr>
          <w:trHeight w:val="3375"/>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lastRenderedPageBreak/>
              <w:drawing>
                <wp:inline distT="0" distB="0" distL="0" distR="0">
                  <wp:extent cx="2552700" cy="2171700"/>
                  <wp:effectExtent l="0" t="0" r="0" b="0"/>
                  <wp:docPr id="69"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552700" cy="1838325"/>
                  <wp:effectExtent l="0" t="0" r="0" b="0"/>
                  <wp:docPr id="70"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9F45E8" w:rsidRPr="00D70E82" w:rsidTr="00005CB8">
        <w:trPr>
          <w:trHeight w:val="222"/>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QBIS67S9</w:t>
            </w:r>
            <w:r w:rsidRPr="00D70E82">
              <w:rPr>
                <w:rFonts w:ascii="Arial" w:hAnsi="Arial" w:cs="Arial"/>
                <w:sz w:val="20"/>
                <w:szCs w:val="20"/>
              </w:rPr>
              <w:tab/>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sz w:val="20"/>
                <w:szCs w:val="20"/>
              </w:rPr>
              <w:t>QBIS67S10</w:t>
            </w:r>
          </w:p>
        </w:tc>
      </w:tr>
      <w:tr w:rsidR="009F45E8" w:rsidRPr="00D70E82" w:rsidTr="00005CB8">
        <w:trPr>
          <w:trHeight w:val="3256"/>
          <w:jc w:val="center"/>
        </w:trPr>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562225" cy="1952625"/>
                  <wp:effectExtent l="0" t="0" r="0" b="0"/>
                  <wp:docPr id="71"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523" w:type="dxa"/>
          </w:tcPr>
          <w:p w:rsidR="009F45E8" w:rsidRPr="00D70E82" w:rsidRDefault="009F45E8" w:rsidP="00DB4ACB">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2562225" cy="2095500"/>
                  <wp:effectExtent l="0" t="0" r="0" b="0"/>
                  <wp:docPr id="72"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rsidR="009F45E8" w:rsidRPr="00D70E82" w:rsidRDefault="009F45E8" w:rsidP="009F45E8">
      <w:pPr>
        <w:pStyle w:val="Paragraphedeliste"/>
        <w:ind w:left="0"/>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Il apparaît que l’achat du lave-linge résulte de la prise en compte de différents critères de choix. C’est pourquoi la plupart des critères (sauf la marque) sont déterminants pour plus d’un tiers de l’échantillon. Pour 65% la fiabilité est un critère de choix déterminant et pour plus de 57% la consommation d’énergie et d’eau sont des critères déterminants. Il est intéressant de noter que le critère de la marque n’est déterminant que pour 28% des individus, ce qui tend à relativiser fortement l’effet marque pourtant souvent présenté comme déterminant. Il en est de même pour le prix qui n’est que pour 43% des individus un critère déterminant. </w:t>
      </w:r>
    </w:p>
    <w:p w:rsidR="009F45E8" w:rsidRPr="00D70E82" w:rsidRDefault="009F45E8" w:rsidP="009F45E8">
      <w:pPr>
        <w:pStyle w:val="Paragraphedeliste"/>
        <w:ind w:left="0"/>
        <w:rPr>
          <w:rFonts w:ascii="Arial" w:hAnsi="Arial" w:cs="Arial"/>
          <w:sz w:val="20"/>
          <w:szCs w:val="20"/>
        </w:rPr>
      </w:pPr>
    </w:p>
    <w:p w:rsidR="00005CB8" w:rsidRDefault="00005CB8" w:rsidP="009F45E8">
      <w:pPr>
        <w:pStyle w:val="Paragraphedeliste"/>
        <w:spacing w:after="0" w:line="240" w:lineRule="auto"/>
        <w:ind w:left="0"/>
        <w:contextualSpacing w:val="0"/>
        <w:jc w:val="both"/>
        <w:rPr>
          <w:rFonts w:ascii="Arial" w:hAnsi="Arial" w:cs="Arial"/>
          <w:b/>
          <w:i/>
          <w:sz w:val="20"/>
          <w:szCs w:val="20"/>
        </w:rPr>
      </w:pPr>
    </w:p>
    <w:p w:rsidR="009F45E8" w:rsidRPr="00005CB8" w:rsidRDefault="009F45E8" w:rsidP="009F45E8">
      <w:pPr>
        <w:pStyle w:val="Paragraphedeliste"/>
        <w:spacing w:after="0" w:line="240" w:lineRule="auto"/>
        <w:ind w:left="0"/>
        <w:contextualSpacing w:val="0"/>
        <w:jc w:val="both"/>
        <w:rPr>
          <w:rFonts w:ascii="Arial" w:hAnsi="Arial" w:cs="Arial"/>
          <w:b/>
          <w:i/>
          <w:sz w:val="20"/>
          <w:szCs w:val="20"/>
        </w:rPr>
      </w:pPr>
      <w:r w:rsidRPr="00005CB8">
        <w:rPr>
          <w:rFonts w:ascii="Arial" w:hAnsi="Arial" w:cs="Arial"/>
          <w:b/>
          <w:i/>
          <w:sz w:val="20"/>
          <w:szCs w:val="20"/>
        </w:rPr>
        <w:t>ACM et Classification:</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A partir des distances entre individus nous obtenons 5 groupes d'individus. </w:t>
      </w:r>
    </w:p>
    <w:p w:rsidR="009F45E8" w:rsidRPr="00D70E82" w:rsidRDefault="009F45E8" w:rsidP="009F45E8">
      <w:pPr>
        <w:pStyle w:val="Paragraphedeliste"/>
        <w:ind w:left="0"/>
        <w:jc w:val="both"/>
        <w:rPr>
          <w:rFonts w:ascii="Arial" w:hAnsi="Arial" w:cs="Arial"/>
          <w:sz w:val="20"/>
          <w:szCs w:val="20"/>
        </w:rPr>
      </w:pPr>
    </w:p>
    <w:p w:rsidR="009F45E8" w:rsidRPr="00D70E82" w:rsidRDefault="009F45E8" w:rsidP="009F45E8">
      <w:pPr>
        <w:pStyle w:val="Paragraphedeliste"/>
        <w:numPr>
          <w:ilvl w:val="0"/>
          <w:numId w:val="9"/>
        </w:numPr>
        <w:jc w:val="both"/>
        <w:rPr>
          <w:rFonts w:ascii="Arial" w:hAnsi="Arial" w:cs="Arial"/>
          <w:sz w:val="20"/>
          <w:szCs w:val="20"/>
        </w:rPr>
      </w:pPr>
      <w:r w:rsidRPr="00D70E82">
        <w:rPr>
          <w:rFonts w:ascii="Arial" w:hAnsi="Arial" w:cs="Arial"/>
          <w:sz w:val="20"/>
          <w:szCs w:val="20"/>
        </w:rPr>
        <w:t>Le groupe 1 est plutôt « </w:t>
      </w:r>
      <w:r w:rsidRPr="00D70E82">
        <w:rPr>
          <w:rFonts w:ascii="Arial" w:hAnsi="Arial" w:cs="Arial"/>
          <w:b/>
          <w:sz w:val="20"/>
          <w:szCs w:val="20"/>
        </w:rPr>
        <w:t>orienté prix »</w:t>
      </w:r>
      <w:r w:rsidRPr="00D70E82">
        <w:rPr>
          <w:rFonts w:ascii="Arial" w:hAnsi="Arial" w:cs="Arial"/>
          <w:sz w:val="20"/>
          <w:szCs w:val="20"/>
        </w:rPr>
        <w:t xml:space="preserve"> (23,68%) : Ce groupe est composé essentiellement d'individus pour lesquels les différents critères ne sont pas déterminants. En particulier les critères d'énergie et d'eau sont les moins déterminants : plus de 94% des individus de cette classe déclarent que ces critères ne sont pas déterminants. Cette classe contient d'ailleurs plus de la moitié des individus ayant déclaré les consommations d'eau et d'énergie comme non déterminantes. Les critères les plus déterminants pour ces individus sont le prix et la marque même s'ils sont sous-représentés dans cette classe. Il s'agit majoritairement d'hommes et d'individus sans enfants. Ils sont plutôt âgés ou retraités, habitent souvent dans des communes de plus de 200 000 habitants et beaucoup ne trient jamais (v-tests élevés). Il </w:t>
      </w:r>
      <w:r w:rsidRPr="00D70E82">
        <w:rPr>
          <w:rFonts w:ascii="Arial" w:hAnsi="Arial" w:cs="Arial"/>
          <w:sz w:val="20"/>
          <w:szCs w:val="20"/>
        </w:rPr>
        <w:lastRenderedPageBreak/>
        <w:t xml:space="preserve">s’agit également d’individus qui déclarent ne jamais trier les piles et/ou le verre. En conclusion, ce groupe peut être qualifié de </w:t>
      </w:r>
      <w:r w:rsidRPr="00D27007">
        <w:rPr>
          <w:rFonts w:ascii="Arial" w:hAnsi="Arial" w:cs="Arial"/>
          <w:b/>
          <w:sz w:val="20"/>
          <w:szCs w:val="20"/>
        </w:rPr>
        <w:t>non-durable</w:t>
      </w:r>
      <w:r w:rsidRPr="00D70E82">
        <w:rPr>
          <w:rFonts w:ascii="Arial" w:hAnsi="Arial" w:cs="Arial"/>
          <w:sz w:val="20"/>
          <w:szCs w:val="20"/>
        </w:rPr>
        <w:t xml:space="preserve">. </w:t>
      </w:r>
    </w:p>
    <w:p w:rsidR="009F45E8" w:rsidRDefault="009F45E8" w:rsidP="009F45E8">
      <w:pPr>
        <w:pStyle w:val="Paragraphedeliste"/>
        <w:jc w:val="both"/>
        <w:rPr>
          <w:rFonts w:ascii="Arial" w:hAnsi="Arial" w:cs="Arial"/>
          <w:sz w:val="20"/>
          <w:szCs w:val="20"/>
        </w:rPr>
      </w:pPr>
    </w:p>
    <w:p w:rsidR="009F45E8" w:rsidRPr="00D70E82" w:rsidRDefault="009F45E8" w:rsidP="009F45E8">
      <w:pPr>
        <w:pStyle w:val="Paragraphedeliste"/>
        <w:numPr>
          <w:ilvl w:val="0"/>
          <w:numId w:val="9"/>
        </w:numPr>
        <w:jc w:val="both"/>
        <w:rPr>
          <w:rFonts w:ascii="Arial" w:hAnsi="Arial" w:cs="Arial"/>
          <w:sz w:val="20"/>
          <w:szCs w:val="20"/>
        </w:rPr>
      </w:pPr>
      <w:r w:rsidRPr="00D70E82">
        <w:rPr>
          <w:rFonts w:ascii="Arial" w:hAnsi="Arial" w:cs="Arial"/>
          <w:sz w:val="20"/>
          <w:szCs w:val="20"/>
        </w:rPr>
        <w:t xml:space="preserve">Le groupe 2 est qualifié de </w:t>
      </w:r>
      <w:r w:rsidRPr="00D70E82">
        <w:rPr>
          <w:rFonts w:ascii="Arial" w:hAnsi="Arial" w:cs="Arial"/>
          <w:b/>
          <w:sz w:val="20"/>
          <w:szCs w:val="20"/>
        </w:rPr>
        <w:t>groupe à durabilité forte</w:t>
      </w:r>
      <w:r w:rsidRPr="00D70E82">
        <w:rPr>
          <w:rFonts w:ascii="Arial" w:hAnsi="Arial" w:cs="Arial"/>
          <w:sz w:val="20"/>
          <w:szCs w:val="20"/>
        </w:rPr>
        <w:t xml:space="preserve"> (19,07%) puisqu’il contient majoritairement des individus pour lesquels seuls les critères de consommations d'eau et d'énergie sont déterminants. Pour ce groupe, les critères d'encombrements, de simplicité ou de possibilités de programmation sont non déterminants. Dans ce groupe, les personnes vivant dans une maison individuelle sont majoritaires. Il y a également une surreprésentation par rapport à l'échantillon des modalités suivantes: 1 ou 2 enfants, ouvrier, communes rurales ou inférieure à 20 000 habitants, 18-24 ans et 35-44 ans et de la région Est. </w:t>
      </w:r>
    </w:p>
    <w:p w:rsidR="009F45E8" w:rsidRDefault="009F45E8" w:rsidP="009F45E8">
      <w:pPr>
        <w:pStyle w:val="Paragraphedeliste"/>
        <w:jc w:val="both"/>
        <w:rPr>
          <w:rFonts w:ascii="Arial" w:hAnsi="Arial" w:cs="Arial"/>
          <w:sz w:val="20"/>
          <w:szCs w:val="20"/>
        </w:rPr>
      </w:pPr>
    </w:p>
    <w:p w:rsidR="009F45E8" w:rsidRPr="00D70E82" w:rsidRDefault="009F45E8" w:rsidP="009F45E8">
      <w:pPr>
        <w:pStyle w:val="Paragraphedeliste"/>
        <w:numPr>
          <w:ilvl w:val="0"/>
          <w:numId w:val="9"/>
        </w:numPr>
        <w:jc w:val="both"/>
        <w:rPr>
          <w:rFonts w:ascii="Arial" w:hAnsi="Arial" w:cs="Arial"/>
          <w:sz w:val="20"/>
          <w:szCs w:val="20"/>
        </w:rPr>
      </w:pPr>
      <w:r w:rsidRPr="00D70E82">
        <w:rPr>
          <w:rFonts w:ascii="Arial" w:hAnsi="Arial" w:cs="Arial"/>
          <w:sz w:val="20"/>
          <w:szCs w:val="20"/>
        </w:rPr>
        <w:t>Le groupe 3, que nous qualifions de « </w:t>
      </w:r>
      <w:r w:rsidRPr="00D70E82">
        <w:rPr>
          <w:rFonts w:ascii="Arial" w:hAnsi="Arial" w:cs="Arial"/>
          <w:b/>
          <w:sz w:val="20"/>
          <w:szCs w:val="20"/>
        </w:rPr>
        <w:t xml:space="preserve">pragmatique » </w:t>
      </w:r>
      <w:r w:rsidRPr="00D70E82">
        <w:rPr>
          <w:rFonts w:ascii="Arial" w:hAnsi="Arial" w:cs="Arial"/>
          <w:sz w:val="20"/>
          <w:szCs w:val="20"/>
        </w:rPr>
        <w:t>est orienté vers des critères de simplicité d’usage. Il comprend essentiellement des individus pour lesquels les critères d'encombrements, de simplicité ou de possibilités de programmation sont déterminants. En revanche, les critères de consommation d’eau et d’énergie ne le sont pas. Il y a une grande proportion de personnes sans enfants au foyer ou propriétaires. En outre, les retraités ou plus de 65 ans, les individus de Paris ou de la région Parisienne, seuls ou ne triant jamais sont sur représentés.</w:t>
      </w:r>
    </w:p>
    <w:p w:rsidR="009F45E8" w:rsidRDefault="009F45E8" w:rsidP="009F45E8">
      <w:pPr>
        <w:pStyle w:val="Paragraphedeliste"/>
        <w:jc w:val="both"/>
        <w:rPr>
          <w:rFonts w:ascii="Arial" w:hAnsi="Arial" w:cs="Arial"/>
          <w:sz w:val="20"/>
          <w:szCs w:val="20"/>
        </w:rPr>
      </w:pPr>
    </w:p>
    <w:p w:rsidR="009F45E8" w:rsidRPr="00D70E82" w:rsidRDefault="009F45E8" w:rsidP="009F45E8">
      <w:pPr>
        <w:pStyle w:val="Paragraphedeliste"/>
        <w:numPr>
          <w:ilvl w:val="0"/>
          <w:numId w:val="9"/>
        </w:numPr>
        <w:jc w:val="both"/>
        <w:rPr>
          <w:rFonts w:ascii="Arial" w:hAnsi="Arial" w:cs="Arial"/>
          <w:sz w:val="20"/>
          <w:szCs w:val="20"/>
        </w:rPr>
      </w:pPr>
      <w:r w:rsidRPr="00D70E82">
        <w:rPr>
          <w:rFonts w:ascii="Arial" w:hAnsi="Arial" w:cs="Arial"/>
          <w:sz w:val="20"/>
          <w:szCs w:val="20"/>
        </w:rPr>
        <w:t xml:space="preserve">Le groupe 4 est caractérisé par une </w:t>
      </w:r>
      <w:r w:rsidRPr="00D70E82">
        <w:rPr>
          <w:rFonts w:ascii="Arial" w:hAnsi="Arial" w:cs="Arial"/>
          <w:b/>
          <w:sz w:val="20"/>
          <w:szCs w:val="20"/>
        </w:rPr>
        <w:t xml:space="preserve">durabilité faible </w:t>
      </w:r>
      <w:r w:rsidRPr="00D70E82">
        <w:rPr>
          <w:rFonts w:ascii="Arial" w:hAnsi="Arial" w:cs="Arial"/>
          <w:sz w:val="20"/>
          <w:szCs w:val="20"/>
        </w:rPr>
        <w:t>(22,92%). Il inclut des individus pour lesquels, à l'exception des critères d'encombrement et de simplicité, l'ensemble des critères sont déterminants, mais essentiellement les critères de consommation. Ce sont également des individus qui déclarent trier toujours leurs piles et/ou le verre et qui sont plutôt des femmes en couple. Il y a également une surreprésentation par rapport à l'échantillon des 25-44 ans, des individus ayant 2 ou 3 enfants au foyer et des professions intermédiaires.</w:t>
      </w:r>
    </w:p>
    <w:p w:rsidR="009F45E8" w:rsidRDefault="009F45E8" w:rsidP="009F45E8">
      <w:pPr>
        <w:pStyle w:val="Paragraphedeliste"/>
        <w:jc w:val="both"/>
        <w:rPr>
          <w:rFonts w:ascii="Arial" w:hAnsi="Arial" w:cs="Arial"/>
          <w:sz w:val="20"/>
          <w:szCs w:val="20"/>
        </w:rPr>
      </w:pPr>
    </w:p>
    <w:p w:rsidR="009F45E8" w:rsidRPr="00D70E82" w:rsidRDefault="009F45E8" w:rsidP="009F45E8">
      <w:pPr>
        <w:pStyle w:val="Paragraphedeliste"/>
        <w:numPr>
          <w:ilvl w:val="0"/>
          <w:numId w:val="9"/>
        </w:numPr>
        <w:jc w:val="both"/>
        <w:rPr>
          <w:rFonts w:ascii="Arial" w:hAnsi="Arial" w:cs="Arial"/>
          <w:sz w:val="20"/>
          <w:szCs w:val="20"/>
        </w:rPr>
      </w:pPr>
      <w:r w:rsidRPr="00D70E82">
        <w:rPr>
          <w:rFonts w:ascii="Arial" w:hAnsi="Arial" w:cs="Arial"/>
          <w:sz w:val="20"/>
          <w:szCs w:val="20"/>
        </w:rPr>
        <w:t xml:space="preserve">Le groupe 5 (17,77%) est difficilement qualifiable dans la mesure où il englobe les individus pour lesquels l'ensemble des critères sont déterminants et essentiellement les critères de simplicité, de programmation et de consommation d'eau, mais aussi la consommation d’énergie et le bruit. En ce sens, ils peuvent être qualifiés de </w:t>
      </w:r>
      <w:r w:rsidRPr="00D70E82">
        <w:rPr>
          <w:rFonts w:ascii="Arial" w:hAnsi="Arial" w:cs="Arial"/>
          <w:b/>
          <w:sz w:val="20"/>
          <w:szCs w:val="20"/>
        </w:rPr>
        <w:t>« globalistes »</w:t>
      </w:r>
      <w:r w:rsidRPr="00D70E82">
        <w:rPr>
          <w:rFonts w:ascii="Arial" w:hAnsi="Arial" w:cs="Arial"/>
          <w:sz w:val="20"/>
          <w:szCs w:val="20"/>
        </w:rPr>
        <w:t>. Ils sont caractérisés (v-tests) par des diplômes ou des revenus peu élevés (inf</w:t>
      </w:r>
      <w:r w:rsidR="00D27007">
        <w:rPr>
          <w:rFonts w:ascii="Arial" w:hAnsi="Arial" w:cs="Arial"/>
          <w:sz w:val="20"/>
          <w:szCs w:val="20"/>
        </w:rPr>
        <w:t>érieurs</w:t>
      </w:r>
      <w:r w:rsidRPr="00D70E82">
        <w:rPr>
          <w:rFonts w:ascii="Arial" w:hAnsi="Arial" w:cs="Arial"/>
          <w:sz w:val="20"/>
          <w:szCs w:val="20"/>
        </w:rPr>
        <w:t>à 2000</w:t>
      </w:r>
      <w:r w:rsidR="00D27007">
        <w:rPr>
          <w:rFonts w:ascii="Arial" w:hAnsi="Arial" w:cs="Arial"/>
          <w:sz w:val="20"/>
          <w:szCs w:val="20"/>
        </w:rPr>
        <w:t xml:space="preserve"> euros</w:t>
      </w:r>
      <w:r w:rsidRPr="00D70E82">
        <w:rPr>
          <w:rFonts w:ascii="Arial" w:hAnsi="Arial" w:cs="Arial"/>
          <w:sz w:val="20"/>
          <w:szCs w:val="20"/>
        </w:rPr>
        <w:t>), les ouvriers, les locataires, les communes de 20 à 100 000 habitants, le bassin parisien ou le nord.</w:t>
      </w:r>
    </w:p>
    <w:p w:rsidR="006E7063" w:rsidRDefault="006E7063">
      <w:pPr>
        <w:rPr>
          <w:rFonts w:ascii="Arial" w:hAnsi="Arial" w:cs="Arial"/>
          <w:sz w:val="20"/>
          <w:szCs w:val="20"/>
        </w:rPr>
      </w:pPr>
      <w:r>
        <w:rPr>
          <w:rFonts w:ascii="Arial" w:hAnsi="Arial" w:cs="Arial"/>
          <w:sz w:val="20"/>
          <w:szCs w:val="20"/>
        </w:rPr>
        <w:br w:type="page"/>
      </w:r>
    </w:p>
    <w:p w:rsidR="00245935" w:rsidRPr="00E67C9B" w:rsidRDefault="00C926D5" w:rsidP="00245935">
      <w:pPr>
        <w:pStyle w:val="Paragraphedeliste"/>
        <w:ind w:left="0"/>
        <w:jc w:val="center"/>
        <w:rPr>
          <w:rFonts w:ascii="Arial" w:hAnsi="Arial" w:cs="Arial"/>
          <w:b/>
          <w:sz w:val="20"/>
          <w:szCs w:val="20"/>
        </w:rPr>
      </w:pPr>
      <w:r w:rsidRPr="00D75029">
        <w:rPr>
          <w:rFonts w:ascii="Arial" w:eastAsiaTheme="minorHAnsi" w:hAnsi="Arial" w:cs="Arial"/>
          <w:b/>
          <w:bCs/>
          <w:sz w:val="20"/>
          <w:szCs w:val="20"/>
          <w:lang w:eastAsia="en-US"/>
        </w:rPr>
        <w:lastRenderedPageBreak/>
        <w:t>Figure</w:t>
      </w:r>
      <w:r w:rsidR="006F43D1" w:rsidRPr="00D75029">
        <w:rPr>
          <w:rFonts w:ascii="Arial" w:eastAsiaTheme="minorHAnsi" w:hAnsi="Arial" w:cs="Arial"/>
          <w:b/>
          <w:bCs/>
          <w:sz w:val="20"/>
          <w:szCs w:val="20"/>
          <w:lang w:eastAsia="en-US"/>
        </w:rPr>
        <w:fldChar w:fldCharType="begin"/>
      </w:r>
      <w:r w:rsidR="00760508" w:rsidRPr="00D75029">
        <w:rPr>
          <w:rFonts w:ascii="Arial" w:eastAsiaTheme="minorHAnsi" w:hAnsi="Arial" w:cs="Arial"/>
          <w:b/>
          <w:bCs/>
          <w:sz w:val="20"/>
          <w:szCs w:val="20"/>
          <w:lang w:eastAsia="en-US"/>
        </w:rPr>
        <w:instrText xml:space="preserve"> SEQ Figure \* ARABIC </w:instrText>
      </w:r>
      <w:r w:rsidR="006F43D1" w:rsidRPr="00D75029">
        <w:rPr>
          <w:rFonts w:ascii="Arial" w:eastAsiaTheme="minorHAnsi" w:hAnsi="Arial" w:cs="Arial"/>
          <w:b/>
          <w:bCs/>
          <w:sz w:val="20"/>
          <w:szCs w:val="20"/>
          <w:lang w:eastAsia="en-US"/>
        </w:rPr>
        <w:fldChar w:fldCharType="separate"/>
      </w:r>
      <w:r w:rsidR="00C806CD">
        <w:rPr>
          <w:rFonts w:ascii="Arial" w:eastAsiaTheme="minorHAnsi" w:hAnsi="Arial" w:cs="Arial"/>
          <w:b/>
          <w:bCs/>
          <w:noProof/>
          <w:sz w:val="20"/>
          <w:szCs w:val="20"/>
          <w:lang w:eastAsia="en-US"/>
        </w:rPr>
        <w:t>9</w:t>
      </w:r>
      <w:r w:rsidR="006F43D1" w:rsidRPr="00D75029">
        <w:rPr>
          <w:rFonts w:ascii="Arial" w:eastAsiaTheme="minorHAnsi" w:hAnsi="Arial" w:cs="Arial"/>
          <w:b/>
          <w:bCs/>
          <w:sz w:val="20"/>
          <w:szCs w:val="20"/>
          <w:lang w:eastAsia="en-US"/>
        </w:rPr>
        <w:fldChar w:fldCharType="end"/>
      </w:r>
      <w:r w:rsidR="00760508" w:rsidRPr="00D75029">
        <w:rPr>
          <w:rFonts w:ascii="Arial" w:hAnsi="Arial" w:cs="Arial"/>
          <w:b/>
          <w:sz w:val="20"/>
          <w:szCs w:val="20"/>
        </w:rPr>
        <w:t xml:space="preserve">: </w:t>
      </w:r>
      <w:r w:rsidR="00760508">
        <w:rPr>
          <w:rFonts w:ascii="Arial" w:hAnsi="Arial" w:cs="Arial"/>
          <w:b/>
          <w:sz w:val="20"/>
          <w:szCs w:val="20"/>
        </w:rPr>
        <w:t>Typologie des déterminants d’achat du LV</w:t>
      </w:r>
    </w:p>
    <w:p w:rsidR="009F45E8" w:rsidRPr="00D70E82" w:rsidRDefault="009F45E8" w:rsidP="009F45E8">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5969000" cy="4476750"/>
            <wp:effectExtent l="19050" t="0" r="0" b="0"/>
            <wp:docPr id="73" name="Image 72" descr="5Group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roupLV.jpg"/>
                    <pic:cNvPicPr/>
                  </pic:nvPicPr>
                  <pic:blipFill>
                    <a:blip r:embed="rId68" cstate="print"/>
                    <a:stretch>
                      <a:fillRect/>
                    </a:stretch>
                  </pic:blipFill>
                  <pic:spPr>
                    <a:xfrm>
                      <a:off x="0" y="0"/>
                      <a:ext cx="5967027" cy="4475270"/>
                    </a:xfrm>
                    <a:prstGeom prst="rect">
                      <a:avLst/>
                    </a:prstGeom>
                  </pic:spPr>
                </pic:pic>
              </a:graphicData>
            </a:graphic>
          </wp:inline>
        </w:drawing>
      </w:r>
    </w:p>
    <w:p w:rsidR="009F45E8" w:rsidRPr="00552B61" w:rsidRDefault="009F45E8" w:rsidP="009F45E8">
      <w:pPr>
        <w:pStyle w:val="Titre3"/>
        <w:rPr>
          <w:sz w:val="22"/>
          <w:szCs w:val="22"/>
        </w:rPr>
      </w:pPr>
      <w:r w:rsidRPr="00552B61">
        <w:rPr>
          <w:sz w:val="22"/>
          <w:szCs w:val="22"/>
        </w:rPr>
        <w:t>Les résultats sur la consommation de produits sur connexes</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L’utilisation du lave-linge, et plus particulièrement encore son impact environnemental, est très lié à la consommation de produits connexes type lessives, assouplissants, anticalcaires etc. </w:t>
      </w:r>
    </w:p>
    <w:p w:rsidR="009F45E8" w:rsidRDefault="009F45E8" w:rsidP="009F45E8">
      <w:pPr>
        <w:jc w:val="both"/>
        <w:rPr>
          <w:rFonts w:ascii="Arial" w:hAnsi="Arial" w:cs="Arial"/>
          <w:sz w:val="20"/>
          <w:szCs w:val="20"/>
        </w:rPr>
      </w:pPr>
      <w:r w:rsidRPr="00D70E82">
        <w:rPr>
          <w:rFonts w:ascii="Arial" w:hAnsi="Arial" w:cs="Arial"/>
          <w:sz w:val="20"/>
          <w:szCs w:val="20"/>
        </w:rPr>
        <w:t xml:space="preserve">Nous avons regroupé les questions Q69 (utilisation) et Q70 (bio ou non) qui permettent de savoir si l‘individu utilise le produit ou non et si celui-ci est bio ou classique. </w:t>
      </w:r>
    </w:p>
    <w:p w:rsidR="00CD257C" w:rsidRDefault="00760508">
      <w:pPr>
        <w:pStyle w:val="Lgende"/>
        <w:jc w:val="center"/>
        <w:rPr>
          <w:rFonts w:ascii="Arial" w:hAnsi="Arial" w:cs="Arial"/>
          <w:sz w:val="20"/>
          <w:szCs w:val="20"/>
        </w:rPr>
      </w:pPr>
      <w:bookmarkStart w:id="41" w:name="_Toc346713563"/>
      <w:r w:rsidRPr="00760508">
        <w:rPr>
          <w:rFonts w:ascii="Arial" w:hAnsi="Arial" w:cs="Arial"/>
          <w:color w:val="auto"/>
          <w:sz w:val="20"/>
          <w:szCs w:val="20"/>
        </w:rPr>
        <w:t>Graphique 12 : Variables utilisées et tris à plat</w:t>
      </w:r>
      <w:bookmarkEnd w:id="41"/>
    </w:p>
    <w:p w:rsidR="009F45E8" w:rsidRPr="00D70E82" w:rsidRDefault="009F45E8" w:rsidP="009F45E8">
      <w:pPr>
        <w:pStyle w:val="Paragraphedeliste"/>
        <w:ind w:left="0"/>
        <w:rPr>
          <w:rFonts w:ascii="Arial" w:hAnsi="Arial" w:cs="Arial"/>
          <w:sz w:val="20"/>
          <w:szCs w:val="20"/>
        </w:rPr>
      </w:pPr>
      <w:r w:rsidRPr="00D70E82">
        <w:rPr>
          <w:rFonts w:ascii="Arial" w:hAnsi="Arial" w:cs="Arial"/>
          <w:sz w:val="20"/>
          <w:szCs w:val="20"/>
        </w:rPr>
        <w:t>Q69S1Q70S1 de l'adoucissant</w:t>
      </w:r>
    </w:p>
    <w:p w:rsidR="009F45E8" w:rsidRPr="00D70E82" w:rsidRDefault="009F45E8" w:rsidP="009F45E8">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3619500" cy="1781175"/>
            <wp:effectExtent l="0" t="0" r="0" b="0"/>
            <wp:docPr id="74"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F45E8" w:rsidRDefault="009F45E8" w:rsidP="009F45E8">
      <w:pPr>
        <w:pStyle w:val="Paragraphedeliste"/>
        <w:ind w:left="0"/>
        <w:rPr>
          <w:rFonts w:ascii="Arial" w:hAnsi="Arial" w:cs="Arial"/>
          <w:sz w:val="20"/>
          <w:szCs w:val="20"/>
        </w:rPr>
      </w:pPr>
    </w:p>
    <w:p w:rsidR="009F45E8" w:rsidRPr="00D70E82" w:rsidRDefault="009F45E8" w:rsidP="009F45E8">
      <w:pPr>
        <w:pStyle w:val="Paragraphedeliste"/>
        <w:ind w:left="0"/>
        <w:rPr>
          <w:rFonts w:ascii="Arial" w:hAnsi="Arial" w:cs="Arial"/>
          <w:sz w:val="20"/>
          <w:szCs w:val="20"/>
        </w:rPr>
      </w:pPr>
      <w:r w:rsidRPr="00D70E82">
        <w:rPr>
          <w:rFonts w:ascii="Arial" w:hAnsi="Arial" w:cs="Arial"/>
          <w:sz w:val="20"/>
          <w:szCs w:val="20"/>
        </w:rPr>
        <w:lastRenderedPageBreak/>
        <w:t>Q69S2Q70S2 du détachant</w:t>
      </w:r>
    </w:p>
    <w:p w:rsidR="009F45E8" w:rsidRPr="00D70E82" w:rsidRDefault="009F45E8" w:rsidP="009F45E8">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3219450" cy="2352675"/>
            <wp:effectExtent l="19050" t="0" r="0" b="0"/>
            <wp:docPr id="75"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F45E8" w:rsidRPr="00D70E82" w:rsidRDefault="009F45E8" w:rsidP="009F45E8">
      <w:pPr>
        <w:pStyle w:val="Paragraphedeliste"/>
        <w:ind w:left="0"/>
        <w:rPr>
          <w:rFonts w:ascii="Arial" w:hAnsi="Arial" w:cs="Arial"/>
          <w:sz w:val="20"/>
          <w:szCs w:val="20"/>
        </w:rPr>
      </w:pPr>
      <w:r w:rsidRPr="00D70E82">
        <w:rPr>
          <w:rFonts w:ascii="Arial" w:hAnsi="Arial" w:cs="Arial"/>
          <w:sz w:val="20"/>
          <w:szCs w:val="20"/>
        </w:rPr>
        <w:t>Q69S3Q70S3 de l'anticalcaire</w:t>
      </w:r>
    </w:p>
    <w:p w:rsidR="009F45E8" w:rsidRPr="00D70E82" w:rsidRDefault="009F45E8" w:rsidP="009F45E8">
      <w:pPr>
        <w:pStyle w:val="Paragraphedeliste"/>
        <w:ind w:left="0"/>
        <w:rPr>
          <w:rFonts w:ascii="Arial" w:hAnsi="Arial" w:cs="Arial"/>
          <w:sz w:val="20"/>
          <w:szCs w:val="20"/>
        </w:rPr>
      </w:pPr>
    </w:p>
    <w:p w:rsidR="009F45E8" w:rsidRPr="00D70E82" w:rsidRDefault="009F45E8" w:rsidP="009F45E8">
      <w:pPr>
        <w:pStyle w:val="Paragraphedeliste"/>
        <w:ind w:left="0"/>
        <w:jc w:val="center"/>
        <w:rPr>
          <w:rFonts w:ascii="Arial" w:hAnsi="Arial" w:cs="Arial"/>
          <w:sz w:val="20"/>
          <w:szCs w:val="20"/>
        </w:rPr>
      </w:pPr>
    </w:p>
    <w:p w:rsidR="009F45E8" w:rsidRPr="00D70E82" w:rsidRDefault="00005CB8" w:rsidP="009F45E8">
      <w:pPr>
        <w:pStyle w:val="Paragraphedeliste"/>
        <w:ind w:left="0"/>
        <w:rPr>
          <w:rFonts w:ascii="Arial" w:hAnsi="Arial" w:cs="Arial"/>
          <w:sz w:val="20"/>
          <w:szCs w:val="20"/>
        </w:rPr>
      </w:pPr>
      <w:r w:rsidRPr="00D70E82">
        <w:rPr>
          <w:rFonts w:ascii="Arial" w:hAnsi="Arial" w:cs="Arial"/>
          <w:noProof/>
          <w:sz w:val="20"/>
          <w:szCs w:val="20"/>
        </w:rPr>
        <w:drawing>
          <wp:inline distT="0" distB="0" distL="0" distR="0">
            <wp:extent cx="3895725" cy="1704975"/>
            <wp:effectExtent l="0" t="0" r="0" b="0"/>
            <wp:docPr id="77"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F45E8" w:rsidRPr="00D70E82" w:rsidRDefault="009F45E8" w:rsidP="009F45E8">
      <w:pPr>
        <w:pStyle w:val="Paragraphedeliste"/>
        <w:ind w:left="0"/>
        <w:rPr>
          <w:rFonts w:ascii="Arial" w:hAnsi="Arial" w:cs="Arial"/>
          <w:sz w:val="20"/>
          <w:szCs w:val="20"/>
        </w:rPr>
      </w:pPr>
      <w:r w:rsidRPr="00D70E82">
        <w:rPr>
          <w:rFonts w:ascii="Arial" w:hAnsi="Arial" w:cs="Arial"/>
          <w:sz w:val="20"/>
          <w:szCs w:val="20"/>
        </w:rPr>
        <w:t>Q69S4Q70S4 un fixateur de couleurs</w:t>
      </w:r>
    </w:p>
    <w:p w:rsidR="009F45E8" w:rsidRPr="00D70E82" w:rsidRDefault="009F45E8" w:rsidP="009F45E8">
      <w:pPr>
        <w:pStyle w:val="Paragraphedeliste"/>
        <w:ind w:left="0"/>
        <w:jc w:val="center"/>
        <w:rPr>
          <w:rFonts w:ascii="Arial" w:hAnsi="Arial" w:cs="Arial"/>
          <w:sz w:val="20"/>
          <w:szCs w:val="20"/>
        </w:rPr>
      </w:pPr>
      <w:r w:rsidRPr="00D70E82">
        <w:rPr>
          <w:rFonts w:ascii="Arial" w:hAnsi="Arial" w:cs="Arial"/>
          <w:noProof/>
          <w:sz w:val="20"/>
          <w:szCs w:val="20"/>
        </w:rPr>
        <w:drawing>
          <wp:inline distT="0" distB="0" distL="0" distR="0">
            <wp:extent cx="3219450" cy="2238376"/>
            <wp:effectExtent l="19050" t="0" r="0" b="0"/>
            <wp:docPr id="78"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F45E8" w:rsidRDefault="009F45E8" w:rsidP="009F45E8">
      <w:pPr>
        <w:jc w:val="both"/>
        <w:rPr>
          <w:rFonts w:ascii="Arial" w:hAnsi="Arial" w:cs="Arial"/>
          <w:sz w:val="20"/>
          <w:szCs w:val="20"/>
        </w:rPr>
      </w:pPr>
      <w:r w:rsidRPr="00D70E82">
        <w:rPr>
          <w:rFonts w:ascii="Arial" w:hAnsi="Arial" w:cs="Arial"/>
          <w:sz w:val="20"/>
          <w:szCs w:val="20"/>
        </w:rPr>
        <w:t xml:space="preserve">Plus de 50% de notre échantillon utilisent de l’adoucissant et des détachants, dont environ 6% utilisent des produits bios. Un tiers de l’échantillon utilisent des anticalcaires, mais seulement 14% utilisent des fixateurs de couleurs. </w:t>
      </w:r>
    </w:p>
    <w:p w:rsidR="009F45E8" w:rsidRDefault="009F45E8" w:rsidP="009F45E8">
      <w:pPr>
        <w:jc w:val="both"/>
        <w:rPr>
          <w:rFonts w:ascii="Arial" w:hAnsi="Arial" w:cs="Arial"/>
          <w:sz w:val="20"/>
          <w:szCs w:val="20"/>
        </w:rPr>
      </w:pPr>
    </w:p>
    <w:p w:rsidR="006E7063" w:rsidRPr="00D70E82" w:rsidRDefault="006E7063" w:rsidP="009F45E8">
      <w:pPr>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lastRenderedPageBreak/>
        <w:t>Nous avons pu identifier 3 groupes.</w:t>
      </w:r>
    </w:p>
    <w:p w:rsidR="009F45E8" w:rsidRPr="00D70E82" w:rsidRDefault="009F45E8" w:rsidP="009F45E8">
      <w:pPr>
        <w:numPr>
          <w:ilvl w:val="0"/>
          <w:numId w:val="10"/>
        </w:numPr>
        <w:jc w:val="both"/>
        <w:rPr>
          <w:rFonts w:ascii="Arial" w:hAnsi="Arial" w:cs="Arial"/>
          <w:sz w:val="20"/>
          <w:szCs w:val="20"/>
        </w:rPr>
      </w:pPr>
      <w:r w:rsidRPr="00D70E82">
        <w:rPr>
          <w:rFonts w:ascii="Arial" w:hAnsi="Arial" w:cs="Arial"/>
          <w:sz w:val="20"/>
          <w:szCs w:val="20"/>
        </w:rPr>
        <w:t xml:space="preserve">Groupe 1: Ces individus n'utilisent pas de  produits additionnels. En fonction des v-tests, nous pouvons voir qu'il s'agit plutôt d'individus à faibles revenus (1200 à 2000 euros), seuls, de </w:t>
      </w:r>
      <w:r w:rsidR="00D27007" w:rsidRPr="00D70E82">
        <w:rPr>
          <w:rFonts w:ascii="Arial" w:hAnsi="Arial" w:cs="Arial"/>
          <w:sz w:val="20"/>
          <w:szCs w:val="20"/>
        </w:rPr>
        <w:t>l'</w:t>
      </w:r>
      <w:r w:rsidR="00D27007">
        <w:rPr>
          <w:rFonts w:ascii="Arial" w:hAnsi="Arial" w:cs="Arial"/>
          <w:sz w:val="20"/>
          <w:szCs w:val="20"/>
        </w:rPr>
        <w:t>O</w:t>
      </w:r>
      <w:r w:rsidR="00D27007" w:rsidRPr="00D70E82">
        <w:rPr>
          <w:rFonts w:ascii="Arial" w:hAnsi="Arial" w:cs="Arial"/>
          <w:sz w:val="20"/>
          <w:szCs w:val="20"/>
        </w:rPr>
        <w:t xml:space="preserve">uest </w:t>
      </w:r>
      <w:r w:rsidRPr="00D70E82">
        <w:rPr>
          <w:rFonts w:ascii="Arial" w:hAnsi="Arial" w:cs="Arial"/>
          <w:sz w:val="20"/>
          <w:szCs w:val="20"/>
        </w:rPr>
        <w:t xml:space="preserve">ou du </w:t>
      </w:r>
      <w:r w:rsidR="00D27007">
        <w:rPr>
          <w:rFonts w:ascii="Arial" w:hAnsi="Arial" w:cs="Arial"/>
          <w:sz w:val="20"/>
          <w:szCs w:val="20"/>
        </w:rPr>
        <w:t>C</w:t>
      </w:r>
      <w:r w:rsidR="00D27007" w:rsidRPr="00D70E82">
        <w:rPr>
          <w:rFonts w:ascii="Arial" w:hAnsi="Arial" w:cs="Arial"/>
          <w:sz w:val="20"/>
          <w:szCs w:val="20"/>
        </w:rPr>
        <w:t xml:space="preserve">entre </w:t>
      </w:r>
      <w:r w:rsidR="00D27007">
        <w:rPr>
          <w:rFonts w:ascii="Arial" w:hAnsi="Arial" w:cs="Arial"/>
          <w:sz w:val="20"/>
          <w:szCs w:val="20"/>
        </w:rPr>
        <w:t>E</w:t>
      </w:r>
      <w:r w:rsidR="00D27007" w:rsidRPr="00D70E82">
        <w:rPr>
          <w:rFonts w:ascii="Arial" w:hAnsi="Arial" w:cs="Arial"/>
          <w:sz w:val="20"/>
          <w:szCs w:val="20"/>
        </w:rPr>
        <w:t>st</w:t>
      </w:r>
      <w:r w:rsidRPr="00D70E82">
        <w:rPr>
          <w:rFonts w:ascii="Arial" w:hAnsi="Arial" w:cs="Arial"/>
          <w:sz w:val="20"/>
          <w:szCs w:val="20"/>
        </w:rPr>
        <w:t>, avec un diplôme supérieur long, entre 45 et 54 ans, ne triant jamais. Ils n'ont pas eu de critère déterminant lors de leur achat à part le prix.</w:t>
      </w:r>
    </w:p>
    <w:p w:rsidR="009F45E8" w:rsidRPr="00D70E82" w:rsidRDefault="009F45E8" w:rsidP="009F45E8">
      <w:pPr>
        <w:numPr>
          <w:ilvl w:val="0"/>
          <w:numId w:val="10"/>
        </w:numPr>
        <w:jc w:val="both"/>
        <w:rPr>
          <w:rFonts w:ascii="Arial" w:hAnsi="Arial" w:cs="Arial"/>
          <w:sz w:val="20"/>
          <w:szCs w:val="20"/>
        </w:rPr>
      </w:pPr>
      <w:r w:rsidRPr="00D70E82">
        <w:rPr>
          <w:rFonts w:ascii="Arial" w:hAnsi="Arial" w:cs="Arial"/>
          <w:sz w:val="20"/>
          <w:szCs w:val="20"/>
        </w:rPr>
        <w:t xml:space="preserve">Groupe 2: Les individus qui utilisent des produits classiques. La majorité est en couple, presque la moitié des individus touche de 2000 à 4000 euros. Il y a une surreprésentation des individus de la région parisienne ou du </w:t>
      </w:r>
      <w:r w:rsidR="00D27007">
        <w:rPr>
          <w:rFonts w:ascii="Arial" w:hAnsi="Arial" w:cs="Arial"/>
          <w:sz w:val="20"/>
          <w:szCs w:val="20"/>
        </w:rPr>
        <w:t>N</w:t>
      </w:r>
      <w:r w:rsidR="00D27007" w:rsidRPr="00D70E82">
        <w:rPr>
          <w:rFonts w:ascii="Arial" w:hAnsi="Arial" w:cs="Arial"/>
          <w:sz w:val="20"/>
          <w:szCs w:val="20"/>
        </w:rPr>
        <w:t>ord</w:t>
      </w:r>
      <w:r w:rsidRPr="00D70E82">
        <w:rPr>
          <w:rFonts w:ascii="Arial" w:hAnsi="Arial" w:cs="Arial"/>
          <w:sz w:val="20"/>
          <w:szCs w:val="20"/>
        </w:rPr>
        <w:t>, ayant un enfant, locataires et des individus avec un niveau de diplôme faible (brevet).</w:t>
      </w:r>
    </w:p>
    <w:p w:rsidR="009F45E8" w:rsidRPr="00D70E82" w:rsidRDefault="009F45E8" w:rsidP="009F45E8">
      <w:pPr>
        <w:numPr>
          <w:ilvl w:val="0"/>
          <w:numId w:val="10"/>
        </w:numPr>
        <w:jc w:val="both"/>
        <w:rPr>
          <w:rFonts w:ascii="Arial" w:hAnsi="Arial" w:cs="Arial"/>
          <w:sz w:val="20"/>
          <w:szCs w:val="20"/>
        </w:rPr>
      </w:pPr>
      <w:r w:rsidRPr="00D70E82">
        <w:rPr>
          <w:rFonts w:ascii="Arial" w:hAnsi="Arial" w:cs="Arial"/>
          <w:sz w:val="20"/>
          <w:szCs w:val="20"/>
        </w:rPr>
        <w:t>Groupe 3: Ce groupe est composé d'individus qui utilisent les produits bio. La majorité trie toujours. Les critères de consommation ont été déterminants lors de l'achat de la machine. Les individus ayant modifié leurs comportements sont surreprésentés mais il n'y a pas de caractéristique personnelle marquée à part les communes rurales.</w:t>
      </w:r>
    </w:p>
    <w:p w:rsidR="009F45E8" w:rsidRPr="00552B61" w:rsidRDefault="009F45E8" w:rsidP="009F45E8">
      <w:pPr>
        <w:pStyle w:val="Titre3"/>
        <w:rPr>
          <w:sz w:val="22"/>
          <w:szCs w:val="22"/>
        </w:rPr>
      </w:pPr>
      <w:r w:rsidRPr="00552B61">
        <w:rPr>
          <w:sz w:val="22"/>
          <w:szCs w:val="22"/>
        </w:rPr>
        <w:t>Les résultats sur les changements de comportement</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Lorsque l’on se concentre sur les changements de comportement (motivés par des raisons écologiques comme le stipule le questionnaire), la taille de l’échantillon se réduit à 1101 </w:t>
      </w:r>
      <w:r w:rsidR="00D27007">
        <w:rPr>
          <w:rFonts w:ascii="Arial" w:hAnsi="Arial" w:cs="Arial"/>
          <w:sz w:val="20"/>
          <w:szCs w:val="20"/>
        </w:rPr>
        <w:t xml:space="preserve">individus </w:t>
      </w:r>
      <w:r w:rsidRPr="00D70E82">
        <w:rPr>
          <w:rFonts w:ascii="Arial" w:hAnsi="Arial" w:cs="Arial"/>
          <w:sz w:val="20"/>
          <w:szCs w:val="20"/>
        </w:rPr>
        <w:t xml:space="preserve">soit environ 36% de l’échantillon total. Plus d’un tiers des individus déclarent donc avoir modifié, pour des raisons écologiques, leur comportement ou leurs pratiques en matière de lavage de linge. </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Nous allons donc étudier rapidement ces changements de comportements afin de voir si l’on peut identifier différentes catégories. </w:t>
      </w:r>
    </w:p>
    <w:p w:rsidR="009F45E8" w:rsidRPr="00D70E82" w:rsidRDefault="009F45E8" w:rsidP="009F45E8">
      <w:pPr>
        <w:pStyle w:val="Paragraphedeliste"/>
        <w:spacing w:after="0" w:line="240" w:lineRule="auto"/>
        <w:ind w:left="0"/>
        <w:contextualSpacing w:val="0"/>
        <w:jc w:val="both"/>
        <w:rPr>
          <w:rFonts w:ascii="Arial" w:hAnsi="Arial" w:cs="Arial"/>
          <w:i/>
          <w:sz w:val="20"/>
          <w:szCs w:val="20"/>
        </w:rPr>
      </w:pPr>
      <w:r w:rsidRPr="00D70E82">
        <w:rPr>
          <w:rFonts w:ascii="Arial" w:hAnsi="Arial" w:cs="Arial"/>
          <w:i/>
          <w:sz w:val="20"/>
          <w:szCs w:val="20"/>
        </w:rPr>
        <w:t>Les variables utilisées et tris à plats</w:t>
      </w:r>
    </w:p>
    <w:p w:rsidR="009F45E8" w:rsidRDefault="009F45E8" w:rsidP="009F45E8">
      <w:pPr>
        <w:spacing w:after="0" w:line="240" w:lineRule="auto"/>
        <w:rPr>
          <w:rFonts w:ascii="Arial" w:hAnsi="Arial" w:cs="Arial"/>
          <w:sz w:val="20"/>
          <w:szCs w:val="20"/>
        </w:rPr>
      </w:pPr>
    </w:p>
    <w:p w:rsidR="009F45E8" w:rsidRDefault="009F45E8" w:rsidP="009F45E8">
      <w:pPr>
        <w:rPr>
          <w:rFonts w:ascii="Arial" w:hAnsi="Arial" w:cs="Arial"/>
          <w:sz w:val="20"/>
          <w:szCs w:val="20"/>
        </w:rPr>
      </w:pPr>
      <w:r w:rsidRPr="00D70E82">
        <w:rPr>
          <w:rFonts w:ascii="Arial" w:hAnsi="Arial" w:cs="Arial"/>
          <w:sz w:val="20"/>
          <w:szCs w:val="20"/>
        </w:rPr>
        <w:t>Nous avons regroupé les questions Q72M1 et Q74 ainsi que les questions Q72M2 et Q75.</w:t>
      </w:r>
    </w:p>
    <w:p w:rsidR="00D75029" w:rsidRDefault="00D75029" w:rsidP="009F45E8">
      <w:pPr>
        <w:rPr>
          <w:rFonts w:ascii="Arial" w:hAnsi="Arial" w:cs="Arial"/>
          <w:sz w:val="20"/>
          <w:szCs w:val="20"/>
        </w:rPr>
      </w:pPr>
    </w:p>
    <w:p w:rsidR="00CD257C" w:rsidRDefault="00760508">
      <w:pPr>
        <w:pStyle w:val="Lgende"/>
        <w:jc w:val="center"/>
        <w:rPr>
          <w:rFonts w:ascii="Arial" w:hAnsi="Arial" w:cs="Arial"/>
          <w:sz w:val="20"/>
          <w:szCs w:val="20"/>
        </w:rPr>
      </w:pPr>
      <w:bookmarkStart w:id="42" w:name="_Toc346713564"/>
      <w:r w:rsidRPr="00760508">
        <w:rPr>
          <w:rFonts w:ascii="Arial" w:hAnsi="Arial" w:cs="Arial"/>
          <w:color w:val="auto"/>
          <w:sz w:val="20"/>
          <w:szCs w:val="20"/>
        </w:rPr>
        <w:t>Graphique 13 : Variables utilisées et tris à plat</w:t>
      </w:r>
      <w:bookmarkEnd w:id="42"/>
    </w:p>
    <w:p w:rsidR="009F45E8" w:rsidRPr="00D70E82" w:rsidRDefault="009F45E8" w:rsidP="009F45E8">
      <w:pPr>
        <w:jc w:val="both"/>
        <w:rPr>
          <w:rFonts w:ascii="Arial" w:hAnsi="Arial" w:cs="Arial"/>
          <w:sz w:val="20"/>
          <w:szCs w:val="20"/>
        </w:rPr>
      </w:pPr>
      <w:r w:rsidRPr="00D70E82">
        <w:rPr>
          <w:rFonts w:ascii="Arial" w:hAnsi="Arial" w:cs="Arial"/>
          <w:sz w:val="20"/>
          <w:szCs w:val="20"/>
        </w:rPr>
        <w:t>Q72M1Q74</w:t>
      </w:r>
      <w:r w:rsidRPr="00D70E82">
        <w:rPr>
          <w:rFonts w:ascii="Arial" w:hAnsi="Arial" w:cs="Arial"/>
          <w:sz w:val="20"/>
          <w:szCs w:val="20"/>
        </w:rPr>
        <w:tab/>
        <w:t>Avez-vous abandonné ou réduit l'utilisation de la lessive ?</w:t>
      </w:r>
    </w:p>
    <w:p w:rsidR="009F45E8" w:rsidRPr="00D70E82" w:rsidRDefault="009F45E8" w:rsidP="009F45E8">
      <w:pPr>
        <w:jc w:val="center"/>
        <w:rPr>
          <w:rFonts w:ascii="Arial" w:hAnsi="Arial" w:cs="Arial"/>
          <w:sz w:val="20"/>
          <w:szCs w:val="20"/>
        </w:rPr>
      </w:pPr>
      <w:r w:rsidRPr="00D70E82">
        <w:rPr>
          <w:rFonts w:ascii="Arial" w:hAnsi="Arial" w:cs="Arial"/>
          <w:noProof/>
          <w:sz w:val="20"/>
          <w:szCs w:val="20"/>
        </w:rPr>
        <w:drawing>
          <wp:inline distT="0" distB="0" distL="0" distR="0">
            <wp:extent cx="4676775" cy="2486025"/>
            <wp:effectExtent l="0" t="0" r="0" b="0"/>
            <wp:docPr id="59"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F45E8" w:rsidRPr="00D70E82" w:rsidRDefault="009F45E8" w:rsidP="009F45E8">
      <w:pPr>
        <w:jc w:val="both"/>
        <w:rPr>
          <w:rFonts w:ascii="Arial" w:hAnsi="Arial" w:cs="Arial"/>
          <w:sz w:val="20"/>
          <w:szCs w:val="20"/>
        </w:rPr>
      </w:pPr>
      <w:r w:rsidRPr="00D70E82">
        <w:rPr>
          <w:rFonts w:ascii="Arial" w:hAnsi="Arial" w:cs="Arial"/>
          <w:sz w:val="20"/>
          <w:szCs w:val="20"/>
        </w:rPr>
        <w:lastRenderedPageBreak/>
        <w:t>Q72M2Q75</w:t>
      </w:r>
      <w:r w:rsidRPr="00D70E82">
        <w:rPr>
          <w:rFonts w:ascii="Arial" w:hAnsi="Arial" w:cs="Arial"/>
          <w:sz w:val="20"/>
          <w:szCs w:val="20"/>
        </w:rPr>
        <w:tab/>
        <w:t>Avez-vous abandonné ou réduit l'utilisation d'assouplissants classiques et d'autres produits comme les détachants ou fixateur de couleur ?</w:t>
      </w:r>
    </w:p>
    <w:p w:rsidR="009F45E8" w:rsidRPr="00D70E82" w:rsidRDefault="009F45E8" w:rsidP="009F45E8">
      <w:pPr>
        <w:jc w:val="center"/>
        <w:rPr>
          <w:rFonts w:ascii="Arial" w:hAnsi="Arial" w:cs="Arial"/>
          <w:sz w:val="20"/>
          <w:szCs w:val="20"/>
        </w:rPr>
      </w:pPr>
      <w:r w:rsidRPr="00D70E82">
        <w:rPr>
          <w:rFonts w:ascii="Arial" w:hAnsi="Arial" w:cs="Arial"/>
          <w:noProof/>
          <w:sz w:val="20"/>
          <w:szCs w:val="20"/>
        </w:rPr>
        <w:drawing>
          <wp:inline distT="0" distB="0" distL="0" distR="0">
            <wp:extent cx="3859267" cy="2490952"/>
            <wp:effectExtent l="19050" t="0" r="7883" b="0"/>
            <wp:docPr id="60"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Grilledutableau"/>
        <w:tblW w:w="0" w:type="auto"/>
        <w:jc w:val="center"/>
        <w:tblLook w:val="04A0" w:firstRow="1" w:lastRow="0" w:firstColumn="1" w:lastColumn="0" w:noHBand="0" w:noVBand="1"/>
      </w:tblPr>
      <w:tblGrid>
        <w:gridCol w:w="4606"/>
        <w:gridCol w:w="4606"/>
      </w:tblGrid>
      <w:tr w:rsidR="009F45E8" w:rsidRPr="00D70E82" w:rsidTr="00DB4ACB">
        <w:trPr>
          <w:jc w:val="center"/>
        </w:trPr>
        <w:tc>
          <w:tcPr>
            <w:tcW w:w="4606" w:type="dxa"/>
          </w:tcPr>
          <w:p w:rsidR="009F45E8" w:rsidRPr="00D70E82" w:rsidRDefault="009F45E8" w:rsidP="00DB4ACB">
            <w:pPr>
              <w:jc w:val="both"/>
              <w:rPr>
                <w:rFonts w:ascii="Arial" w:hAnsi="Arial" w:cs="Arial"/>
                <w:sz w:val="20"/>
                <w:szCs w:val="20"/>
              </w:rPr>
            </w:pPr>
            <w:r w:rsidRPr="00D70E82">
              <w:rPr>
                <w:rFonts w:ascii="Arial" w:hAnsi="Arial" w:cs="Arial"/>
                <w:sz w:val="20"/>
                <w:szCs w:val="20"/>
              </w:rPr>
              <w:t xml:space="preserve">Q72M3 Avez-vous modifié la fréquence d'utilisation de votre </w:t>
            </w:r>
            <w:r w:rsidR="004A2FE9" w:rsidRPr="00D70E82">
              <w:rPr>
                <w:rFonts w:ascii="Arial" w:hAnsi="Arial" w:cs="Arial"/>
                <w:sz w:val="20"/>
                <w:szCs w:val="20"/>
              </w:rPr>
              <w:t>lave-linge</w:t>
            </w:r>
            <w:r w:rsidRPr="00D70E82">
              <w:rPr>
                <w:rFonts w:ascii="Arial" w:hAnsi="Arial" w:cs="Arial"/>
                <w:sz w:val="20"/>
                <w:szCs w:val="20"/>
              </w:rPr>
              <w:t xml:space="preserve"> et/ou mieux utilisé ses programmes ?</w:t>
            </w:r>
          </w:p>
        </w:tc>
        <w:tc>
          <w:tcPr>
            <w:tcW w:w="4606" w:type="dxa"/>
          </w:tcPr>
          <w:p w:rsidR="009F45E8" w:rsidRPr="00D70E82" w:rsidRDefault="009F45E8" w:rsidP="00DB4ACB">
            <w:pPr>
              <w:jc w:val="both"/>
              <w:rPr>
                <w:rFonts w:ascii="Arial" w:hAnsi="Arial" w:cs="Arial"/>
                <w:sz w:val="20"/>
                <w:szCs w:val="20"/>
              </w:rPr>
            </w:pPr>
            <w:r w:rsidRPr="00D70E82">
              <w:rPr>
                <w:rFonts w:ascii="Arial" w:hAnsi="Arial" w:cs="Arial"/>
                <w:sz w:val="20"/>
                <w:szCs w:val="20"/>
              </w:rPr>
              <w:t>Q72M4 Avez-vous adopté d'autres habitudes dans votre manière de laver le linge pour des raisons écologiques ?</w:t>
            </w:r>
          </w:p>
        </w:tc>
      </w:tr>
      <w:tr w:rsidR="009F45E8" w:rsidRPr="00D70E82" w:rsidTr="00DB4ACB">
        <w:trPr>
          <w:jc w:val="center"/>
        </w:trPr>
        <w:tc>
          <w:tcPr>
            <w:tcW w:w="4606" w:type="dxa"/>
          </w:tcPr>
          <w:p w:rsidR="009F45E8" w:rsidRPr="00D70E82" w:rsidRDefault="009F45E8" w:rsidP="00DB4ACB">
            <w:pPr>
              <w:jc w:val="both"/>
              <w:rPr>
                <w:rFonts w:ascii="Arial" w:hAnsi="Arial" w:cs="Arial"/>
                <w:sz w:val="20"/>
                <w:szCs w:val="20"/>
              </w:rPr>
            </w:pPr>
            <w:r w:rsidRPr="00D70E82">
              <w:rPr>
                <w:rFonts w:ascii="Arial" w:hAnsi="Arial" w:cs="Arial"/>
                <w:noProof/>
                <w:sz w:val="20"/>
                <w:szCs w:val="20"/>
              </w:rPr>
              <w:drawing>
                <wp:inline distT="0" distB="0" distL="0" distR="0">
                  <wp:extent cx="2505075" cy="2247900"/>
                  <wp:effectExtent l="0" t="0" r="0" b="0"/>
                  <wp:docPr id="34"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606" w:type="dxa"/>
          </w:tcPr>
          <w:p w:rsidR="009F45E8" w:rsidRPr="00D70E82" w:rsidRDefault="009F45E8" w:rsidP="00DB4ACB">
            <w:pPr>
              <w:jc w:val="both"/>
              <w:rPr>
                <w:rFonts w:ascii="Arial" w:hAnsi="Arial" w:cs="Arial"/>
                <w:sz w:val="20"/>
                <w:szCs w:val="20"/>
              </w:rPr>
            </w:pPr>
            <w:r w:rsidRPr="00D70E82">
              <w:rPr>
                <w:rFonts w:ascii="Arial" w:hAnsi="Arial" w:cs="Arial"/>
                <w:noProof/>
                <w:sz w:val="20"/>
                <w:szCs w:val="20"/>
              </w:rPr>
              <w:drawing>
                <wp:inline distT="0" distB="0" distL="0" distR="0">
                  <wp:extent cx="2343150" cy="2181225"/>
                  <wp:effectExtent l="0" t="0" r="0" b="0"/>
                  <wp:docPr id="3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rsidR="009F45E8" w:rsidRPr="00D70E82" w:rsidRDefault="009F45E8" w:rsidP="009F45E8">
      <w:pPr>
        <w:jc w:val="center"/>
        <w:rPr>
          <w:rFonts w:ascii="Arial" w:hAnsi="Arial" w:cs="Arial"/>
          <w:sz w:val="20"/>
          <w:szCs w:val="20"/>
        </w:rPr>
      </w:pPr>
    </w:p>
    <w:p w:rsidR="009F45E8" w:rsidRPr="00D70E82" w:rsidRDefault="009F45E8" w:rsidP="009F45E8">
      <w:pPr>
        <w:pStyle w:val="Paragraphedeliste"/>
        <w:ind w:left="0"/>
        <w:jc w:val="both"/>
        <w:rPr>
          <w:rFonts w:ascii="Arial" w:hAnsi="Arial" w:cs="Arial"/>
          <w:sz w:val="20"/>
          <w:szCs w:val="20"/>
        </w:rPr>
      </w:pPr>
      <w:r w:rsidRPr="00D70E82">
        <w:rPr>
          <w:rFonts w:ascii="Arial" w:hAnsi="Arial" w:cs="Arial"/>
          <w:sz w:val="20"/>
          <w:szCs w:val="20"/>
        </w:rPr>
        <w:t xml:space="preserve">Nous avons pu identifier </w:t>
      </w:r>
      <w:r>
        <w:rPr>
          <w:rFonts w:ascii="Arial" w:hAnsi="Arial" w:cs="Arial"/>
          <w:sz w:val="20"/>
          <w:szCs w:val="20"/>
        </w:rPr>
        <w:t>quatre</w:t>
      </w:r>
      <w:r w:rsidRPr="00D70E82">
        <w:rPr>
          <w:rFonts w:ascii="Arial" w:hAnsi="Arial" w:cs="Arial"/>
          <w:sz w:val="20"/>
          <w:szCs w:val="20"/>
        </w:rPr>
        <w:t xml:space="preserve"> groupes :</w:t>
      </w:r>
    </w:p>
    <w:p w:rsidR="009F45E8" w:rsidRPr="00D70E82" w:rsidRDefault="009F45E8" w:rsidP="009F45E8">
      <w:pPr>
        <w:pStyle w:val="Paragraphedeliste"/>
        <w:ind w:left="0"/>
        <w:jc w:val="both"/>
        <w:rPr>
          <w:rFonts w:ascii="Arial" w:hAnsi="Arial" w:cs="Arial"/>
          <w:sz w:val="20"/>
          <w:szCs w:val="20"/>
        </w:rPr>
      </w:pPr>
    </w:p>
    <w:p w:rsidR="009F45E8" w:rsidRDefault="009F45E8" w:rsidP="009F45E8">
      <w:pPr>
        <w:pStyle w:val="Paragraphedeliste"/>
        <w:numPr>
          <w:ilvl w:val="0"/>
          <w:numId w:val="11"/>
        </w:numPr>
        <w:jc w:val="both"/>
        <w:rPr>
          <w:rFonts w:ascii="Arial" w:hAnsi="Arial" w:cs="Arial"/>
          <w:sz w:val="20"/>
          <w:szCs w:val="20"/>
        </w:rPr>
      </w:pPr>
      <w:r w:rsidRPr="00D70E82">
        <w:rPr>
          <w:rFonts w:ascii="Arial" w:hAnsi="Arial" w:cs="Arial"/>
          <w:sz w:val="20"/>
          <w:szCs w:val="20"/>
        </w:rPr>
        <w:t>Groupe 1: Les individus qui ont substitué les produits bio aux produits classiques. Presque la moitié des individus disposent de diplômes supérieurs longs. Ils n'utilisent pas d'adoucissant ni d'anticalcaire. Les modalités revenus entre 4000 et 6000 euros ainsi que les commerçants et artisans sont sur représentées.</w:t>
      </w:r>
    </w:p>
    <w:p w:rsidR="009F45E8" w:rsidRPr="00D70E82" w:rsidRDefault="009F45E8" w:rsidP="009F45E8">
      <w:pPr>
        <w:pStyle w:val="Paragraphedeliste"/>
        <w:jc w:val="both"/>
        <w:rPr>
          <w:rFonts w:ascii="Arial" w:hAnsi="Arial" w:cs="Arial"/>
          <w:sz w:val="20"/>
          <w:szCs w:val="20"/>
        </w:rPr>
      </w:pPr>
    </w:p>
    <w:p w:rsidR="009F45E8" w:rsidRDefault="009F45E8" w:rsidP="009F45E8">
      <w:pPr>
        <w:pStyle w:val="Paragraphedeliste"/>
        <w:numPr>
          <w:ilvl w:val="0"/>
          <w:numId w:val="11"/>
        </w:numPr>
        <w:jc w:val="both"/>
        <w:rPr>
          <w:rFonts w:ascii="Arial" w:hAnsi="Arial" w:cs="Arial"/>
          <w:sz w:val="20"/>
          <w:szCs w:val="20"/>
        </w:rPr>
      </w:pPr>
      <w:r w:rsidRPr="00D70E82">
        <w:rPr>
          <w:rFonts w:ascii="Arial" w:hAnsi="Arial" w:cs="Arial"/>
          <w:sz w:val="20"/>
          <w:szCs w:val="20"/>
        </w:rPr>
        <w:t>Groupe 2: Ces individus ont réduit l'utilisation de lessive classique et utilisent des produits bios. Ce groupe est caractérisé par les PCS ou diplômes supérieurs et la région méditerranéenne.</w:t>
      </w:r>
    </w:p>
    <w:p w:rsidR="009F45E8" w:rsidRPr="00552B61" w:rsidRDefault="009F45E8" w:rsidP="009F45E8">
      <w:pPr>
        <w:pStyle w:val="Paragraphedeliste"/>
        <w:jc w:val="both"/>
        <w:rPr>
          <w:rFonts w:ascii="Arial" w:hAnsi="Arial" w:cs="Arial"/>
          <w:sz w:val="20"/>
          <w:szCs w:val="20"/>
        </w:rPr>
      </w:pPr>
    </w:p>
    <w:p w:rsidR="009F45E8" w:rsidRDefault="009F45E8" w:rsidP="009F45E8">
      <w:pPr>
        <w:pStyle w:val="Paragraphedeliste"/>
        <w:numPr>
          <w:ilvl w:val="0"/>
          <w:numId w:val="11"/>
        </w:numPr>
        <w:jc w:val="both"/>
        <w:rPr>
          <w:rFonts w:ascii="Arial" w:hAnsi="Arial" w:cs="Arial"/>
          <w:sz w:val="20"/>
          <w:szCs w:val="20"/>
        </w:rPr>
      </w:pPr>
      <w:r w:rsidRPr="00D70E82">
        <w:rPr>
          <w:rFonts w:ascii="Arial" w:hAnsi="Arial" w:cs="Arial"/>
          <w:sz w:val="20"/>
          <w:szCs w:val="20"/>
        </w:rPr>
        <w:t>Groupe 3: Le changement de comportement de ces individus consiste essentiellement en une réduction de la lessive classique. Les modalités suivantes présentent des v-tests élevés: utilisation d'adoucissant classique, pas de fixateur, féminin, brevet et employé.</w:t>
      </w:r>
    </w:p>
    <w:p w:rsidR="009F45E8" w:rsidRPr="00D70E82" w:rsidRDefault="009F45E8" w:rsidP="009F45E8">
      <w:pPr>
        <w:pStyle w:val="Paragraphedeliste"/>
        <w:jc w:val="both"/>
        <w:rPr>
          <w:rFonts w:ascii="Arial" w:hAnsi="Arial" w:cs="Arial"/>
          <w:sz w:val="20"/>
          <w:szCs w:val="20"/>
        </w:rPr>
      </w:pPr>
    </w:p>
    <w:p w:rsidR="009F45E8" w:rsidRDefault="009F45E8" w:rsidP="009F45E8">
      <w:pPr>
        <w:pStyle w:val="Paragraphedeliste"/>
        <w:numPr>
          <w:ilvl w:val="0"/>
          <w:numId w:val="11"/>
        </w:numPr>
        <w:jc w:val="both"/>
        <w:rPr>
          <w:rFonts w:ascii="Arial" w:hAnsi="Arial" w:cs="Arial"/>
          <w:sz w:val="20"/>
          <w:szCs w:val="20"/>
        </w:rPr>
      </w:pPr>
      <w:r w:rsidRPr="00D70E82">
        <w:rPr>
          <w:rFonts w:ascii="Arial" w:hAnsi="Arial" w:cs="Arial"/>
          <w:sz w:val="20"/>
          <w:szCs w:val="20"/>
        </w:rPr>
        <w:t>Groupe 4: Le changement est un changement au niveau de la fréquence ou de la programmation. Les individus sont plutôt masculin, de niveau bac et utilisant plutôt des produits classiques.</w:t>
      </w:r>
    </w:p>
    <w:p w:rsidR="00CD257C" w:rsidRDefault="00760508">
      <w:pPr>
        <w:pStyle w:val="Lgende"/>
        <w:jc w:val="center"/>
        <w:rPr>
          <w:rFonts w:ascii="Arial" w:hAnsi="Arial" w:cs="Arial"/>
          <w:sz w:val="20"/>
          <w:szCs w:val="20"/>
        </w:rPr>
      </w:pPr>
      <w:bookmarkStart w:id="43" w:name="_Toc346713565"/>
      <w:r w:rsidRPr="00760508">
        <w:rPr>
          <w:rFonts w:ascii="Arial" w:hAnsi="Arial" w:cs="Arial"/>
          <w:color w:val="auto"/>
          <w:sz w:val="20"/>
          <w:szCs w:val="20"/>
        </w:rPr>
        <w:t xml:space="preserve">Figure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Figure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10</w:t>
      </w:r>
      <w:r w:rsidR="006F43D1" w:rsidRPr="00760508">
        <w:rPr>
          <w:rFonts w:ascii="Arial" w:hAnsi="Arial" w:cs="Arial"/>
          <w:color w:val="auto"/>
          <w:sz w:val="20"/>
          <w:szCs w:val="20"/>
        </w:rPr>
        <w:fldChar w:fldCharType="end"/>
      </w:r>
      <w:r w:rsidRPr="00760508">
        <w:rPr>
          <w:rFonts w:ascii="Arial" w:hAnsi="Arial" w:cs="Arial"/>
          <w:color w:val="auto"/>
          <w:sz w:val="20"/>
          <w:szCs w:val="20"/>
        </w:rPr>
        <w:t>: Typologie des modifications de pratiques du  lave-linge</w:t>
      </w:r>
      <w:bookmarkEnd w:id="43"/>
    </w:p>
    <w:p w:rsidR="00CD257C" w:rsidRDefault="009F45E8">
      <w:pPr>
        <w:pStyle w:val="Sansinterligne"/>
        <w:rPr>
          <w:rFonts w:ascii="Arial" w:hAnsi="Arial" w:cs="Arial"/>
          <w:b/>
          <w:sz w:val="20"/>
          <w:szCs w:val="20"/>
        </w:rPr>
      </w:pPr>
      <w:bookmarkStart w:id="44" w:name="_Toc343786281"/>
      <w:r w:rsidRPr="00D70E82">
        <w:rPr>
          <w:rFonts w:ascii="Arial" w:hAnsi="Arial" w:cs="Arial"/>
          <w:noProof/>
          <w:sz w:val="20"/>
          <w:szCs w:val="20"/>
          <w:lang w:eastAsia="fr-FR"/>
        </w:rPr>
        <w:drawing>
          <wp:inline distT="0" distB="0" distL="0" distR="0">
            <wp:extent cx="6172200" cy="4629150"/>
            <wp:effectExtent l="0" t="0" r="0" b="0"/>
            <wp:docPr id="61" name="Image 60" descr="4GroupModif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roupModifLV.jpg"/>
                    <pic:cNvPicPr/>
                  </pic:nvPicPr>
                  <pic:blipFill>
                    <a:blip r:embed="rId77" cstate="print"/>
                    <a:stretch>
                      <a:fillRect/>
                    </a:stretch>
                  </pic:blipFill>
                  <pic:spPr>
                    <a:xfrm>
                      <a:off x="0" y="0"/>
                      <a:ext cx="6170160" cy="4627620"/>
                    </a:xfrm>
                    <a:prstGeom prst="rect">
                      <a:avLst/>
                    </a:prstGeom>
                  </pic:spPr>
                </pic:pic>
              </a:graphicData>
            </a:graphic>
          </wp:inline>
        </w:drawing>
      </w:r>
      <w:bookmarkEnd w:id="44"/>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Les premières analyses statistiques révèlent d’ores et déjà des résultats importants, notamment quant à la capacité d’identifier des groupes permettant une caractérisation détaillée et différenciée des profils des individus. Grâce aux données de l’enquête, nous pouvons combiner, sur un très grand échantillon, des variables de nature différente (profil socio-éco, profil environnemental, actions, intentions, actes d’achat et de consommation de yaourts, acte d’achat et d’utilisation du lave-linge), ce qui nous permet une analyse à la fois fine et détaillée des profils des ménages. </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L’élaboration des typologies pour différentes catégories de variables génère une vue synthétique des données et facilite l’identification des critères déterminants. Ainsi, les premiers résultats montrent que l’âge, la localisation géographique, le type de logement ainsi que le niveau d’éducation et de formation sont déterminants dans la définition des groupes et des profils. Il apparaît également souvent un effet genre qui pourra constituer une piste d’étude particulière. </w:t>
      </w:r>
    </w:p>
    <w:p w:rsidR="009F45E8" w:rsidRDefault="009F45E8" w:rsidP="009F45E8">
      <w:pPr>
        <w:jc w:val="both"/>
        <w:rPr>
          <w:rFonts w:ascii="Arial" w:hAnsi="Arial" w:cs="Arial"/>
          <w:sz w:val="20"/>
          <w:szCs w:val="20"/>
        </w:rPr>
      </w:pPr>
      <w:r w:rsidRPr="00D70E82">
        <w:rPr>
          <w:rFonts w:ascii="Arial" w:hAnsi="Arial" w:cs="Arial"/>
          <w:sz w:val="20"/>
          <w:szCs w:val="20"/>
        </w:rPr>
        <w:t xml:space="preserve">Le travail économétrique que nous présentons dans la partie suivante approfondit la compréhension des  comportements et de  leurs déterminants de manière séparée. Les modèles utilisés permette une  mesure de  l'influence des caractéristiques personnelles et des intentions sur les comportements environnementaux en testant de façon rigoureuse un certain nombre d’hypothèses concernant </w:t>
      </w:r>
      <w:r w:rsidRPr="00D70E82">
        <w:rPr>
          <w:rFonts w:ascii="Arial" w:hAnsi="Arial" w:cs="Arial"/>
          <w:sz w:val="20"/>
          <w:szCs w:val="20"/>
        </w:rPr>
        <w:lastRenderedPageBreak/>
        <w:t xml:space="preserve">notamment l’effet âge, l’effet genre, l’effet éducation, mais aussi le rôle de la localisation géographique et du type de logement. </w:t>
      </w:r>
    </w:p>
    <w:p w:rsidR="009A185E" w:rsidRPr="00D70E82" w:rsidRDefault="009A185E" w:rsidP="009F45E8">
      <w:pPr>
        <w:jc w:val="both"/>
        <w:rPr>
          <w:rFonts w:ascii="Arial" w:hAnsi="Arial" w:cs="Arial"/>
          <w:sz w:val="20"/>
          <w:szCs w:val="20"/>
        </w:rPr>
      </w:pPr>
    </w:p>
    <w:p w:rsidR="009F45E8" w:rsidRPr="00552B61" w:rsidRDefault="009C1CFD" w:rsidP="009F45E8">
      <w:pPr>
        <w:jc w:val="both"/>
        <w:rPr>
          <w:rFonts w:ascii="Arial" w:hAnsi="Arial" w:cs="Arial"/>
          <w:b/>
          <w:sz w:val="24"/>
          <w:szCs w:val="24"/>
        </w:rPr>
      </w:pPr>
      <w:r>
        <w:rPr>
          <w:rFonts w:ascii="Arial" w:hAnsi="Arial" w:cs="Arial"/>
          <w:b/>
          <w:sz w:val="24"/>
          <w:szCs w:val="24"/>
        </w:rPr>
        <w:t>3.</w:t>
      </w:r>
      <w:r w:rsidR="00E645EC">
        <w:rPr>
          <w:rFonts w:ascii="Arial" w:hAnsi="Arial" w:cs="Arial"/>
          <w:b/>
          <w:sz w:val="24"/>
          <w:szCs w:val="24"/>
        </w:rPr>
        <w:t xml:space="preserve">6 </w:t>
      </w:r>
      <w:r w:rsidR="009F45E8" w:rsidRPr="00552B61">
        <w:rPr>
          <w:rFonts w:ascii="Arial" w:hAnsi="Arial" w:cs="Arial"/>
          <w:b/>
          <w:sz w:val="24"/>
          <w:szCs w:val="24"/>
        </w:rPr>
        <w:t>Approfondissement de la compréhension des comportements et de leurs déterminants : le recours aux modèles économétriques et de score</w:t>
      </w:r>
    </w:p>
    <w:p w:rsidR="009A185E" w:rsidRDefault="009A185E" w:rsidP="009F45E8">
      <w:pPr>
        <w:jc w:val="both"/>
        <w:rPr>
          <w:rFonts w:ascii="Arial" w:hAnsi="Arial" w:cs="Arial"/>
          <w:sz w:val="20"/>
          <w:szCs w:val="20"/>
        </w:rPr>
      </w:pPr>
    </w:p>
    <w:p w:rsidR="009F45E8" w:rsidRDefault="009F45E8" w:rsidP="009F45E8">
      <w:pPr>
        <w:jc w:val="both"/>
        <w:rPr>
          <w:rFonts w:ascii="Arial" w:hAnsi="Arial" w:cs="Arial"/>
          <w:sz w:val="20"/>
          <w:szCs w:val="20"/>
        </w:rPr>
      </w:pPr>
      <w:r w:rsidRPr="00D70E82">
        <w:rPr>
          <w:rFonts w:ascii="Arial" w:hAnsi="Arial" w:cs="Arial"/>
          <w:sz w:val="20"/>
          <w:szCs w:val="20"/>
        </w:rPr>
        <w:t xml:space="preserve">On s’intéresse ici aux pratiques et usages en évaluant par la classification leur degré de durabilité  et en estimant par l’économétrie les principaux facteurs favorisant les pratiques les plus durables. 4 types de pratiques ont été retenues : le tri, l’alimentation, l’utilisation du </w:t>
      </w:r>
      <w:r w:rsidR="004A2FE9" w:rsidRPr="00D70E82">
        <w:rPr>
          <w:rFonts w:ascii="Arial" w:hAnsi="Arial" w:cs="Arial"/>
          <w:sz w:val="20"/>
          <w:szCs w:val="20"/>
        </w:rPr>
        <w:t>lave-linge</w:t>
      </w:r>
      <w:r w:rsidRPr="00D70E82">
        <w:rPr>
          <w:rFonts w:ascii="Arial" w:hAnsi="Arial" w:cs="Arial"/>
          <w:sz w:val="20"/>
          <w:szCs w:val="20"/>
        </w:rPr>
        <w:t>, et la consommation d’énergie. Ces pratiques sont transcrites par  des indicateurs  synthétiques construits à partir des variables précédemment étudiées.</w:t>
      </w:r>
    </w:p>
    <w:tbl>
      <w:tblPr>
        <w:tblStyle w:val="Grilledutableau"/>
        <w:tblW w:w="0" w:type="auto"/>
        <w:jc w:val="center"/>
        <w:tblLook w:val="04A0" w:firstRow="1" w:lastRow="0" w:firstColumn="1" w:lastColumn="0" w:noHBand="0" w:noVBand="1"/>
      </w:tblPr>
      <w:tblGrid>
        <w:gridCol w:w="9212"/>
      </w:tblGrid>
      <w:tr w:rsidR="009F45E8" w:rsidRPr="00007CA0" w:rsidTr="00DB4ACB">
        <w:trPr>
          <w:trHeight w:val="2980"/>
          <w:jc w:val="center"/>
        </w:trPr>
        <w:tc>
          <w:tcPr>
            <w:tcW w:w="9212" w:type="dxa"/>
          </w:tcPr>
          <w:p w:rsidR="00007CA0" w:rsidRPr="00007CA0" w:rsidRDefault="00007CA0">
            <w:pPr>
              <w:pStyle w:val="Lgende"/>
              <w:rPr>
                <w:rFonts w:ascii="Arial" w:hAnsi="Arial" w:cs="Arial"/>
                <w:color w:val="auto"/>
                <w:szCs w:val="20"/>
              </w:rPr>
            </w:pPr>
          </w:p>
          <w:p w:rsidR="00CD257C" w:rsidRPr="00007CA0" w:rsidRDefault="00760508">
            <w:pPr>
              <w:pStyle w:val="Lgende"/>
              <w:rPr>
                <w:rFonts w:ascii="Arial" w:eastAsiaTheme="minorEastAsia" w:hAnsi="Arial" w:cs="Arial"/>
                <w:b w:val="0"/>
                <w:bCs w:val="0"/>
                <w:color w:val="auto"/>
                <w:szCs w:val="20"/>
              </w:rPr>
            </w:pPr>
            <w:bookmarkStart w:id="45" w:name="_Toc346713566"/>
            <w:r w:rsidRPr="00007CA0">
              <w:rPr>
                <w:rFonts w:ascii="Arial" w:hAnsi="Arial" w:cs="Arial"/>
                <w:color w:val="auto"/>
                <w:szCs w:val="20"/>
              </w:rPr>
              <w:t xml:space="preserve">Encadré </w:t>
            </w:r>
            <w:r w:rsidR="006F43D1" w:rsidRPr="00007CA0">
              <w:rPr>
                <w:rFonts w:ascii="Arial" w:hAnsi="Arial" w:cs="Arial"/>
                <w:color w:val="auto"/>
                <w:szCs w:val="20"/>
              </w:rPr>
              <w:fldChar w:fldCharType="begin"/>
            </w:r>
            <w:r w:rsidRPr="00007CA0">
              <w:rPr>
                <w:rFonts w:ascii="Arial" w:hAnsi="Arial" w:cs="Arial"/>
                <w:color w:val="auto"/>
                <w:szCs w:val="20"/>
              </w:rPr>
              <w:instrText xml:space="preserve"> SEQ Encadré \* ARABIC </w:instrText>
            </w:r>
            <w:r w:rsidR="006F43D1" w:rsidRPr="00007CA0">
              <w:rPr>
                <w:rFonts w:ascii="Arial" w:hAnsi="Arial" w:cs="Arial"/>
                <w:color w:val="auto"/>
                <w:szCs w:val="20"/>
              </w:rPr>
              <w:fldChar w:fldCharType="separate"/>
            </w:r>
            <w:r w:rsidR="00C806CD">
              <w:rPr>
                <w:rFonts w:ascii="Arial" w:hAnsi="Arial" w:cs="Arial"/>
                <w:noProof/>
                <w:color w:val="auto"/>
                <w:szCs w:val="20"/>
              </w:rPr>
              <w:t>2</w:t>
            </w:r>
            <w:r w:rsidR="006F43D1" w:rsidRPr="00007CA0">
              <w:rPr>
                <w:rFonts w:ascii="Arial" w:hAnsi="Arial" w:cs="Arial"/>
                <w:color w:val="auto"/>
                <w:szCs w:val="20"/>
              </w:rPr>
              <w:fldChar w:fldCharType="end"/>
            </w:r>
            <w:r w:rsidRPr="00007CA0">
              <w:rPr>
                <w:rFonts w:ascii="Arial" w:hAnsi="Arial" w:cs="Arial"/>
                <w:color w:val="auto"/>
                <w:szCs w:val="20"/>
              </w:rPr>
              <w:t> : modèles économétriques utilisés</w:t>
            </w:r>
            <w:bookmarkEnd w:id="45"/>
          </w:p>
          <w:p w:rsidR="009F45E8" w:rsidRPr="00007CA0" w:rsidRDefault="009F45E8" w:rsidP="00DB4ACB">
            <w:pPr>
              <w:rPr>
                <w:rFonts w:ascii="Arial" w:hAnsi="Arial" w:cs="Arial"/>
                <w:sz w:val="18"/>
                <w:szCs w:val="20"/>
              </w:rPr>
            </w:pPr>
          </w:p>
          <w:p w:rsidR="009F45E8" w:rsidRPr="00007CA0" w:rsidRDefault="009F45E8" w:rsidP="00DB4ACB">
            <w:pPr>
              <w:jc w:val="both"/>
              <w:rPr>
                <w:rFonts w:ascii="Arial" w:hAnsi="Arial" w:cs="Arial"/>
                <w:sz w:val="18"/>
                <w:szCs w:val="20"/>
              </w:rPr>
            </w:pPr>
            <w:r w:rsidRPr="00007CA0">
              <w:rPr>
                <w:rFonts w:ascii="Arial" w:hAnsi="Arial" w:cs="Arial"/>
                <w:sz w:val="18"/>
                <w:szCs w:val="20"/>
              </w:rPr>
              <w:t>La création de groupes reflétant un comportement, des attitudes particulières  place l’analyse dans un cadre discret. La variable à expliquer est l’appartenance ou la non appartenance à un groupe défini. Dans la mesure où cette variable à expliquer peut prendre plus de deux modalités (plus de deux groupes) nous devons utiliser les modèles économétriques à variables qualitatives multinomiales.  Les   groupes constitués pouvant rendre compte de  comportements de durabilité plus ou moins prononcés et pouvant être ordonnés par ordre croissant de non durable à fortement durable, nous avons opté pour des modèles multinomiaux ordonnés et notamment le modèle logit ordonné (voir William H. Greene,  EconometricAnalysis (7th Edition), 2011, Prentice Hall). Afin de confirmer les résultats obtenus, nous avons toutefois réalisé les mêmes estimations à partir de modèles multinomiaux non ordonnés.</w:t>
            </w:r>
          </w:p>
          <w:p w:rsidR="00CD257C" w:rsidRPr="00007CA0" w:rsidRDefault="00CD257C">
            <w:pPr>
              <w:keepNext/>
              <w:rPr>
                <w:rFonts w:ascii="Arial" w:hAnsi="Arial" w:cs="Arial"/>
                <w:sz w:val="18"/>
                <w:szCs w:val="20"/>
              </w:rPr>
            </w:pPr>
          </w:p>
        </w:tc>
      </w:tr>
    </w:tbl>
    <w:p w:rsidR="002A7714" w:rsidRDefault="002A7714" w:rsidP="009F45E8">
      <w:pPr>
        <w:rPr>
          <w:rFonts w:ascii="Arial" w:hAnsi="Arial" w:cs="Arial"/>
          <w:b/>
        </w:rPr>
      </w:pPr>
    </w:p>
    <w:p w:rsidR="009F45E8" w:rsidRPr="00552B61" w:rsidRDefault="009F45E8" w:rsidP="009F45E8">
      <w:pPr>
        <w:rPr>
          <w:rFonts w:ascii="Arial" w:hAnsi="Arial" w:cs="Arial"/>
          <w:b/>
        </w:rPr>
      </w:pPr>
      <w:r w:rsidRPr="00552B61">
        <w:rPr>
          <w:rFonts w:ascii="Arial" w:hAnsi="Arial" w:cs="Arial"/>
          <w:b/>
        </w:rPr>
        <w:t>Une pratique commune : le tri et ses déterminants</w:t>
      </w:r>
    </w:p>
    <w:p w:rsidR="009F45E8" w:rsidRPr="00D70E82" w:rsidRDefault="009F45E8" w:rsidP="009F45E8">
      <w:pPr>
        <w:jc w:val="both"/>
        <w:rPr>
          <w:rFonts w:ascii="Arial" w:hAnsi="Arial" w:cs="Arial"/>
          <w:sz w:val="20"/>
          <w:szCs w:val="20"/>
        </w:rPr>
      </w:pPr>
      <w:r w:rsidRPr="00D70E82">
        <w:rPr>
          <w:rFonts w:ascii="Arial" w:hAnsi="Arial" w:cs="Arial"/>
          <w:sz w:val="20"/>
          <w:szCs w:val="20"/>
        </w:rPr>
        <w:t>Afin de refléter les comportements de tri,  une variable spécifique(TRI) a été construite à partir des questions portant sur le tri du verre,  des piles, la présence d’emballage recyclable pour les yaourts, et du  tri des suremballages pour les yaourts.</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Trois groupes qui reflètent l’intensité de la pratique de tri ont été définis suivant la méthodologie développée précédemment (ACM,  CAH). </w:t>
      </w:r>
    </w:p>
    <w:p w:rsidR="009F45E8" w:rsidRPr="00D70E82" w:rsidRDefault="009F45E8" w:rsidP="009F45E8">
      <w:pPr>
        <w:jc w:val="both"/>
        <w:rPr>
          <w:rFonts w:ascii="Arial" w:hAnsi="Arial" w:cs="Arial"/>
          <w:sz w:val="20"/>
          <w:szCs w:val="20"/>
        </w:rPr>
      </w:pPr>
      <w:r w:rsidRPr="00D70E82">
        <w:rPr>
          <w:rFonts w:ascii="Arial" w:hAnsi="Arial" w:cs="Arial"/>
          <w:sz w:val="20"/>
          <w:szCs w:val="20"/>
        </w:rPr>
        <w:t>On retrouve dans le premier groupe des individus que  l’on peut qualifier de réfractaires au tri (les « non trieurs » qui représentent 18% de notre échantillon) sous toutes ses formes. Les caractéristiques principales des individus du groupe sont un  faible niveau d’études, une population plutôt jeune (moins de 34 ans) vivant en région parisienne, inactifs ou ouvriers  avec des revenus inférieurs à 2000 € mensuels.</w:t>
      </w:r>
    </w:p>
    <w:p w:rsidR="009F45E8" w:rsidRPr="00D70E82" w:rsidRDefault="009F45E8" w:rsidP="009F45E8">
      <w:pPr>
        <w:jc w:val="both"/>
        <w:rPr>
          <w:rFonts w:ascii="Arial" w:hAnsi="Arial" w:cs="Arial"/>
          <w:sz w:val="20"/>
          <w:szCs w:val="20"/>
        </w:rPr>
      </w:pPr>
      <w:r w:rsidRPr="00D70E82">
        <w:rPr>
          <w:rFonts w:ascii="Arial" w:hAnsi="Arial" w:cs="Arial"/>
          <w:sz w:val="20"/>
          <w:szCs w:val="20"/>
        </w:rPr>
        <w:t>Le deuxième groupe  que l’on qualifie de « peu informés » (8,5% de notre échantillon) comprend les individus ne triant pas les piles et ne répondant pas à la question sur le tri des emballages des yaourts ( soit parce qu’ils n’en consomment pas,  ou parce qu’ils ne savent pas ou qu’ils ne consomment que des yaourts sans sur emballage), il s’agit de retraités vivant seul sans diplômes à faibles revenus et vivant en appartement ou logés à titre gratuit.</w:t>
      </w:r>
    </w:p>
    <w:p w:rsidR="009F45E8" w:rsidRPr="00D70E82" w:rsidRDefault="009F45E8" w:rsidP="009F45E8">
      <w:pPr>
        <w:jc w:val="both"/>
        <w:rPr>
          <w:rFonts w:ascii="Arial" w:hAnsi="Arial" w:cs="Arial"/>
          <w:sz w:val="20"/>
          <w:szCs w:val="20"/>
        </w:rPr>
      </w:pPr>
      <w:r w:rsidRPr="00D70E82">
        <w:rPr>
          <w:rFonts w:ascii="Arial" w:hAnsi="Arial" w:cs="Arial"/>
          <w:sz w:val="20"/>
          <w:szCs w:val="20"/>
        </w:rPr>
        <w:lastRenderedPageBreak/>
        <w:t>Enfin le dernier groupe est celui des « trieurs » ( 73,5%) , ie composé d’individus ayant  une pratique habituelle du tri quelque soient les déchets (piles, verre ou emballage yaourts) il s’agit d’individus en couple avec 2 enfants ,  propriétaires de leur maison, diplômés et de PCS  supérieures , âgés  de 34 ans  à 55, et dont les revenus correspondent également à ces classes d’âges et à la PCS  : plus de 2000 à plus de 6000 €/ mois. Ils utilisent leur voiture pour faire leurs courses alimentaires.</w:t>
      </w:r>
    </w:p>
    <w:p w:rsidR="009F45E8" w:rsidRPr="00D70E82" w:rsidRDefault="009F45E8" w:rsidP="009F45E8">
      <w:pPr>
        <w:jc w:val="both"/>
        <w:rPr>
          <w:rFonts w:ascii="Arial" w:hAnsi="Arial" w:cs="Arial"/>
          <w:sz w:val="20"/>
          <w:szCs w:val="20"/>
        </w:rPr>
      </w:pPr>
      <w:r w:rsidRPr="00D70E82">
        <w:rPr>
          <w:rFonts w:ascii="Arial" w:hAnsi="Arial" w:cs="Arial"/>
          <w:sz w:val="20"/>
          <w:szCs w:val="20"/>
        </w:rPr>
        <w:t>Pour mettre en lumière les principales caractéristiques explicatives d’un comportement de tri « durable » ou vertueux, nous avons  eu recours à un modèle de type logit ordonné dont la spécification est la suivante :</w:t>
      </w:r>
    </w:p>
    <w:p w:rsidR="009F45E8" w:rsidRPr="00D70E82" w:rsidRDefault="009F45E8" w:rsidP="009F45E8">
      <w:pPr>
        <w:pStyle w:val="Textebrut"/>
        <w:jc w:val="both"/>
        <w:rPr>
          <w:rFonts w:ascii="Arial" w:hAnsi="Arial" w:cs="Arial"/>
          <w:sz w:val="20"/>
          <w:szCs w:val="20"/>
        </w:rPr>
      </w:pPr>
      <w:r w:rsidRPr="00D70E82">
        <w:rPr>
          <w:rFonts w:ascii="Arial" w:hAnsi="Arial" w:cs="Arial"/>
          <w:sz w:val="20"/>
          <w:szCs w:val="20"/>
        </w:rPr>
        <w:t>ModelTri :</w:t>
      </w:r>
    </w:p>
    <w:p w:rsidR="009F45E8" w:rsidRPr="00D70E82" w:rsidRDefault="009F45E8" w:rsidP="009F45E8">
      <w:pPr>
        <w:pStyle w:val="Textebrut"/>
        <w:ind w:left="993"/>
        <w:jc w:val="both"/>
        <w:rPr>
          <w:rFonts w:ascii="Arial" w:hAnsi="Arial" w:cs="Arial"/>
          <w:sz w:val="20"/>
          <w:szCs w:val="20"/>
        </w:rPr>
      </w:pPr>
      <w:r w:rsidRPr="00D70E82">
        <w:rPr>
          <w:rFonts w:ascii="Arial" w:hAnsi="Arial" w:cs="Arial"/>
          <w:sz w:val="20"/>
          <w:szCs w:val="20"/>
        </w:rPr>
        <w:t>TRI= βX</w:t>
      </w:r>
      <w:r w:rsidRPr="00A35505">
        <w:rPr>
          <w:rFonts w:ascii="Arial" w:hAnsi="Arial" w:cs="Arial"/>
          <w:sz w:val="20"/>
          <w:szCs w:val="20"/>
          <w:vertAlign w:val="subscript"/>
        </w:rPr>
        <w:t>i</w:t>
      </w:r>
      <w:r w:rsidRPr="00D70E82">
        <w:rPr>
          <w:rFonts w:ascii="Arial" w:hAnsi="Arial" w:cs="Arial"/>
          <w:sz w:val="20"/>
          <w:szCs w:val="20"/>
        </w:rPr>
        <w:t>+αZ</w:t>
      </w:r>
      <w:r w:rsidRPr="00A35505">
        <w:rPr>
          <w:rFonts w:ascii="Arial" w:hAnsi="Arial" w:cs="Arial"/>
          <w:sz w:val="20"/>
          <w:szCs w:val="20"/>
          <w:vertAlign w:val="subscript"/>
        </w:rPr>
        <w:t>i</w:t>
      </w:r>
      <w:r w:rsidRPr="00D70E82">
        <w:rPr>
          <w:rFonts w:ascii="Arial" w:hAnsi="Arial" w:cs="Arial"/>
          <w:sz w:val="20"/>
          <w:szCs w:val="20"/>
        </w:rPr>
        <w:t>+ δP</w:t>
      </w:r>
      <w:r w:rsidRPr="00A35505">
        <w:rPr>
          <w:rFonts w:ascii="Arial" w:hAnsi="Arial" w:cs="Arial"/>
          <w:sz w:val="20"/>
          <w:szCs w:val="20"/>
          <w:vertAlign w:val="subscript"/>
        </w:rPr>
        <w:t>i</w:t>
      </w:r>
      <w:r w:rsidRPr="00D70E82">
        <w:rPr>
          <w:rFonts w:ascii="Arial" w:hAnsi="Arial" w:cs="Arial"/>
          <w:sz w:val="20"/>
          <w:szCs w:val="20"/>
        </w:rPr>
        <w:t>+ ε</w:t>
      </w:r>
      <w:r w:rsidRPr="00A35505">
        <w:rPr>
          <w:rFonts w:ascii="Arial" w:hAnsi="Arial" w:cs="Arial"/>
          <w:sz w:val="20"/>
          <w:szCs w:val="20"/>
          <w:vertAlign w:val="subscript"/>
        </w:rPr>
        <w:t>i</w:t>
      </w:r>
    </w:p>
    <w:p w:rsidR="009F45E8" w:rsidRPr="00D70E82" w:rsidRDefault="004A2FE9" w:rsidP="009F45E8">
      <w:pPr>
        <w:pStyle w:val="Textebrut"/>
        <w:jc w:val="both"/>
        <w:rPr>
          <w:rFonts w:ascii="Arial" w:hAnsi="Arial" w:cs="Arial"/>
          <w:sz w:val="20"/>
          <w:szCs w:val="20"/>
        </w:rPr>
      </w:pPr>
      <w:r w:rsidRPr="00D70E82">
        <w:rPr>
          <w:rFonts w:ascii="Arial" w:hAnsi="Arial" w:cs="Arial"/>
          <w:sz w:val="20"/>
          <w:szCs w:val="20"/>
        </w:rPr>
        <w:t>Avec</w:t>
      </w:r>
      <w:r w:rsidR="009F45E8" w:rsidRPr="00D70E82">
        <w:rPr>
          <w:rFonts w:ascii="Arial" w:hAnsi="Arial" w:cs="Arial"/>
          <w:sz w:val="20"/>
          <w:szCs w:val="20"/>
        </w:rPr>
        <w:t> :</w:t>
      </w:r>
    </w:p>
    <w:p w:rsidR="009F45E8" w:rsidRPr="00D70E82" w:rsidRDefault="009F45E8" w:rsidP="009F45E8">
      <w:pPr>
        <w:pStyle w:val="Textebrut"/>
        <w:jc w:val="both"/>
        <w:rPr>
          <w:rFonts w:ascii="Arial" w:hAnsi="Arial" w:cs="Arial"/>
          <w:sz w:val="20"/>
          <w:szCs w:val="20"/>
        </w:rPr>
      </w:pPr>
    </w:p>
    <w:p w:rsidR="009F45E8" w:rsidRPr="00D70E82" w:rsidRDefault="009F45E8" w:rsidP="009F45E8">
      <w:pPr>
        <w:pStyle w:val="Textebrut"/>
        <w:numPr>
          <w:ilvl w:val="0"/>
          <w:numId w:val="16"/>
        </w:numPr>
        <w:jc w:val="both"/>
        <w:rPr>
          <w:rFonts w:ascii="Arial" w:hAnsi="Arial" w:cs="Arial"/>
          <w:sz w:val="20"/>
          <w:szCs w:val="20"/>
        </w:rPr>
      </w:pPr>
      <w:r w:rsidRPr="00D70E82">
        <w:rPr>
          <w:rFonts w:ascii="Arial" w:hAnsi="Arial" w:cs="Arial"/>
          <w:sz w:val="20"/>
          <w:szCs w:val="20"/>
        </w:rPr>
        <w:t>TRI</w:t>
      </w:r>
      <w:r>
        <w:rPr>
          <w:rFonts w:ascii="Arial" w:hAnsi="Arial" w:cs="Arial"/>
          <w:sz w:val="20"/>
          <w:szCs w:val="20"/>
        </w:rPr>
        <w:t> : variable expliquée (</w:t>
      </w:r>
      <w:r w:rsidRPr="00D70E82">
        <w:rPr>
          <w:rFonts w:ascii="Arial" w:hAnsi="Arial" w:cs="Arial"/>
          <w:sz w:val="20"/>
          <w:szCs w:val="20"/>
        </w:rPr>
        <w:t xml:space="preserve">construction </w:t>
      </w:r>
      <w:r w:rsidR="004A2FE9" w:rsidRPr="00D70E82">
        <w:rPr>
          <w:rFonts w:ascii="Arial" w:hAnsi="Arial" w:cs="Arial"/>
          <w:sz w:val="20"/>
          <w:szCs w:val="20"/>
        </w:rPr>
        <w:t>cf.</w:t>
      </w:r>
      <w:r w:rsidRPr="00D70E82">
        <w:rPr>
          <w:rFonts w:ascii="Arial" w:hAnsi="Arial" w:cs="Arial"/>
          <w:sz w:val="20"/>
          <w:szCs w:val="20"/>
        </w:rPr>
        <w:t xml:space="preserve"> supra)</w:t>
      </w:r>
    </w:p>
    <w:p w:rsidR="009F45E8" w:rsidRPr="00D70E82" w:rsidRDefault="009F45E8" w:rsidP="009F45E8">
      <w:pPr>
        <w:pStyle w:val="Textebrut"/>
        <w:numPr>
          <w:ilvl w:val="0"/>
          <w:numId w:val="15"/>
        </w:numPr>
        <w:jc w:val="both"/>
        <w:rPr>
          <w:rFonts w:ascii="Arial" w:hAnsi="Arial" w:cs="Arial"/>
          <w:sz w:val="20"/>
          <w:szCs w:val="20"/>
        </w:rPr>
      </w:pPr>
      <w:r w:rsidRPr="00D70E82">
        <w:rPr>
          <w:rFonts w:ascii="Arial" w:hAnsi="Arial" w:cs="Arial"/>
          <w:sz w:val="20"/>
          <w:szCs w:val="20"/>
        </w:rPr>
        <w:t>X</w:t>
      </w:r>
      <w:r w:rsidRPr="00A35505">
        <w:rPr>
          <w:rFonts w:ascii="Arial" w:hAnsi="Arial" w:cs="Arial"/>
          <w:sz w:val="20"/>
          <w:szCs w:val="20"/>
          <w:vertAlign w:val="subscript"/>
        </w:rPr>
        <w:t>i</w:t>
      </w:r>
      <w:r w:rsidRPr="00D70E82">
        <w:rPr>
          <w:rFonts w:ascii="Arial" w:hAnsi="Arial" w:cs="Arial"/>
          <w:sz w:val="20"/>
          <w:szCs w:val="20"/>
        </w:rPr>
        <w:t xml:space="preserve"> : vecteur de variables </w:t>
      </w:r>
      <w:r w:rsidR="004A2FE9" w:rsidRPr="00D70E82">
        <w:rPr>
          <w:rFonts w:ascii="Arial" w:hAnsi="Arial" w:cs="Arial"/>
          <w:sz w:val="20"/>
          <w:szCs w:val="20"/>
        </w:rPr>
        <w:t>socio-économiques</w:t>
      </w:r>
      <w:r w:rsidRPr="00D70E82">
        <w:rPr>
          <w:rFonts w:ascii="Arial" w:hAnsi="Arial" w:cs="Arial"/>
          <w:sz w:val="20"/>
          <w:szCs w:val="20"/>
        </w:rPr>
        <w:t xml:space="preserve"> dichotomiques (régions,  taille de la commune de résidence, sexe,  classe d’âge, st</w:t>
      </w:r>
      <w:r>
        <w:rPr>
          <w:rFonts w:ascii="Arial" w:hAnsi="Arial" w:cs="Arial"/>
          <w:sz w:val="20"/>
          <w:szCs w:val="20"/>
        </w:rPr>
        <w:t>atut marital</w:t>
      </w:r>
      <w:r w:rsidRPr="00D70E82">
        <w:rPr>
          <w:rFonts w:ascii="Arial" w:hAnsi="Arial" w:cs="Arial"/>
          <w:sz w:val="20"/>
          <w:szCs w:val="20"/>
        </w:rPr>
        <w:t xml:space="preserve">, diplôme, type de logement, </w:t>
      </w:r>
      <w:r>
        <w:rPr>
          <w:rFonts w:ascii="Arial" w:hAnsi="Arial" w:cs="Arial"/>
          <w:sz w:val="20"/>
          <w:szCs w:val="20"/>
        </w:rPr>
        <w:t>statut d’occupation, profession</w:t>
      </w:r>
      <w:r w:rsidRPr="00D70E82">
        <w:rPr>
          <w:rFonts w:ascii="Arial" w:hAnsi="Arial" w:cs="Arial"/>
          <w:sz w:val="20"/>
          <w:szCs w:val="20"/>
        </w:rPr>
        <w:t>, classe de revenus, nombre d’enfants),</w:t>
      </w:r>
    </w:p>
    <w:p w:rsidR="009F45E8" w:rsidRPr="00D70E82" w:rsidRDefault="009F45E8" w:rsidP="009F45E8">
      <w:pPr>
        <w:pStyle w:val="Textebrut"/>
        <w:numPr>
          <w:ilvl w:val="0"/>
          <w:numId w:val="15"/>
        </w:numPr>
        <w:jc w:val="both"/>
        <w:rPr>
          <w:rFonts w:ascii="Arial" w:hAnsi="Arial" w:cs="Arial"/>
          <w:sz w:val="20"/>
          <w:szCs w:val="20"/>
        </w:rPr>
      </w:pPr>
      <w:r w:rsidRPr="00D70E82">
        <w:rPr>
          <w:rFonts w:ascii="Arial" w:hAnsi="Arial" w:cs="Arial"/>
          <w:sz w:val="20"/>
          <w:szCs w:val="20"/>
        </w:rPr>
        <w:t>Z</w:t>
      </w:r>
      <w:r w:rsidRPr="00A35505">
        <w:rPr>
          <w:rFonts w:ascii="Arial" w:hAnsi="Arial" w:cs="Arial"/>
          <w:sz w:val="20"/>
          <w:szCs w:val="20"/>
          <w:vertAlign w:val="subscript"/>
        </w:rPr>
        <w:t>i</w:t>
      </w:r>
      <w:r w:rsidRPr="00D70E82">
        <w:rPr>
          <w:rFonts w:ascii="Arial" w:hAnsi="Arial" w:cs="Arial"/>
          <w:sz w:val="20"/>
          <w:szCs w:val="20"/>
        </w:rPr>
        <w:t> : vecteur de variab</w:t>
      </w:r>
      <w:r>
        <w:rPr>
          <w:rFonts w:ascii="Arial" w:hAnsi="Arial" w:cs="Arial"/>
          <w:sz w:val="20"/>
          <w:szCs w:val="20"/>
        </w:rPr>
        <w:t>les attitudes et comportements (</w:t>
      </w:r>
      <w:r w:rsidRPr="00D70E82">
        <w:rPr>
          <w:rFonts w:ascii="Arial" w:hAnsi="Arial" w:cs="Arial"/>
          <w:sz w:val="20"/>
          <w:szCs w:val="20"/>
        </w:rPr>
        <w:t>4 variables dichotomiques traduisant l’adoption d’un comportent plus « vert » si : meilleure information, coût constant, qualité de vie constante, absence de « passager clandestin », 3 variables de soutien financier à une cause parmi les domaines de la santé du social ou de l’environnement, 6 variables de définition de la protection de l’environnement).</w:t>
      </w:r>
    </w:p>
    <w:p w:rsidR="009F45E8" w:rsidRPr="00D70E82" w:rsidRDefault="009F45E8" w:rsidP="009F45E8">
      <w:pPr>
        <w:pStyle w:val="Textebrut"/>
        <w:numPr>
          <w:ilvl w:val="0"/>
          <w:numId w:val="15"/>
        </w:numPr>
        <w:jc w:val="both"/>
        <w:rPr>
          <w:rFonts w:ascii="Arial" w:hAnsi="Arial" w:cs="Arial"/>
          <w:sz w:val="20"/>
          <w:szCs w:val="20"/>
        </w:rPr>
      </w:pPr>
      <w:r w:rsidRPr="00D70E82">
        <w:rPr>
          <w:rFonts w:ascii="Arial" w:hAnsi="Arial" w:cs="Arial"/>
          <w:sz w:val="20"/>
          <w:szCs w:val="20"/>
        </w:rPr>
        <w:t>P</w:t>
      </w:r>
      <w:r w:rsidRPr="00A35505">
        <w:rPr>
          <w:rFonts w:ascii="Arial" w:hAnsi="Arial" w:cs="Arial"/>
          <w:sz w:val="20"/>
          <w:szCs w:val="20"/>
          <w:vertAlign w:val="subscript"/>
        </w:rPr>
        <w:t>i</w:t>
      </w:r>
      <w:r w:rsidRPr="00D70E82">
        <w:rPr>
          <w:rFonts w:ascii="Arial" w:hAnsi="Arial" w:cs="Arial"/>
          <w:sz w:val="20"/>
          <w:szCs w:val="20"/>
        </w:rPr>
        <w:t> : variable « </w:t>
      </w:r>
      <w:r w:rsidRPr="004A2FE9">
        <w:rPr>
          <w:rFonts w:ascii="Arial" w:hAnsi="Arial" w:cs="Arial"/>
          <w:i/>
          <w:sz w:val="20"/>
          <w:szCs w:val="20"/>
        </w:rPr>
        <w:t>Peer effect</w:t>
      </w:r>
      <w:r w:rsidRPr="00D70E82">
        <w:rPr>
          <w:rFonts w:ascii="Arial" w:hAnsi="Arial" w:cs="Arial"/>
          <w:sz w:val="20"/>
          <w:szCs w:val="20"/>
        </w:rPr>
        <w:t xml:space="preserve"> » (influence de l’entourage). </w:t>
      </w:r>
    </w:p>
    <w:p w:rsidR="009F45E8" w:rsidRPr="00D70E82" w:rsidRDefault="009F45E8" w:rsidP="009F45E8">
      <w:pPr>
        <w:pStyle w:val="Textebrut"/>
        <w:numPr>
          <w:ilvl w:val="0"/>
          <w:numId w:val="15"/>
        </w:numPr>
        <w:jc w:val="both"/>
        <w:rPr>
          <w:rFonts w:ascii="Arial" w:hAnsi="Arial" w:cs="Arial"/>
          <w:sz w:val="20"/>
          <w:szCs w:val="20"/>
        </w:rPr>
      </w:pPr>
      <w:r w:rsidRPr="00D70E82">
        <w:rPr>
          <w:rFonts w:ascii="Arial" w:hAnsi="Arial" w:cs="Arial"/>
          <w:sz w:val="20"/>
          <w:szCs w:val="20"/>
        </w:rPr>
        <w:t>β, α, δ : les coefficients à estimer</w:t>
      </w:r>
    </w:p>
    <w:p w:rsidR="009F45E8" w:rsidRPr="00D70E82" w:rsidRDefault="009F45E8" w:rsidP="009F45E8">
      <w:pPr>
        <w:pStyle w:val="Textebrut"/>
        <w:numPr>
          <w:ilvl w:val="0"/>
          <w:numId w:val="15"/>
        </w:numPr>
        <w:jc w:val="both"/>
        <w:rPr>
          <w:rFonts w:ascii="Arial" w:hAnsi="Arial" w:cs="Arial"/>
          <w:sz w:val="20"/>
          <w:szCs w:val="20"/>
        </w:rPr>
      </w:pPr>
      <w:r w:rsidRPr="00D70E82">
        <w:rPr>
          <w:rFonts w:ascii="Arial" w:hAnsi="Arial" w:cs="Arial"/>
          <w:sz w:val="20"/>
          <w:szCs w:val="20"/>
        </w:rPr>
        <w:t>ε</w:t>
      </w:r>
      <w:r w:rsidRPr="00A35505">
        <w:rPr>
          <w:rFonts w:ascii="Arial" w:hAnsi="Arial" w:cs="Arial"/>
          <w:sz w:val="20"/>
          <w:szCs w:val="20"/>
          <w:vertAlign w:val="subscript"/>
        </w:rPr>
        <w:t>i</w:t>
      </w:r>
      <w:r w:rsidRPr="00D70E82">
        <w:rPr>
          <w:rFonts w:ascii="Arial" w:hAnsi="Arial" w:cs="Arial"/>
          <w:sz w:val="20"/>
          <w:szCs w:val="20"/>
        </w:rPr>
        <w:t> : le terme d’erreur</w:t>
      </w:r>
    </w:p>
    <w:p w:rsidR="009F45E8" w:rsidRPr="00D70E82" w:rsidRDefault="009F45E8" w:rsidP="009F45E8">
      <w:pPr>
        <w:pStyle w:val="Textebrut"/>
        <w:ind w:left="720"/>
        <w:jc w:val="both"/>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Afin de faciliter la lecture, une présentation simplifiée des résultats d’estimation figure dans le tableau 1 : seules apparaissent les variables significatives (à des seuils différents),   leurs coefficients estimés ainsi que la v</w:t>
      </w:r>
      <w:r>
        <w:rPr>
          <w:rFonts w:ascii="Arial" w:hAnsi="Arial" w:cs="Arial"/>
          <w:sz w:val="20"/>
          <w:szCs w:val="20"/>
        </w:rPr>
        <w:t>aleur  absolue des t de Student</w:t>
      </w:r>
      <w:r w:rsidRPr="00D70E82">
        <w:rPr>
          <w:rFonts w:ascii="Arial" w:hAnsi="Arial" w:cs="Arial"/>
          <w:sz w:val="20"/>
          <w:szCs w:val="20"/>
        </w:rPr>
        <w:t>, ces derniers figurants entre parenthèses.</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Parmi les trois ensembles de variables utilisées pour la spécification du modèle  une majorité de variables </w:t>
      </w:r>
      <w:r w:rsidR="004A2FE9" w:rsidRPr="00D70E82">
        <w:rPr>
          <w:rFonts w:ascii="Arial" w:hAnsi="Arial" w:cs="Arial"/>
          <w:sz w:val="20"/>
          <w:szCs w:val="20"/>
        </w:rPr>
        <w:t>socio-économiques</w:t>
      </w:r>
      <w:r w:rsidRPr="00D70E82">
        <w:rPr>
          <w:rFonts w:ascii="Arial" w:hAnsi="Arial" w:cs="Arial"/>
          <w:sz w:val="20"/>
          <w:szCs w:val="20"/>
        </w:rPr>
        <w:t xml:space="preserve"> et celle traduisant l’effet entourage sont significatives. On constate ainsi que l’appartenance à la région Nord tend à influencer positivement (toutes choses égales par ailleurs) la probabilité d’appartenir au groupe des trieurs, à l’inverse résider dans la zone géographique  Méditerranée tend à jouer négativement sur cette probabilité de figurer dans ce groupe. Le genre, le statut marital,  être agriculteur et ne pas connaître les revenus du ménage sont des variables influant négativement l’appartenance au groupe des trieurs, cependant il faut noter que la significativité de ces coefficients n’est que de 10% ce qui doit nuancer d’éventuelles assertions quant à la présence d’un effet genre  ou d’un effet région sur une  pratique durable du tri. </w:t>
      </w:r>
    </w:p>
    <w:p w:rsidR="009F45E8" w:rsidRPr="00D70E82" w:rsidRDefault="009F45E8" w:rsidP="009F45E8">
      <w:pPr>
        <w:jc w:val="both"/>
        <w:rPr>
          <w:rFonts w:ascii="Arial" w:hAnsi="Arial" w:cs="Arial"/>
          <w:sz w:val="20"/>
          <w:szCs w:val="20"/>
        </w:rPr>
      </w:pPr>
      <w:r w:rsidRPr="00D70E82">
        <w:rPr>
          <w:rFonts w:ascii="Arial" w:hAnsi="Arial" w:cs="Arial"/>
          <w:sz w:val="20"/>
          <w:szCs w:val="20"/>
        </w:rPr>
        <w:t>En retenant un seuil d</w:t>
      </w:r>
      <w:r>
        <w:rPr>
          <w:rFonts w:ascii="Arial" w:hAnsi="Arial" w:cs="Arial"/>
          <w:sz w:val="20"/>
          <w:szCs w:val="20"/>
        </w:rPr>
        <w:t>e significativité d’au moins 5%</w:t>
      </w:r>
      <w:r w:rsidRPr="00D70E82">
        <w:rPr>
          <w:rFonts w:ascii="Arial" w:hAnsi="Arial" w:cs="Arial"/>
          <w:sz w:val="20"/>
          <w:szCs w:val="20"/>
        </w:rPr>
        <w:t xml:space="preserve">, on constate que l’appartenance aux classes d’âges 18-24 ans et 25 </w:t>
      </w:r>
      <w:r w:rsidR="004A2FE9">
        <w:rPr>
          <w:rFonts w:ascii="Arial" w:hAnsi="Arial" w:cs="Arial"/>
          <w:sz w:val="20"/>
          <w:szCs w:val="20"/>
        </w:rPr>
        <w:t>-</w:t>
      </w:r>
      <w:r w:rsidRPr="00D70E82">
        <w:rPr>
          <w:rFonts w:ascii="Arial" w:hAnsi="Arial" w:cs="Arial"/>
          <w:sz w:val="20"/>
          <w:szCs w:val="20"/>
        </w:rPr>
        <w:t xml:space="preserve">34 </w:t>
      </w:r>
      <w:r w:rsidR="004A2FE9" w:rsidRPr="00D70E82">
        <w:rPr>
          <w:rFonts w:ascii="Arial" w:hAnsi="Arial" w:cs="Arial"/>
          <w:sz w:val="20"/>
          <w:szCs w:val="20"/>
        </w:rPr>
        <w:t>ans,</w:t>
      </w:r>
      <w:r w:rsidRPr="00D70E82">
        <w:rPr>
          <w:rFonts w:ascii="Arial" w:hAnsi="Arial" w:cs="Arial"/>
          <w:sz w:val="20"/>
          <w:szCs w:val="20"/>
        </w:rPr>
        <w:t xml:space="preserve"> ne pas être diplômé, être sans activité, disposer de faibles revenus ou ne pas vouloir les révéler sont des variables contribuant négativement  à  une pratique durable du tri.</w:t>
      </w:r>
    </w:p>
    <w:p w:rsidR="009F45E8" w:rsidRDefault="009F45E8" w:rsidP="009F45E8">
      <w:pPr>
        <w:jc w:val="both"/>
        <w:rPr>
          <w:rFonts w:ascii="Arial" w:hAnsi="Arial" w:cs="Arial"/>
          <w:sz w:val="20"/>
          <w:szCs w:val="20"/>
        </w:rPr>
      </w:pPr>
      <w:r w:rsidRPr="00D70E82">
        <w:rPr>
          <w:rFonts w:ascii="Arial" w:hAnsi="Arial" w:cs="Arial"/>
          <w:sz w:val="20"/>
          <w:szCs w:val="20"/>
        </w:rPr>
        <w:t>Notons enfin que l’effet de l’entourage a une influence très forte et significative sur la probabilité d’appartenir au groupe des trieurs. Cet effet de l’entourage apparait lorsque  l’interviewé  déclare qu’au moins 50%  de son entourage proche (amis, famille)  prennent en compte les effets sur l</w:t>
      </w:r>
      <w:r>
        <w:rPr>
          <w:rFonts w:ascii="Arial" w:hAnsi="Arial" w:cs="Arial"/>
          <w:sz w:val="20"/>
          <w:szCs w:val="20"/>
        </w:rPr>
        <w:t>'environnement des produits qu’</w:t>
      </w:r>
      <w:r w:rsidRPr="00D70E82">
        <w:rPr>
          <w:rFonts w:ascii="Arial" w:hAnsi="Arial" w:cs="Arial"/>
          <w:sz w:val="20"/>
          <w:szCs w:val="20"/>
        </w:rPr>
        <w:t>ils achètent. Nous verrons par la suite que cette influence, même si elle est indirectement captée par cet indicateur, tend à jouer sur les profils les plus durables.</w:t>
      </w:r>
    </w:p>
    <w:p w:rsidR="00007CA0" w:rsidRDefault="00007CA0">
      <w:pPr>
        <w:pStyle w:val="Lgende"/>
        <w:jc w:val="center"/>
        <w:rPr>
          <w:rFonts w:ascii="Arial" w:hAnsi="Arial" w:cs="Arial"/>
          <w:color w:val="auto"/>
          <w:sz w:val="20"/>
          <w:szCs w:val="20"/>
        </w:rPr>
      </w:pPr>
    </w:p>
    <w:p w:rsidR="00007CA0" w:rsidRDefault="00007CA0">
      <w:pPr>
        <w:pStyle w:val="Lgende"/>
        <w:jc w:val="center"/>
        <w:rPr>
          <w:rFonts w:ascii="Arial" w:hAnsi="Arial" w:cs="Arial"/>
          <w:color w:val="auto"/>
          <w:sz w:val="20"/>
          <w:szCs w:val="20"/>
        </w:rPr>
      </w:pPr>
    </w:p>
    <w:p w:rsidR="00CD257C" w:rsidRDefault="006E7063">
      <w:pPr>
        <w:pStyle w:val="Lgende"/>
        <w:jc w:val="center"/>
        <w:rPr>
          <w:rFonts w:ascii="Arial" w:hAnsi="Arial" w:cs="Arial"/>
          <w:sz w:val="20"/>
          <w:szCs w:val="20"/>
        </w:rPr>
      </w:pPr>
      <w:bookmarkStart w:id="46" w:name="_Toc346713567"/>
      <w:r>
        <w:rPr>
          <w:rFonts w:ascii="Arial" w:hAnsi="Arial" w:cs="Arial"/>
          <w:color w:val="auto"/>
          <w:sz w:val="20"/>
          <w:szCs w:val="20"/>
        </w:rPr>
        <w:lastRenderedPageBreak/>
        <w:t>T</w:t>
      </w:r>
      <w:r w:rsidR="00760508" w:rsidRPr="00760508">
        <w:rPr>
          <w:rFonts w:ascii="Arial" w:hAnsi="Arial" w:cs="Arial"/>
          <w:color w:val="auto"/>
          <w:sz w:val="20"/>
          <w:szCs w:val="20"/>
        </w:rPr>
        <w:t xml:space="preserve">ableau </w:t>
      </w:r>
      <w:r w:rsidR="006F43D1" w:rsidRPr="00760508">
        <w:rPr>
          <w:rFonts w:ascii="Arial" w:hAnsi="Arial" w:cs="Arial"/>
          <w:color w:val="auto"/>
          <w:sz w:val="20"/>
          <w:szCs w:val="20"/>
        </w:rPr>
        <w:fldChar w:fldCharType="begin"/>
      </w:r>
      <w:r w:rsidR="00760508" w:rsidRPr="00760508">
        <w:rPr>
          <w:rFonts w:ascii="Arial" w:hAnsi="Arial" w:cs="Arial"/>
          <w:color w:val="auto"/>
          <w:sz w:val="20"/>
          <w:szCs w:val="20"/>
        </w:rPr>
        <w:instrText xml:space="preserve"> SEQ Tableau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2</w:t>
      </w:r>
      <w:r w:rsidR="006F43D1" w:rsidRPr="00760508">
        <w:rPr>
          <w:rFonts w:ascii="Arial" w:hAnsi="Arial" w:cs="Arial"/>
          <w:color w:val="auto"/>
          <w:sz w:val="20"/>
          <w:szCs w:val="20"/>
        </w:rPr>
        <w:fldChar w:fldCharType="end"/>
      </w:r>
      <w:r w:rsidR="00760508" w:rsidRPr="00760508">
        <w:rPr>
          <w:rFonts w:ascii="Arial" w:hAnsi="Arial" w:cs="Arial"/>
          <w:color w:val="auto"/>
          <w:sz w:val="20"/>
          <w:szCs w:val="20"/>
        </w:rPr>
        <w:t>: résultats d’estimation pour le tri</w:t>
      </w:r>
      <w:bookmarkEnd w:id="46"/>
    </w:p>
    <w:tbl>
      <w:tblPr>
        <w:tblStyle w:val="Grilledutableau"/>
        <w:tblW w:w="0" w:type="auto"/>
        <w:jc w:val="center"/>
        <w:tblLook w:val="04A0" w:firstRow="1" w:lastRow="0" w:firstColumn="1" w:lastColumn="0" w:noHBand="0" w:noVBand="1"/>
      </w:tblPr>
      <w:tblGrid>
        <w:gridCol w:w="4606"/>
        <w:gridCol w:w="1598"/>
      </w:tblGrid>
      <w:tr w:rsidR="009F45E8" w:rsidRPr="00007CA0" w:rsidTr="00DB4ACB">
        <w:trPr>
          <w:jc w:val="center"/>
        </w:trPr>
        <w:tc>
          <w:tcPr>
            <w:tcW w:w="4606" w:type="dxa"/>
            <w:tcBorders>
              <w:righ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TRI : appartenir au groupe des « Trieurs »</w:t>
            </w:r>
          </w:p>
        </w:tc>
        <w:tc>
          <w:tcPr>
            <w:tcW w:w="1598" w:type="dxa"/>
            <w:tcBorders>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Model Tri</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Région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Méditerranée</w:t>
            </w:r>
          </w:p>
        </w:tc>
        <w:tc>
          <w:tcPr>
            <w:tcW w:w="1598" w:type="dxa"/>
            <w:tcBorders>
              <w:top w:val="nil"/>
              <w:left w:val="nil"/>
              <w:bottom w:val="nil"/>
            </w:tcBorders>
          </w:tcPr>
          <w:p w:rsidR="009F45E8" w:rsidRPr="00007CA0" w:rsidRDefault="009F45E8" w:rsidP="00DB4ACB">
            <w:pPr>
              <w:rPr>
                <w:rFonts w:ascii="Arial" w:hAnsi="Arial" w:cs="Arial"/>
                <w:sz w:val="18"/>
                <w:szCs w:val="18"/>
                <w:lang w:val="en-US"/>
              </w:rPr>
            </w:pPr>
            <w:r w:rsidRPr="00007CA0">
              <w:rPr>
                <w:rFonts w:ascii="Arial" w:hAnsi="Arial" w:cs="Arial"/>
                <w:sz w:val="18"/>
                <w:szCs w:val="18"/>
                <w:lang w:val="en-US"/>
              </w:rPr>
              <w:t>-0,5655*</w:t>
            </w:r>
          </w:p>
          <w:p w:rsidR="009F45E8" w:rsidRPr="00007CA0" w:rsidRDefault="009F45E8" w:rsidP="00DB4ACB">
            <w:pPr>
              <w:rPr>
                <w:rFonts w:ascii="Arial" w:hAnsi="Arial" w:cs="Arial"/>
                <w:sz w:val="18"/>
                <w:szCs w:val="18"/>
              </w:rPr>
            </w:pPr>
            <w:r w:rsidRPr="00007CA0">
              <w:rPr>
                <w:rFonts w:ascii="Arial" w:hAnsi="Arial" w:cs="Arial"/>
                <w:sz w:val="18"/>
                <w:szCs w:val="18"/>
                <w:lang w:val="en-US"/>
              </w:rPr>
              <w:t>(1,92)</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Nord</w:t>
            </w:r>
          </w:p>
        </w:tc>
        <w:tc>
          <w:tcPr>
            <w:tcW w:w="1598" w:type="dxa"/>
            <w:tcBorders>
              <w:top w:val="nil"/>
              <w:left w:val="nil"/>
            </w:tcBorders>
          </w:tcPr>
          <w:p w:rsidR="009F45E8" w:rsidRPr="00007CA0" w:rsidRDefault="009F45E8" w:rsidP="00DB4ACB">
            <w:pPr>
              <w:rPr>
                <w:rFonts w:ascii="Arial" w:hAnsi="Arial" w:cs="Arial"/>
                <w:sz w:val="18"/>
                <w:szCs w:val="18"/>
                <w:lang w:val="en-US"/>
              </w:rPr>
            </w:pPr>
            <w:r w:rsidRPr="00007CA0">
              <w:rPr>
                <w:rFonts w:ascii="Arial" w:hAnsi="Arial" w:cs="Arial"/>
                <w:sz w:val="18"/>
                <w:szCs w:val="18"/>
                <w:lang w:val="en-US"/>
              </w:rPr>
              <w:t>0,6305*</w:t>
            </w:r>
          </w:p>
          <w:p w:rsidR="009F45E8" w:rsidRPr="00007CA0" w:rsidRDefault="009F45E8" w:rsidP="00DB4ACB">
            <w:pPr>
              <w:rPr>
                <w:rFonts w:ascii="Arial" w:hAnsi="Arial" w:cs="Arial"/>
                <w:sz w:val="18"/>
                <w:szCs w:val="18"/>
              </w:rPr>
            </w:pPr>
            <w:r w:rsidRPr="00007CA0">
              <w:rPr>
                <w:rFonts w:ascii="Arial" w:hAnsi="Arial" w:cs="Arial"/>
                <w:sz w:val="18"/>
                <w:szCs w:val="18"/>
                <w:lang w:val="en-US"/>
              </w:rPr>
              <w:t>( 1,88)</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Genre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Masculin</w:t>
            </w:r>
          </w:p>
        </w:tc>
        <w:tc>
          <w:tcPr>
            <w:tcW w:w="1598" w:type="dxa"/>
            <w:tcBorders>
              <w:top w:val="nil"/>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-0,1591*</w:t>
            </w:r>
          </w:p>
          <w:p w:rsidR="009F45E8" w:rsidRPr="00007CA0" w:rsidRDefault="009F45E8" w:rsidP="00DB4ACB">
            <w:pPr>
              <w:rPr>
                <w:rFonts w:ascii="Arial" w:hAnsi="Arial" w:cs="Arial"/>
                <w:sz w:val="18"/>
                <w:szCs w:val="18"/>
              </w:rPr>
            </w:pPr>
            <w:r w:rsidRPr="00007CA0">
              <w:rPr>
                <w:rFonts w:ascii="Arial" w:hAnsi="Arial" w:cs="Arial"/>
                <w:sz w:val="18"/>
                <w:szCs w:val="18"/>
              </w:rPr>
              <w:t>(1,76)</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Age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 xml:space="preserve"> 18-24 ans</w:t>
            </w:r>
          </w:p>
        </w:tc>
        <w:tc>
          <w:tcPr>
            <w:tcW w:w="1598" w:type="dxa"/>
            <w:tcBorders>
              <w:top w:val="nil"/>
              <w:left w:val="nil"/>
              <w:bottom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-0,7530***</w:t>
            </w:r>
          </w:p>
          <w:p w:rsidR="009F45E8" w:rsidRPr="00007CA0" w:rsidRDefault="009F45E8" w:rsidP="00DB4ACB">
            <w:pPr>
              <w:rPr>
                <w:rFonts w:ascii="Arial" w:hAnsi="Arial" w:cs="Arial"/>
                <w:sz w:val="18"/>
                <w:szCs w:val="18"/>
              </w:rPr>
            </w:pPr>
            <w:r w:rsidRPr="00007CA0">
              <w:rPr>
                <w:rFonts w:ascii="Arial" w:hAnsi="Arial" w:cs="Arial"/>
                <w:sz w:val="18"/>
                <w:szCs w:val="18"/>
              </w:rPr>
              <w:t>(3,24)</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25-34 ans</w:t>
            </w:r>
          </w:p>
        </w:tc>
        <w:tc>
          <w:tcPr>
            <w:tcW w:w="1598" w:type="dxa"/>
            <w:tcBorders>
              <w:top w:val="nil"/>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-0,5149**</w:t>
            </w:r>
          </w:p>
          <w:p w:rsidR="009F45E8" w:rsidRPr="00007CA0" w:rsidRDefault="009F45E8" w:rsidP="00DB4ACB">
            <w:pPr>
              <w:rPr>
                <w:rFonts w:ascii="Arial" w:hAnsi="Arial" w:cs="Arial"/>
                <w:sz w:val="18"/>
                <w:szCs w:val="18"/>
              </w:rPr>
            </w:pPr>
            <w:r w:rsidRPr="00007CA0">
              <w:rPr>
                <w:rFonts w:ascii="Arial" w:hAnsi="Arial" w:cs="Arial"/>
                <w:sz w:val="18"/>
                <w:szCs w:val="18"/>
              </w:rPr>
              <w:t>(2,32)</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Statut marital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Célibataire</w:t>
            </w:r>
          </w:p>
        </w:tc>
        <w:tc>
          <w:tcPr>
            <w:tcW w:w="1598" w:type="dxa"/>
            <w:tcBorders>
              <w:top w:val="nil"/>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-0,1856*</w:t>
            </w:r>
          </w:p>
          <w:p w:rsidR="009F45E8" w:rsidRPr="00007CA0" w:rsidRDefault="009F45E8" w:rsidP="00DB4ACB">
            <w:pPr>
              <w:rPr>
                <w:rFonts w:ascii="Arial" w:hAnsi="Arial" w:cs="Arial"/>
                <w:sz w:val="18"/>
                <w:szCs w:val="18"/>
              </w:rPr>
            </w:pPr>
            <w:r w:rsidRPr="00007CA0">
              <w:rPr>
                <w:rFonts w:ascii="Arial" w:hAnsi="Arial" w:cs="Arial"/>
                <w:sz w:val="18"/>
                <w:szCs w:val="18"/>
              </w:rPr>
              <w:t>(1,75)</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Diplôme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Aucun, Certificat d’études primaires</w:t>
            </w:r>
          </w:p>
        </w:tc>
        <w:tc>
          <w:tcPr>
            <w:tcW w:w="1598" w:type="dxa"/>
            <w:tcBorders>
              <w:top w:val="nil"/>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-0,3971**</w:t>
            </w:r>
          </w:p>
          <w:p w:rsidR="009F45E8" w:rsidRPr="00007CA0" w:rsidRDefault="009F45E8" w:rsidP="00DB4ACB">
            <w:pPr>
              <w:rPr>
                <w:rFonts w:ascii="Arial" w:hAnsi="Arial" w:cs="Arial"/>
                <w:sz w:val="18"/>
                <w:szCs w:val="18"/>
              </w:rPr>
            </w:pPr>
            <w:r w:rsidRPr="00007CA0">
              <w:rPr>
                <w:rFonts w:ascii="Arial" w:hAnsi="Arial" w:cs="Arial"/>
                <w:sz w:val="18"/>
                <w:szCs w:val="18"/>
              </w:rPr>
              <w:t>(2,11)</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Type de logement</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Appartement</w:t>
            </w:r>
          </w:p>
        </w:tc>
        <w:tc>
          <w:tcPr>
            <w:tcW w:w="1598" w:type="dxa"/>
            <w:tcBorders>
              <w:top w:val="nil"/>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-0,5913***</w:t>
            </w:r>
          </w:p>
          <w:p w:rsidR="009F45E8" w:rsidRPr="00007CA0" w:rsidRDefault="009F45E8" w:rsidP="00DB4ACB">
            <w:pPr>
              <w:rPr>
                <w:rFonts w:ascii="Arial" w:hAnsi="Arial" w:cs="Arial"/>
                <w:sz w:val="18"/>
                <w:szCs w:val="18"/>
              </w:rPr>
            </w:pPr>
            <w:r w:rsidRPr="00007CA0">
              <w:rPr>
                <w:rFonts w:ascii="Arial" w:hAnsi="Arial" w:cs="Arial"/>
                <w:sz w:val="18"/>
                <w:szCs w:val="18"/>
              </w:rPr>
              <w:t>(5,20)</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Profession</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Agriculteur</w:t>
            </w:r>
          </w:p>
        </w:tc>
        <w:tc>
          <w:tcPr>
            <w:tcW w:w="1598" w:type="dxa"/>
            <w:tcBorders>
              <w:top w:val="nil"/>
              <w:left w:val="nil"/>
              <w:bottom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-0,7365*</w:t>
            </w:r>
          </w:p>
          <w:p w:rsidR="009F45E8" w:rsidRPr="00007CA0" w:rsidRDefault="009F45E8" w:rsidP="00DB4ACB">
            <w:pPr>
              <w:rPr>
                <w:rFonts w:ascii="Arial" w:hAnsi="Arial" w:cs="Arial"/>
                <w:sz w:val="18"/>
                <w:szCs w:val="18"/>
              </w:rPr>
            </w:pPr>
            <w:r w:rsidRPr="00007CA0">
              <w:rPr>
                <w:rFonts w:ascii="Arial" w:hAnsi="Arial" w:cs="Arial"/>
                <w:sz w:val="18"/>
                <w:szCs w:val="18"/>
              </w:rPr>
              <w:t>(1,95)</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Inactif, autre sans activité</w:t>
            </w:r>
          </w:p>
        </w:tc>
        <w:tc>
          <w:tcPr>
            <w:tcW w:w="1598" w:type="dxa"/>
            <w:tcBorders>
              <w:top w:val="nil"/>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-0,5043**</w:t>
            </w:r>
          </w:p>
          <w:p w:rsidR="009F45E8" w:rsidRPr="00007CA0" w:rsidRDefault="009F45E8" w:rsidP="00DB4ACB">
            <w:pPr>
              <w:rPr>
                <w:rFonts w:ascii="Arial" w:hAnsi="Arial" w:cs="Arial"/>
                <w:sz w:val="18"/>
                <w:szCs w:val="18"/>
              </w:rPr>
            </w:pPr>
            <w:r w:rsidRPr="00007CA0">
              <w:rPr>
                <w:rFonts w:ascii="Arial" w:hAnsi="Arial" w:cs="Arial"/>
                <w:sz w:val="18"/>
                <w:szCs w:val="18"/>
              </w:rPr>
              <w:t>(1,99)</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Revenus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[1200-2000€[</w:t>
            </w:r>
          </w:p>
        </w:tc>
        <w:tc>
          <w:tcPr>
            <w:tcW w:w="1598" w:type="dxa"/>
            <w:tcBorders>
              <w:top w:val="nil"/>
              <w:left w:val="nil"/>
              <w:bottom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-0,2448**</w:t>
            </w:r>
          </w:p>
          <w:p w:rsidR="009F45E8" w:rsidRPr="00007CA0" w:rsidRDefault="009F45E8" w:rsidP="00DB4ACB">
            <w:pPr>
              <w:rPr>
                <w:rFonts w:ascii="Arial" w:hAnsi="Arial" w:cs="Arial"/>
                <w:sz w:val="18"/>
                <w:szCs w:val="18"/>
              </w:rPr>
            </w:pPr>
            <w:r w:rsidRPr="00007CA0">
              <w:rPr>
                <w:rFonts w:ascii="Arial" w:hAnsi="Arial" w:cs="Arial"/>
                <w:sz w:val="18"/>
                <w:szCs w:val="18"/>
              </w:rPr>
              <w:t>(2,00)</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Ne sait pas</w:t>
            </w:r>
          </w:p>
        </w:tc>
        <w:tc>
          <w:tcPr>
            <w:tcW w:w="1598" w:type="dxa"/>
            <w:tcBorders>
              <w:top w:val="nil"/>
              <w:left w:val="nil"/>
              <w:bottom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-0,4881*</w:t>
            </w:r>
          </w:p>
          <w:p w:rsidR="009F45E8" w:rsidRPr="00007CA0" w:rsidRDefault="009F45E8" w:rsidP="00DB4ACB">
            <w:pPr>
              <w:rPr>
                <w:rFonts w:ascii="Arial" w:hAnsi="Arial" w:cs="Arial"/>
                <w:sz w:val="18"/>
                <w:szCs w:val="18"/>
              </w:rPr>
            </w:pPr>
            <w:r w:rsidRPr="00007CA0">
              <w:rPr>
                <w:rFonts w:ascii="Arial" w:hAnsi="Arial" w:cs="Arial"/>
                <w:sz w:val="18"/>
                <w:szCs w:val="18"/>
              </w:rPr>
              <w:t>(1,65)</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Ne veut pas</w:t>
            </w:r>
          </w:p>
        </w:tc>
        <w:tc>
          <w:tcPr>
            <w:tcW w:w="1598" w:type="dxa"/>
            <w:tcBorders>
              <w:top w:val="nil"/>
              <w:left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-0,5535***</w:t>
            </w:r>
          </w:p>
          <w:p w:rsidR="009F45E8" w:rsidRPr="00007CA0" w:rsidRDefault="009F45E8" w:rsidP="00DB4ACB">
            <w:pPr>
              <w:rPr>
                <w:rFonts w:ascii="Arial" w:hAnsi="Arial" w:cs="Arial"/>
                <w:sz w:val="18"/>
                <w:szCs w:val="18"/>
              </w:rPr>
            </w:pPr>
            <w:r w:rsidRPr="00007CA0">
              <w:rPr>
                <w:rFonts w:ascii="Arial" w:hAnsi="Arial" w:cs="Arial"/>
                <w:sz w:val="18"/>
                <w:szCs w:val="18"/>
              </w:rPr>
              <w:t>(2,95)</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18"/>
              </w:rPr>
            </w:pPr>
            <w:r w:rsidRPr="00007CA0">
              <w:rPr>
                <w:rFonts w:ascii="Arial" w:hAnsi="Arial" w:cs="Arial"/>
                <w:b/>
                <w:sz w:val="18"/>
                <w:szCs w:val="18"/>
              </w:rPr>
              <w:t>Effet entourage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18"/>
              </w:rPr>
            </w:pPr>
            <w:r w:rsidRPr="00007CA0">
              <w:rPr>
                <w:rFonts w:ascii="Arial" w:hAnsi="Arial" w:cs="Arial"/>
                <w:sz w:val="18"/>
                <w:szCs w:val="18"/>
              </w:rPr>
              <w:t>Oui</w:t>
            </w:r>
          </w:p>
        </w:tc>
        <w:tc>
          <w:tcPr>
            <w:tcW w:w="1598" w:type="dxa"/>
            <w:tcBorders>
              <w:top w:val="nil"/>
              <w:left w:val="nil"/>
              <w:bottom w:val="nil"/>
            </w:tcBorders>
          </w:tcPr>
          <w:p w:rsidR="009F45E8" w:rsidRPr="00007CA0" w:rsidRDefault="009F45E8" w:rsidP="00DB4ACB">
            <w:pPr>
              <w:rPr>
                <w:rFonts w:ascii="Arial" w:hAnsi="Arial" w:cs="Arial"/>
                <w:sz w:val="18"/>
                <w:szCs w:val="18"/>
              </w:rPr>
            </w:pPr>
            <w:r w:rsidRPr="00007CA0">
              <w:rPr>
                <w:rFonts w:ascii="Arial" w:hAnsi="Arial" w:cs="Arial"/>
                <w:sz w:val="18"/>
                <w:szCs w:val="18"/>
              </w:rPr>
              <w:t>0,6146***</w:t>
            </w:r>
          </w:p>
          <w:p w:rsidR="009F45E8" w:rsidRPr="00007CA0" w:rsidRDefault="009F45E8" w:rsidP="00DB4ACB">
            <w:pPr>
              <w:rPr>
                <w:rFonts w:ascii="Arial" w:hAnsi="Arial" w:cs="Arial"/>
                <w:sz w:val="18"/>
                <w:szCs w:val="18"/>
              </w:rPr>
            </w:pPr>
            <w:r w:rsidRPr="00007CA0">
              <w:rPr>
                <w:rFonts w:ascii="Arial" w:hAnsi="Arial" w:cs="Arial"/>
                <w:sz w:val="18"/>
                <w:szCs w:val="18"/>
              </w:rPr>
              <w:t>(6,06)</w:t>
            </w:r>
          </w:p>
        </w:tc>
      </w:tr>
      <w:tr w:rsidR="009F45E8" w:rsidRPr="00007CA0" w:rsidTr="00DB4ACB">
        <w:trPr>
          <w:jc w:val="center"/>
        </w:trPr>
        <w:tc>
          <w:tcPr>
            <w:tcW w:w="4606" w:type="dxa"/>
            <w:tcBorders>
              <w:top w:val="nil"/>
              <w:bottom w:val="single" w:sz="4" w:space="0" w:color="auto"/>
              <w:right w:val="nil"/>
            </w:tcBorders>
          </w:tcPr>
          <w:p w:rsidR="009F45E8" w:rsidRPr="00007CA0" w:rsidRDefault="009F45E8" w:rsidP="00DB4ACB">
            <w:pPr>
              <w:ind w:left="284"/>
              <w:rPr>
                <w:rFonts w:ascii="Arial" w:hAnsi="Arial" w:cs="Arial"/>
                <w:sz w:val="18"/>
                <w:szCs w:val="18"/>
              </w:rPr>
            </w:pPr>
          </w:p>
        </w:tc>
        <w:tc>
          <w:tcPr>
            <w:tcW w:w="1598" w:type="dxa"/>
            <w:tcBorders>
              <w:top w:val="nil"/>
              <w:left w:val="nil"/>
              <w:bottom w:val="single" w:sz="4" w:space="0" w:color="auto"/>
            </w:tcBorders>
          </w:tcPr>
          <w:p w:rsidR="009F45E8" w:rsidRPr="00007CA0" w:rsidRDefault="009F45E8" w:rsidP="00DB4ACB">
            <w:pPr>
              <w:rPr>
                <w:rFonts w:ascii="Arial" w:hAnsi="Arial" w:cs="Arial"/>
                <w:sz w:val="18"/>
                <w:szCs w:val="18"/>
              </w:rPr>
            </w:pPr>
          </w:p>
        </w:tc>
      </w:tr>
      <w:tr w:rsidR="009F45E8" w:rsidRPr="00007CA0" w:rsidTr="00DB4ACB">
        <w:trPr>
          <w:jc w:val="center"/>
        </w:trPr>
        <w:tc>
          <w:tcPr>
            <w:tcW w:w="6204" w:type="dxa"/>
            <w:gridSpan w:val="2"/>
            <w:tcBorders>
              <w:top w:val="single" w:sz="4" w:space="0" w:color="auto"/>
              <w:bottom w:val="nil"/>
            </w:tcBorders>
          </w:tcPr>
          <w:p w:rsidR="009F45E8" w:rsidRPr="00007CA0" w:rsidRDefault="00760508" w:rsidP="00DB4ACB">
            <w:pPr>
              <w:spacing w:after="200" w:line="276" w:lineRule="auto"/>
              <w:jc w:val="right"/>
              <w:rPr>
                <w:rFonts w:ascii="Arial" w:hAnsi="Arial" w:cs="Arial"/>
                <w:sz w:val="18"/>
                <w:szCs w:val="18"/>
              </w:rPr>
            </w:pPr>
            <w:r w:rsidRPr="00007CA0">
              <w:rPr>
                <w:rFonts w:ascii="Arial" w:hAnsi="Arial" w:cs="Arial"/>
                <w:sz w:val="18"/>
                <w:szCs w:val="18"/>
                <w:lang w:val="en-US"/>
              </w:rPr>
              <w:t>Nbd’observations = 3004</w:t>
            </w:r>
          </w:p>
        </w:tc>
      </w:tr>
      <w:tr w:rsidR="009F45E8" w:rsidRPr="00007CA0" w:rsidTr="00DB4ACB">
        <w:trPr>
          <w:jc w:val="center"/>
        </w:trPr>
        <w:tc>
          <w:tcPr>
            <w:tcW w:w="6204" w:type="dxa"/>
            <w:gridSpan w:val="2"/>
            <w:tcBorders>
              <w:top w:val="nil"/>
              <w:bottom w:val="nil"/>
            </w:tcBorders>
          </w:tcPr>
          <w:p w:rsidR="009F45E8" w:rsidRPr="00007CA0" w:rsidRDefault="00760508" w:rsidP="00DB4ACB">
            <w:pPr>
              <w:pStyle w:val="Textebrut"/>
              <w:jc w:val="right"/>
              <w:rPr>
                <w:rFonts w:ascii="Arial" w:hAnsi="Arial" w:cs="Arial"/>
                <w:sz w:val="18"/>
                <w:szCs w:val="18"/>
              </w:rPr>
            </w:pPr>
            <w:r w:rsidRPr="00007CA0">
              <w:rPr>
                <w:rFonts w:ascii="Arial" w:hAnsi="Arial" w:cs="Arial"/>
                <w:sz w:val="18"/>
                <w:szCs w:val="18"/>
                <w:lang w:val="en-US"/>
              </w:rPr>
              <w:t>LR chi2(58)= 392.78</w:t>
            </w:r>
          </w:p>
        </w:tc>
      </w:tr>
      <w:tr w:rsidR="009F45E8" w:rsidRPr="00007CA0" w:rsidTr="00DB4ACB">
        <w:trPr>
          <w:jc w:val="center"/>
        </w:trPr>
        <w:tc>
          <w:tcPr>
            <w:tcW w:w="6204" w:type="dxa"/>
            <w:gridSpan w:val="2"/>
            <w:tcBorders>
              <w:top w:val="nil"/>
              <w:bottom w:val="nil"/>
            </w:tcBorders>
          </w:tcPr>
          <w:p w:rsidR="009F45E8" w:rsidRPr="00007CA0" w:rsidRDefault="00760508" w:rsidP="00DB4ACB">
            <w:pPr>
              <w:spacing w:after="200" w:line="276" w:lineRule="auto"/>
              <w:jc w:val="right"/>
              <w:rPr>
                <w:rFonts w:ascii="Arial" w:hAnsi="Arial" w:cs="Arial"/>
                <w:sz w:val="18"/>
                <w:szCs w:val="18"/>
              </w:rPr>
            </w:pPr>
            <w:r w:rsidRPr="00007CA0">
              <w:rPr>
                <w:rFonts w:ascii="Arial" w:hAnsi="Arial" w:cs="Arial"/>
                <w:sz w:val="18"/>
                <w:szCs w:val="18"/>
                <w:lang w:val="en-US"/>
              </w:rPr>
              <w:t>Prob&gt; chi2 = 0.0000</w:t>
            </w:r>
          </w:p>
        </w:tc>
      </w:tr>
      <w:tr w:rsidR="009F45E8" w:rsidRPr="00007CA0" w:rsidTr="00DB4ACB">
        <w:trPr>
          <w:jc w:val="center"/>
        </w:trPr>
        <w:tc>
          <w:tcPr>
            <w:tcW w:w="6204" w:type="dxa"/>
            <w:gridSpan w:val="2"/>
            <w:tcBorders>
              <w:top w:val="nil"/>
            </w:tcBorders>
          </w:tcPr>
          <w:p w:rsidR="009F45E8" w:rsidRPr="00007CA0" w:rsidRDefault="00760508" w:rsidP="00DB4ACB">
            <w:pPr>
              <w:spacing w:after="200" w:line="276" w:lineRule="auto"/>
              <w:jc w:val="right"/>
              <w:rPr>
                <w:rFonts w:ascii="Arial" w:hAnsi="Arial" w:cs="Arial"/>
                <w:sz w:val="18"/>
                <w:szCs w:val="18"/>
                <w:lang w:val="en-US"/>
              </w:rPr>
            </w:pPr>
            <w:r w:rsidRPr="00007CA0">
              <w:rPr>
                <w:rFonts w:ascii="Arial" w:hAnsi="Arial" w:cs="Arial"/>
                <w:sz w:val="18"/>
                <w:szCs w:val="18"/>
                <w:lang w:val="en-US"/>
              </w:rPr>
              <w:t>Pseudo R2  = 0.0876</w:t>
            </w:r>
          </w:p>
        </w:tc>
      </w:tr>
      <w:tr w:rsidR="009F45E8" w:rsidRPr="00007CA0" w:rsidTr="00DB4ACB">
        <w:trPr>
          <w:jc w:val="center"/>
        </w:trPr>
        <w:tc>
          <w:tcPr>
            <w:tcW w:w="6204" w:type="dxa"/>
            <w:gridSpan w:val="2"/>
            <w:tcBorders>
              <w:top w:val="single" w:sz="4" w:space="0" w:color="auto"/>
            </w:tcBorders>
          </w:tcPr>
          <w:p w:rsidR="00CD257C" w:rsidRPr="00007CA0" w:rsidRDefault="00760508">
            <w:pPr>
              <w:rPr>
                <w:rFonts w:ascii="Arial" w:hAnsi="Arial" w:cs="Arial"/>
                <w:sz w:val="18"/>
                <w:szCs w:val="18"/>
              </w:rPr>
            </w:pPr>
            <w:r w:rsidRPr="00007CA0">
              <w:rPr>
                <w:rFonts w:ascii="Arial" w:hAnsi="Arial" w:cs="Arial"/>
                <w:sz w:val="18"/>
                <w:szCs w:val="18"/>
              </w:rPr>
              <w:t>entre parenthèse valeur absolue de t: * significatif à 10% ; ** : significatif à 5% ; *** : significatif à 1%</w:t>
            </w:r>
          </w:p>
        </w:tc>
      </w:tr>
    </w:tbl>
    <w:p w:rsidR="00D75029" w:rsidRDefault="00D75029" w:rsidP="009F45E8">
      <w:pPr>
        <w:rPr>
          <w:rFonts w:ascii="Arial" w:hAnsi="Arial" w:cs="Arial"/>
          <w:b/>
        </w:rPr>
      </w:pPr>
    </w:p>
    <w:p w:rsidR="006E7063" w:rsidRDefault="006E7063" w:rsidP="009F45E8">
      <w:pPr>
        <w:rPr>
          <w:rFonts w:ascii="Arial" w:hAnsi="Arial" w:cs="Arial"/>
          <w:b/>
        </w:rPr>
      </w:pPr>
    </w:p>
    <w:p w:rsidR="009F45E8" w:rsidRPr="00A35505" w:rsidRDefault="009F45E8" w:rsidP="009F45E8">
      <w:pPr>
        <w:rPr>
          <w:rFonts w:ascii="Arial" w:hAnsi="Arial" w:cs="Arial"/>
          <w:b/>
        </w:rPr>
      </w:pPr>
      <w:r w:rsidRPr="00A35505">
        <w:rPr>
          <w:rFonts w:ascii="Arial" w:hAnsi="Arial" w:cs="Arial"/>
          <w:b/>
        </w:rPr>
        <w:t>Pratiques alimentaires durables :</w:t>
      </w:r>
    </w:p>
    <w:p w:rsidR="009F45E8" w:rsidRPr="00D70E82" w:rsidRDefault="009F45E8" w:rsidP="009F45E8">
      <w:pPr>
        <w:jc w:val="both"/>
        <w:rPr>
          <w:rFonts w:ascii="Arial" w:hAnsi="Arial" w:cs="Arial"/>
          <w:sz w:val="20"/>
          <w:szCs w:val="20"/>
        </w:rPr>
      </w:pPr>
      <w:r w:rsidRPr="00D70E82">
        <w:rPr>
          <w:rFonts w:ascii="Arial" w:hAnsi="Arial" w:cs="Arial"/>
          <w:sz w:val="20"/>
          <w:szCs w:val="20"/>
        </w:rPr>
        <w:t>Pour aborder les pratiques alimentaires sous l’angle de la durabilité nous avons élaboré un indicateur (ALIM) à partir des  variables  portant sur la  consommation  de fruits et légumes de saisons et locaux  et des  variables sur l’importance de critères « environnementaux » d’achat : label biologique, origine géographique et présence d’emballage recyclable.</w:t>
      </w:r>
    </w:p>
    <w:p w:rsidR="009F45E8" w:rsidRPr="00D70E82" w:rsidRDefault="009F45E8" w:rsidP="009F45E8">
      <w:pPr>
        <w:jc w:val="both"/>
        <w:rPr>
          <w:rFonts w:ascii="Arial" w:hAnsi="Arial" w:cs="Arial"/>
          <w:sz w:val="20"/>
          <w:szCs w:val="20"/>
        </w:rPr>
      </w:pPr>
      <w:r w:rsidRPr="00D70E82">
        <w:rPr>
          <w:rFonts w:ascii="Arial" w:hAnsi="Arial" w:cs="Arial"/>
          <w:sz w:val="20"/>
          <w:szCs w:val="20"/>
        </w:rPr>
        <w:lastRenderedPageBreak/>
        <w:t xml:space="preserve">La classification fait apparaitre 3 groupes distincts ordonnés selon un critère de durabilité croissante : </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 premier  groupe </w:t>
      </w:r>
      <w:r>
        <w:rPr>
          <w:rFonts w:ascii="Arial" w:hAnsi="Arial" w:cs="Arial"/>
          <w:sz w:val="20"/>
          <w:szCs w:val="20"/>
        </w:rPr>
        <w:t>(l</w:t>
      </w:r>
      <w:r w:rsidRPr="00D70E82">
        <w:rPr>
          <w:rFonts w:ascii="Arial" w:hAnsi="Arial" w:cs="Arial"/>
          <w:sz w:val="20"/>
          <w:szCs w:val="20"/>
        </w:rPr>
        <w:t>es « non durables »</w:t>
      </w:r>
      <w:r>
        <w:rPr>
          <w:rFonts w:ascii="Arial" w:hAnsi="Arial" w:cs="Arial"/>
          <w:sz w:val="20"/>
          <w:szCs w:val="20"/>
        </w:rPr>
        <w:t>)</w:t>
      </w:r>
      <w:r w:rsidRPr="00D70E82">
        <w:rPr>
          <w:rFonts w:ascii="Arial" w:hAnsi="Arial" w:cs="Arial"/>
          <w:sz w:val="20"/>
          <w:szCs w:val="20"/>
        </w:rPr>
        <w:t xml:space="preserve"> comprend les individus pour lesquels aucun des critères proposés n’est pris en compte, on trouve au sein de ce groupe des individus plutôt jeunes et célibatair</w:t>
      </w:r>
      <w:r>
        <w:rPr>
          <w:rFonts w:ascii="Arial" w:hAnsi="Arial" w:cs="Arial"/>
          <w:sz w:val="20"/>
          <w:szCs w:val="20"/>
        </w:rPr>
        <w:t>es</w:t>
      </w:r>
      <w:r w:rsidRPr="00D70E82">
        <w:rPr>
          <w:rFonts w:ascii="Arial" w:hAnsi="Arial" w:cs="Arial"/>
          <w:sz w:val="20"/>
          <w:szCs w:val="20"/>
        </w:rPr>
        <w:t>,</w:t>
      </w:r>
      <w:r>
        <w:rPr>
          <w:rFonts w:ascii="Arial" w:hAnsi="Arial" w:cs="Arial"/>
          <w:sz w:val="20"/>
          <w:szCs w:val="20"/>
        </w:rPr>
        <w:t xml:space="preserve"> appartenant à des CSP basses (</w:t>
      </w:r>
      <w:r w:rsidRPr="00D70E82">
        <w:rPr>
          <w:rFonts w:ascii="Arial" w:hAnsi="Arial" w:cs="Arial"/>
          <w:sz w:val="20"/>
          <w:szCs w:val="20"/>
        </w:rPr>
        <w:t>ouvriers)</w:t>
      </w:r>
      <w:r>
        <w:rPr>
          <w:rFonts w:ascii="Arial" w:hAnsi="Arial" w:cs="Arial"/>
          <w:sz w:val="20"/>
          <w:szCs w:val="20"/>
        </w:rPr>
        <w:t xml:space="preserve"> peu diplômés à faible revenu (</w:t>
      </w:r>
      <w:r w:rsidRPr="00D70E82">
        <w:rPr>
          <w:rFonts w:ascii="Arial" w:hAnsi="Arial" w:cs="Arial"/>
          <w:sz w:val="20"/>
          <w:szCs w:val="20"/>
        </w:rPr>
        <w:t>moins de 20</w:t>
      </w:r>
      <w:r>
        <w:rPr>
          <w:rFonts w:ascii="Arial" w:hAnsi="Arial" w:cs="Arial"/>
          <w:sz w:val="20"/>
          <w:szCs w:val="20"/>
        </w:rPr>
        <w:t xml:space="preserve">00 €) </w:t>
      </w:r>
      <w:r w:rsidRPr="00D70E82">
        <w:rPr>
          <w:rFonts w:ascii="Arial" w:hAnsi="Arial" w:cs="Arial"/>
          <w:sz w:val="20"/>
          <w:szCs w:val="20"/>
        </w:rPr>
        <w:t xml:space="preserve">et résidants surtout en région parisienne (locataires). </w:t>
      </w:r>
    </w:p>
    <w:p w:rsidR="009F45E8" w:rsidRPr="00D70E82" w:rsidRDefault="009F45E8" w:rsidP="009F45E8">
      <w:pPr>
        <w:jc w:val="both"/>
        <w:rPr>
          <w:rFonts w:ascii="Arial" w:hAnsi="Arial" w:cs="Arial"/>
          <w:sz w:val="20"/>
          <w:szCs w:val="20"/>
        </w:rPr>
      </w:pPr>
      <w:r w:rsidRPr="00D70E82">
        <w:rPr>
          <w:rFonts w:ascii="Arial" w:hAnsi="Arial" w:cs="Arial"/>
          <w:sz w:val="20"/>
          <w:szCs w:val="20"/>
        </w:rPr>
        <w:t>Le deuxième groupe</w:t>
      </w:r>
      <w:r>
        <w:rPr>
          <w:rFonts w:ascii="Arial" w:hAnsi="Arial" w:cs="Arial"/>
          <w:sz w:val="20"/>
          <w:szCs w:val="20"/>
        </w:rPr>
        <w:t xml:space="preserve"> (l</w:t>
      </w:r>
      <w:r w:rsidRPr="00D70E82">
        <w:rPr>
          <w:rFonts w:ascii="Arial" w:hAnsi="Arial" w:cs="Arial"/>
          <w:sz w:val="20"/>
          <w:szCs w:val="20"/>
        </w:rPr>
        <w:t>es « faiblement durables »</w:t>
      </w:r>
      <w:r>
        <w:rPr>
          <w:rFonts w:ascii="Arial" w:hAnsi="Arial" w:cs="Arial"/>
          <w:sz w:val="20"/>
          <w:szCs w:val="20"/>
        </w:rPr>
        <w:t>)</w:t>
      </w:r>
      <w:r w:rsidRPr="00D70E82">
        <w:rPr>
          <w:rFonts w:ascii="Arial" w:hAnsi="Arial" w:cs="Arial"/>
          <w:sz w:val="20"/>
          <w:szCs w:val="20"/>
        </w:rPr>
        <w:t xml:space="preserve"> recense les individus pour lesquels la seule pratique environnementale se résume à la prise en compte du critère saisonnier  lors de l’achat de </w:t>
      </w:r>
      <w:r w:rsidR="00D27007">
        <w:rPr>
          <w:rFonts w:ascii="Arial" w:hAnsi="Arial" w:cs="Arial"/>
          <w:sz w:val="20"/>
          <w:szCs w:val="20"/>
        </w:rPr>
        <w:t>fruits et légumes</w:t>
      </w:r>
      <w:r w:rsidRPr="00D70E82">
        <w:rPr>
          <w:rFonts w:ascii="Arial" w:hAnsi="Arial" w:cs="Arial"/>
          <w:sz w:val="20"/>
          <w:szCs w:val="20"/>
        </w:rPr>
        <w:t>, il s’agit d’individus plutôt jeunes ( moins de 44 ans) masculins et urbains ( résidant dans des unités urbaines de plus de  200 000 habitants</w:t>
      </w:r>
      <w:r>
        <w:rPr>
          <w:rFonts w:ascii="Arial" w:hAnsi="Arial" w:cs="Arial"/>
          <w:sz w:val="20"/>
          <w:szCs w:val="20"/>
        </w:rPr>
        <w:t>)</w:t>
      </w:r>
      <w:r w:rsidRPr="00D70E82">
        <w:rPr>
          <w:rFonts w:ascii="Arial" w:hAnsi="Arial" w:cs="Arial"/>
          <w:sz w:val="20"/>
          <w:szCs w:val="20"/>
        </w:rPr>
        <w:t xml:space="preserve"> de CSP moyenne à supérieure et   disposant de revenus élevés ( plus  de 4000 €)  avec un enfant de moins de 18 ans . </w:t>
      </w:r>
    </w:p>
    <w:p w:rsidR="009F45E8" w:rsidRPr="00D70E82" w:rsidRDefault="009F45E8" w:rsidP="009F45E8">
      <w:pPr>
        <w:jc w:val="both"/>
        <w:rPr>
          <w:rFonts w:ascii="Arial" w:hAnsi="Arial" w:cs="Arial"/>
          <w:sz w:val="20"/>
          <w:szCs w:val="20"/>
        </w:rPr>
      </w:pPr>
      <w:r w:rsidRPr="00D70E82">
        <w:rPr>
          <w:rFonts w:ascii="Arial" w:hAnsi="Arial" w:cs="Arial"/>
          <w:sz w:val="20"/>
          <w:szCs w:val="20"/>
        </w:rPr>
        <w:t>Pour les individus composant le dernier  groupe</w:t>
      </w:r>
      <w:r>
        <w:rPr>
          <w:rFonts w:ascii="Arial" w:hAnsi="Arial" w:cs="Arial"/>
          <w:sz w:val="20"/>
          <w:szCs w:val="20"/>
        </w:rPr>
        <w:t xml:space="preserve"> (les </w:t>
      </w:r>
      <w:r w:rsidRPr="00D70E82">
        <w:rPr>
          <w:rFonts w:ascii="Arial" w:hAnsi="Arial" w:cs="Arial"/>
          <w:sz w:val="20"/>
          <w:szCs w:val="20"/>
        </w:rPr>
        <w:t>« fortement durables »</w:t>
      </w:r>
      <w:r>
        <w:rPr>
          <w:rFonts w:ascii="Arial" w:hAnsi="Arial" w:cs="Arial"/>
          <w:sz w:val="20"/>
          <w:szCs w:val="20"/>
        </w:rPr>
        <w:t>)</w:t>
      </w:r>
      <w:r w:rsidRPr="00D70E82">
        <w:rPr>
          <w:rFonts w:ascii="Arial" w:hAnsi="Arial" w:cs="Arial"/>
          <w:sz w:val="20"/>
          <w:szCs w:val="20"/>
        </w:rPr>
        <w:t xml:space="preserve">, tous les critères proposés sont déterminants, il s’agit d’individus  plutôt âgés, en couple propriétaires en maison individuelle,  féminins,  ruraux ou vivant dans de petites agglomérations du </w:t>
      </w:r>
      <w:r w:rsidR="004A2FE9" w:rsidRPr="00D70E82">
        <w:rPr>
          <w:rFonts w:ascii="Arial" w:hAnsi="Arial" w:cs="Arial"/>
          <w:sz w:val="20"/>
          <w:szCs w:val="20"/>
        </w:rPr>
        <w:t>Sud-Ouest</w:t>
      </w:r>
      <w:r w:rsidRPr="00D70E82">
        <w:rPr>
          <w:rFonts w:ascii="Arial" w:hAnsi="Arial" w:cs="Arial"/>
          <w:sz w:val="20"/>
          <w:szCs w:val="20"/>
        </w:rPr>
        <w:t xml:space="preserve"> ou de la  Méditerranée.</w:t>
      </w:r>
    </w:p>
    <w:p w:rsidR="009F45E8" w:rsidRPr="00D70E82" w:rsidRDefault="009F45E8" w:rsidP="009F45E8">
      <w:pPr>
        <w:jc w:val="both"/>
        <w:rPr>
          <w:rFonts w:ascii="Arial" w:hAnsi="Arial" w:cs="Arial"/>
          <w:sz w:val="20"/>
          <w:szCs w:val="20"/>
        </w:rPr>
      </w:pPr>
      <w:r w:rsidRPr="00D70E82">
        <w:rPr>
          <w:rFonts w:ascii="Arial" w:hAnsi="Arial" w:cs="Arial"/>
          <w:sz w:val="20"/>
          <w:szCs w:val="20"/>
        </w:rPr>
        <w:t>Notons ici que notre échantillon ne prend en compte que les individus déclarant consommer des yaourts et desserts lactés  (n=2750) puisque c’est sur ces produits que portent les critères  environnementaux  présentés précédemment.</w:t>
      </w:r>
    </w:p>
    <w:p w:rsidR="009F45E8" w:rsidRPr="00D70E82" w:rsidRDefault="009F45E8" w:rsidP="009F45E8">
      <w:pPr>
        <w:jc w:val="both"/>
        <w:rPr>
          <w:rFonts w:ascii="Arial" w:hAnsi="Arial" w:cs="Arial"/>
          <w:sz w:val="20"/>
          <w:szCs w:val="20"/>
        </w:rPr>
      </w:pPr>
      <w:r w:rsidRPr="00D70E82">
        <w:rPr>
          <w:rFonts w:ascii="Arial" w:hAnsi="Arial" w:cs="Arial"/>
          <w:sz w:val="20"/>
          <w:szCs w:val="20"/>
        </w:rPr>
        <w:t>La spécification du modèle est similaire la précédente :</w:t>
      </w:r>
    </w:p>
    <w:p w:rsidR="009F45E8" w:rsidRPr="00D70E82" w:rsidRDefault="009F45E8" w:rsidP="009F45E8">
      <w:pPr>
        <w:pStyle w:val="Textebrut"/>
        <w:rPr>
          <w:rFonts w:ascii="Arial" w:hAnsi="Arial" w:cs="Arial"/>
          <w:sz w:val="20"/>
          <w:szCs w:val="20"/>
          <w:lang w:val="en-US"/>
        </w:rPr>
      </w:pPr>
      <w:r w:rsidRPr="00D70E82">
        <w:rPr>
          <w:rFonts w:ascii="Arial" w:hAnsi="Arial" w:cs="Arial"/>
          <w:sz w:val="20"/>
          <w:szCs w:val="20"/>
          <w:lang w:val="en-US"/>
        </w:rPr>
        <w:t>ModelALIM:</w:t>
      </w:r>
    </w:p>
    <w:p w:rsidR="009F45E8" w:rsidRPr="00D70E82" w:rsidRDefault="009F45E8" w:rsidP="009F45E8">
      <w:pPr>
        <w:pStyle w:val="Textebrut"/>
        <w:ind w:left="993"/>
        <w:jc w:val="center"/>
        <w:rPr>
          <w:rFonts w:ascii="Arial" w:hAnsi="Arial" w:cs="Arial"/>
          <w:sz w:val="20"/>
          <w:szCs w:val="20"/>
          <w:lang w:val="en-US"/>
        </w:rPr>
      </w:pPr>
      <w:r w:rsidRPr="00D70E82">
        <w:rPr>
          <w:rFonts w:ascii="Arial" w:hAnsi="Arial" w:cs="Arial"/>
          <w:sz w:val="20"/>
          <w:szCs w:val="20"/>
          <w:lang w:val="en-US"/>
        </w:rPr>
        <w:t xml:space="preserve">ALIM= </w:t>
      </w:r>
      <w:r w:rsidRPr="00D70E82">
        <w:rPr>
          <w:rFonts w:ascii="Arial" w:hAnsi="Arial" w:cs="Arial"/>
          <w:sz w:val="20"/>
          <w:szCs w:val="20"/>
        </w:rPr>
        <w:t>β</w:t>
      </w:r>
      <w:r w:rsidRPr="00D70E82">
        <w:rPr>
          <w:rFonts w:ascii="Arial" w:hAnsi="Arial" w:cs="Arial"/>
          <w:sz w:val="20"/>
          <w:szCs w:val="20"/>
          <w:lang w:val="en-US"/>
        </w:rPr>
        <w:t>X</w:t>
      </w:r>
      <w:r w:rsidRPr="00A35505">
        <w:rPr>
          <w:rFonts w:ascii="Arial" w:hAnsi="Arial" w:cs="Arial"/>
          <w:sz w:val="20"/>
          <w:szCs w:val="20"/>
          <w:vertAlign w:val="subscript"/>
          <w:lang w:val="en-US"/>
        </w:rPr>
        <w:t>i</w:t>
      </w:r>
      <w:r w:rsidRPr="00D70E82">
        <w:rPr>
          <w:rFonts w:ascii="Arial" w:hAnsi="Arial" w:cs="Arial"/>
          <w:sz w:val="20"/>
          <w:szCs w:val="20"/>
          <w:lang w:val="en-US"/>
        </w:rPr>
        <w:t>+</w:t>
      </w:r>
      <w:r w:rsidRPr="00D70E82">
        <w:rPr>
          <w:rFonts w:ascii="Arial" w:hAnsi="Arial" w:cs="Arial"/>
          <w:sz w:val="20"/>
          <w:szCs w:val="20"/>
        </w:rPr>
        <w:t>α</w:t>
      </w:r>
      <w:r w:rsidRPr="00D70E82">
        <w:rPr>
          <w:rFonts w:ascii="Arial" w:hAnsi="Arial" w:cs="Arial"/>
          <w:sz w:val="20"/>
          <w:szCs w:val="20"/>
          <w:lang w:val="en-US"/>
        </w:rPr>
        <w:t>Z</w:t>
      </w:r>
      <w:r w:rsidRPr="00A35505">
        <w:rPr>
          <w:rFonts w:ascii="Arial" w:hAnsi="Arial" w:cs="Arial"/>
          <w:sz w:val="20"/>
          <w:szCs w:val="20"/>
          <w:vertAlign w:val="subscript"/>
          <w:lang w:val="en-US"/>
        </w:rPr>
        <w:t>i</w:t>
      </w:r>
      <w:r w:rsidRPr="00D70E82">
        <w:rPr>
          <w:rFonts w:ascii="Arial" w:hAnsi="Arial" w:cs="Arial"/>
          <w:sz w:val="20"/>
          <w:szCs w:val="20"/>
          <w:lang w:val="en-US"/>
        </w:rPr>
        <w:t xml:space="preserve">+ </w:t>
      </w:r>
      <w:r w:rsidRPr="00D70E82">
        <w:rPr>
          <w:rFonts w:ascii="Arial" w:hAnsi="Arial" w:cs="Arial"/>
          <w:sz w:val="20"/>
          <w:szCs w:val="20"/>
        </w:rPr>
        <w:t>δ</w:t>
      </w:r>
      <w:r w:rsidRPr="00D70E82">
        <w:rPr>
          <w:rFonts w:ascii="Arial" w:hAnsi="Arial" w:cs="Arial"/>
          <w:sz w:val="20"/>
          <w:szCs w:val="20"/>
          <w:lang w:val="en-US"/>
        </w:rPr>
        <w:t>P</w:t>
      </w:r>
      <w:r w:rsidRPr="00A35505">
        <w:rPr>
          <w:rFonts w:ascii="Arial" w:hAnsi="Arial" w:cs="Arial"/>
          <w:sz w:val="20"/>
          <w:szCs w:val="20"/>
          <w:vertAlign w:val="subscript"/>
          <w:lang w:val="en-US"/>
        </w:rPr>
        <w:t>i</w:t>
      </w:r>
      <w:r w:rsidRPr="00D70E82">
        <w:rPr>
          <w:rFonts w:ascii="Arial" w:hAnsi="Arial" w:cs="Arial"/>
          <w:sz w:val="20"/>
          <w:szCs w:val="20"/>
          <w:lang w:val="en-US"/>
        </w:rPr>
        <w:t xml:space="preserve">+ </w:t>
      </w:r>
      <w:r w:rsidRPr="00D70E82">
        <w:rPr>
          <w:rFonts w:ascii="Arial" w:hAnsi="Arial" w:cs="Arial"/>
          <w:sz w:val="20"/>
          <w:szCs w:val="20"/>
        </w:rPr>
        <w:t>ε</w:t>
      </w:r>
      <w:r w:rsidRPr="00A35505">
        <w:rPr>
          <w:rFonts w:ascii="Arial" w:hAnsi="Arial" w:cs="Arial"/>
          <w:sz w:val="20"/>
          <w:szCs w:val="20"/>
          <w:vertAlign w:val="subscript"/>
          <w:lang w:val="en-US"/>
        </w:rPr>
        <w:t>i</w:t>
      </w:r>
    </w:p>
    <w:p w:rsidR="009F45E8" w:rsidRPr="00D70E82" w:rsidRDefault="009F45E8" w:rsidP="009F45E8">
      <w:pPr>
        <w:rPr>
          <w:rFonts w:ascii="Arial" w:hAnsi="Arial" w:cs="Arial"/>
          <w:sz w:val="20"/>
          <w:szCs w:val="20"/>
          <w:lang w:val="en-US"/>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L’effet régional est ici plus marqué que pour la pratique du tri, puisque cinq des huit régions étudiées  ont un effet positif sur la probabilité d’appartenir au groupe ayant les pratiques alimentaires les plus durables. Avec les régions Méditerranée  et </w:t>
      </w:r>
      <w:r w:rsidR="004A2FE9" w:rsidRPr="00D70E82">
        <w:rPr>
          <w:rFonts w:ascii="Arial" w:hAnsi="Arial" w:cs="Arial"/>
          <w:sz w:val="20"/>
          <w:szCs w:val="20"/>
        </w:rPr>
        <w:t>Sud-Ouest</w:t>
      </w:r>
      <w:r w:rsidRPr="00D70E82">
        <w:rPr>
          <w:rFonts w:ascii="Arial" w:hAnsi="Arial" w:cs="Arial"/>
          <w:sz w:val="20"/>
          <w:szCs w:val="20"/>
        </w:rPr>
        <w:t xml:space="preserve"> qui présentent des seuils de significativité de 5% et 1%, ce renforcement de l’effet région pourrait  s’expliquer en partie par la part importante d’exploitations biologiques en région PACA, Languedoc Roussillon et Corse puisque ces régions sont les 3 premières en nombre d’exploitations biologiques</w:t>
      </w:r>
      <w:r>
        <w:rPr>
          <w:rFonts w:ascii="Arial" w:hAnsi="Arial" w:cs="Arial"/>
          <w:sz w:val="20"/>
          <w:szCs w:val="20"/>
        </w:rPr>
        <w:t xml:space="preserve">, </w:t>
      </w:r>
      <w:r w:rsidRPr="00D70E82">
        <w:rPr>
          <w:rFonts w:ascii="Arial" w:hAnsi="Arial" w:cs="Arial"/>
          <w:sz w:val="20"/>
          <w:szCs w:val="20"/>
        </w:rPr>
        <w:t>mais également  par un développement  des circuits courts (16% des exploitations  au niveau national ont recours à ce mode commercialisation).</w:t>
      </w:r>
    </w:p>
    <w:p w:rsidR="009F45E8" w:rsidRPr="00D70E82" w:rsidRDefault="009F45E8" w:rsidP="009F45E8">
      <w:pPr>
        <w:jc w:val="both"/>
        <w:rPr>
          <w:rFonts w:ascii="Arial" w:hAnsi="Arial" w:cs="Arial"/>
          <w:sz w:val="20"/>
          <w:szCs w:val="20"/>
        </w:rPr>
      </w:pPr>
      <w:r w:rsidRPr="00D70E82">
        <w:rPr>
          <w:rFonts w:ascii="Arial" w:hAnsi="Arial" w:cs="Arial"/>
          <w:sz w:val="20"/>
          <w:szCs w:val="20"/>
        </w:rPr>
        <w:t>Comme l’indique la variable don, déclarer vouloir soutenir financièrement une cause environnementale tend également à favoriser l’appartenance au groupe durabilité fo</w:t>
      </w:r>
      <w:r>
        <w:rPr>
          <w:rFonts w:ascii="Arial" w:hAnsi="Arial" w:cs="Arial"/>
          <w:sz w:val="20"/>
          <w:szCs w:val="20"/>
        </w:rPr>
        <w:t>rte</w:t>
      </w:r>
      <w:r w:rsidRPr="00D70E82">
        <w:rPr>
          <w:rFonts w:ascii="Arial" w:hAnsi="Arial" w:cs="Arial"/>
          <w:sz w:val="20"/>
          <w:szCs w:val="20"/>
        </w:rPr>
        <w:t>, on constate que l’effet entourage joue également dans une proportion importante. Il semblerait donc qu’une sensibilisation plus forte aux causes environnementales qu’elle soit initiée par une démarche individuelle ou par une influence des pairs, facilite l’adoption d’un comportement plus durable sur le plan des pratiques alimentaires.</w:t>
      </w:r>
    </w:p>
    <w:p w:rsidR="009F45E8" w:rsidRPr="00D70E82" w:rsidRDefault="009F45E8" w:rsidP="009F45E8">
      <w:pPr>
        <w:jc w:val="both"/>
        <w:rPr>
          <w:rFonts w:ascii="Arial" w:hAnsi="Arial" w:cs="Arial"/>
          <w:sz w:val="20"/>
          <w:szCs w:val="20"/>
        </w:rPr>
      </w:pPr>
      <w:r>
        <w:rPr>
          <w:rFonts w:ascii="Arial" w:hAnsi="Arial" w:cs="Arial"/>
          <w:sz w:val="20"/>
          <w:szCs w:val="20"/>
        </w:rPr>
        <w:t>Comme pour la pratique du tri</w:t>
      </w:r>
      <w:r w:rsidRPr="00D70E82">
        <w:rPr>
          <w:rFonts w:ascii="Arial" w:hAnsi="Arial" w:cs="Arial"/>
          <w:sz w:val="20"/>
          <w:szCs w:val="20"/>
        </w:rPr>
        <w:t xml:space="preserve">, un certain nombre de facteurs influence négativement l’appartenance au groupe présentant les pratiques les plus durables : être célibataire, masculin  sans diplôme. Résider dans des agglomérations de plus de 200 000 habitants et appartenir à des classes d’âge inférieures à celles des 55 ans et plus, tendent également à ne pas faciliter l’adoption de pratiques alimentaires durables. </w:t>
      </w:r>
    </w:p>
    <w:p w:rsidR="00D75029" w:rsidRDefault="009F45E8" w:rsidP="009F45E8">
      <w:pPr>
        <w:jc w:val="both"/>
        <w:rPr>
          <w:rFonts w:ascii="Arial" w:hAnsi="Arial" w:cs="Arial"/>
          <w:sz w:val="20"/>
          <w:szCs w:val="20"/>
        </w:rPr>
      </w:pPr>
      <w:r w:rsidRPr="00D70E82">
        <w:rPr>
          <w:rFonts w:ascii="Arial" w:hAnsi="Arial" w:cs="Arial"/>
          <w:sz w:val="20"/>
          <w:szCs w:val="20"/>
        </w:rPr>
        <w:t>Ici, contrairement à nos attentes l’effet revenu n’apparait pas alors qu’on pourrait postuler qu’il est plus difficile pour les individus à faibles revenus de consommer des produits bio, locaux ou de saison.Cependant</w:t>
      </w:r>
      <w:r w:rsidR="004A2FE9">
        <w:rPr>
          <w:rFonts w:ascii="Arial" w:hAnsi="Arial" w:cs="Arial"/>
          <w:sz w:val="20"/>
          <w:szCs w:val="20"/>
        </w:rPr>
        <w:t>,</w:t>
      </w:r>
      <w:r w:rsidRPr="00D70E82">
        <w:rPr>
          <w:rFonts w:ascii="Arial" w:hAnsi="Arial" w:cs="Arial"/>
          <w:sz w:val="20"/>
          <w:szCs w:val="20"/>
        </w:rPr>
        <w:t xml:space="preserve"> l’effet revenu peut être capturé par la variable Adoption de meilleures pratiques à coût constant,  qui recense les individus déclarant être prêts à adopter un comportement  respectueux  </w:t>
      </w:r>
      <w:r w:rsidRPr="00D70E82">
        <w:rPr>
          <w:rFonts w:ascii="Arial" w:hAnsi="Arial" w:cs="Arial"/>
          <w:sz w:val="20"/>
          <w:szCs w:val="20"/>
        </w:rPr>
        <w:lastRenderedPageBreak/>
        <w:t>de l’environnement si cela ne leur coutait pas plus cher. Cette variable joue négativement sur la probabilité d’appartenir au groupe durabilité forte ce qui tendrait à prouver que pour  les individus constituant ce groupe l’argument budgétaire n’influence pas les pratiques alimentaires durables (mais qu’il est un frein pour les individus des autres groupes).</w:t>
      </w:r>
    </w:p>
    <w:p w:rsidR="00CD257C" w:rsidRDefault="00760508">
      <w:pPr>
        <w:pStyle w:val="Lgende"/>
        <w:jc w:val="center"/>
        <w:rPr>
          <w:rFonts w:ascii="Arial" w:hAnsi="Arial" w:cs="Arial"/>
          <w:sz w:val="20"/>
          <w:szCs w:val="20"/>
        </w:rPr>
      </w:pPr>
      <w:bookmarkStart w:id="47" w:name="_Toc346713568"/>
      <w:r w:rsidRPr="00760508">
        <w:rPr>
          <w:rFonts w:ascii="Arial" w:hAnsi="Arial" w:cs="Arial"/>
          <w:color w:val="auto"/>
          <w:sz w:val="20"/>
          <w:szCs w:val="20"/>
        </w:rPr>
        <w:t xml:space="preserve">Tableau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Tableau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3</w:t>
      </w:r>
      <w:r w:rsidR="006F43D1" w:rsidRPr="00760508">
        <w:rPr>
          <w:rFonts w:ascii="Arial" w:hAnsi="Arial" w:cs="Arial"/>
          <w:color w:val="auto"/>
          <w:sz w:val="20"/>
          <w:szCs w:val="20"/>
        </w:rPr>
        <w:fldChar w:fldCharType="end"/>
      </w:r>
      <w:r w:rsidRPr="00760508">
        <w:rPr>
          <w:rFonts w:ascii="Arial" w:hAnsi="Arial" w:cs="Arial"/>
          <w:color w:val="auto"/>
          <w:sz w:val="20"/>
          <w:szCs w:val="20"/>
        </w:rPr>
        <w:t xml:space="preserve"> : </w:t>
      </w:r>
      <w:r w:rsidR="003C2D19">
        <w:rPr>
          <w:rFonts w:ascii="Arial" w:hAnsi="Arial" w:cs="Arial"/>
          <w:color w:val="auto"/>
          <w:sz w:val="20"/>
          <w:szCs w:val="20"/>
        </w:rPr>
        <w:t>r</w:t>
      </w:r>
      <w:r w:rsidRPr="00760508">
        <w:rPr>
          <w:rFonts w:ascii="Arial" w:hAnsi="Arial" w:cs="Arial"/>
          <w:color w:val="auto"/>
          <w:sz w:val="20"/>
          <w:szCs w:val="20"/>
        </w:rPr>
        <w:t xml:space="preserve">ésultats </w:t>
      </w:r>
      <w:r w:rsidR="003C2D19">
        <w:rPr>
          <w:rFonts w:ascii="Arial" w:hAnsi="Arial" w:cs="Arial"/>
          <w:color w:val="auto"/>
          <w:sz w:val="20"/>
          <w:szCs w:val="20"/>
        </w:rPr>
        <w:t>d’estimation pour l’a</w:t>
      </w:r>
      <w:r w:rsidRPr="00760508">
        <w:rPr>
          <w:rFonts w:ascii="Arial" w:hAnsi="Arial" w:cs="Arial"/>
          <w:color w:val="auto"/>
          <w:sz w:val="20"/>
          <w:szCs w:val="20"/>
        </w:rPr>
        <w:t>limentation</w:t>
      </w:r>
      <w:bookmarkEnd w:id="47"/>
    </w:p>
    <w:tbl>
      <w:tblPr>
        <w:tblStyle w:val="Grilledutableau"/>
        <w:tblW w:w="0" w:type="auto"/>
        <w:jc w:val="center"/>
        <w:tblLook w:val="04A0" w:firstRow="1" w:lastRow="0" w:firstColumn="1" w:lastColumn="0" w:noHBand="0" w:noVBand="1"/>
      </w:tblPr>
      <w:tblGrid>
        <w:gridCol w:w="4606"/>
        <w:gridCol w:w="1598"/>
      </w:tblGrid>
      <w:tr w:rsidR="009F45E8" w:rsidRPr="00007CA0" w:rsidTr="00DB4ACB">
        <w:trPr>
          <w:jc w:val="center"/>
        </w:trPr>
        <w:tc>
          <w:tcPr>
            <w:tcW w:w="4606" w:type="dxa"/>
            <w:tcBorders>
              <w:righ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ALIM: appartenir au groupe durabilité forte</w:t>
            </w:r>
          </w:p>
        </w:tc>
        <w:tc>
          <w:tcPr>
            <w:tcW w:w="1598" w:type="dxa"/>
            <w:tcBorders>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Model ALIM</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Région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Centre 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0,4410*</w:t>
            </w:r>
          </w:p>
          <w:p w:rsidR="009F45E8" w:rsidRPr="00007CA0" w:rsidRDefault="009F45E8" w:rsidP="00DB4ACB">
            <w:pPr>
              <w:rPr>
                <w:rFonts w:ascii="Arial" w:hAnsi="Arial" w:cs="Arial"/>
                <w:sz w:val="18"/>
                <w:szCs w:val="20"/>
              </w:rPr>
            </w:pPr>
            <w:r w:rsidRPr="00007CA0">
              <w:rPr>
                <w:rFonts w:ascii="Arial" w:hAnsi="Arial" w:cs="Arial"/>
                <w:sz w:val="18"/>
                <w:szCs w:val="20"/>
                <w:lang w:val="en-US"/>
              </w:rPr>
              <w:t>(1,80)</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0,4623*</w:t>
            </w:r>
          </w:p>
          <w:p w:rsidR="009F45E8" w:rsidRPr="00007CA0" w:rsidRDefault="009F45E8" w:rsidP="00DB4ACB">
            <w:pPr>
              <w:rPr>
                <w:rFonts w:ascii="Arial" w:hAnsi="Arial" w:cs="Arial"/>
                <w:sz w:val="18"/>
                <w:szCs w:val="20"/>
              </w:rPr>
            </w:pPr>
            <w:r w:rsidRPr="00007CA0">
              <w:rPr>
                <w:rFonts w:ascii="Arial" w:hAnsi="Arial" w:cs="Arial"/>
                <w:sz w:val="18"/>
                <w:szCs w:val="20"/>
                <w:lang w:val="en-US"/>
              </w:rPr>
              <w:t>( 1,83)</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Méditerranée</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0,5217**</w:t>
            </w:r>
          </w:p>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(2,09)</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0,4641*</w:t>
            </w:r>
          </w:p>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(1,94)</w:t>
            </w:r>
          </w:p>
        </w:tc>
      </w:tr>
      <w:tr w:rsidR="009F45E8" w:rsidRPr="00007CA0" w:rsidTr="00DB4ACB">
        <w:trPr>
          <w:jc w:val="center"/>
        </w:trPr>
        <w:tc>
          <w:tcPr>
            <w:tcW w:w="4606" w:type="dxa"/>
            <w:tcBorders>
              <w:top w:val="nil"/>
              <w:bottom w:val="single" w:sz="4" w:space="0" w:color="auto"/>
              <w:right w:val="nil"/>
            </w:tcBorders>
          </w:tcPr>
          <w:p w:rsidR="009F45E8" w:rsidRPr="00007CA0" w:rsidRDefault="004A2FE9" w:rsidP="00DB4ACB">
            <w:pPr>
              <w:ind w:left="284"/>
              <w:rPr>
                <w:rFonts w:ascii="Arial" w:hAnsi="Arial" w:cs="Arial"/>
                <w:sz w:val="18"/>
                <w:szCs w:val="20"/>
              </w:rPr>
            </w:pPr>
            <w:r w:rsidRPr="00007CA0">
              <w:rPr>
                <w:rFonts w:ascii="Arial" w:hAnsi="Arial" w:cs="Arial"/>
                <w:sz w:val="18"/>
                <w:szCs w:val="20"/>
              </w:rPr>
              <w:t>Sud-Ouest</w:t>
            </w:r>
          </w:p>
        </w:tc>
        <w:tc>
          <w:tcPr>
            <w:tcW w:w="1598" w:type="dxa"/>
            <w:tcBorders>
              <w:top w:val="nil"/>
              <w:left w:val="nil"/>
              <w:bottom w:val="single" w:sz="4" w:space="0" w:color="auto"/>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0,6796***</w:t>
            </w:r>
          </w:p>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(2,77)</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lang w:val="en-US"/>
              </w:rPr>
            </w:pPr>
            <w:r w:rsidRPr="00007CA0">
              <w:rPr>
                <w:rFonts w:ascii="Arial" w:hAnsi="Arial" w:cs="Arial"/>
                <w:b/>
                <w:sz w:val="18"/>
                <w:szCs w:val="20"/>
              </w:rPr>
              <w:t xml:space="preserve">Taille Agglomération :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 de + de 200 000 hbts</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-0,2917**</w:t>
            </w:r>
          </w:p>
          <w:p w:rsidR="009F45E8" w:rsidRPr="00007CA0" w:rsidRDefault="009F45E8" w:rsidP="00DB4ACB">
            <w:pPr>
              <w:rPr>
                <w:rFonts w:ascii="Arial" w:hAnsi="Arial" w:cs="Arial"/>
                <w:sz w:val="18"/>
                <w:szCs w:val="20"/>
                <w:lang w:val="en-US"/>
              </w:rPr>
            </w:pPr>
            <w:r w:rsidRPr="00007CA0">
              <w:rPr>
                <w:rFonts w:ascii="Arial" w:hAnsi="Arial" w:cs="Arial"/>
                <w:sz w:val="18"/>
                <w:szCs w:val="20"/>
              </w:rPr>
              <w:t>(2,43)</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Genre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Masculin</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-0,4767***</w:t>
            </w:r>
          </w:p>
          <w:p w:rsidR="009F45E8" w:rsidRPr="00007CA0" w:rsidRDefault="009F45E8" w:rsidP="00DB4ACB">
            <w:pPr>
              <w:rPr>
                <w:rFonts w:ascii="Arial" w:hAnsi="Arial" w:cs="Arial"/>
                <w:sz w:val="18"/>
                <w:szCs w:val="20"/>
              </w:rPr>
            </w:pPr>
            <w:r w:rsidRPr="00007CA0">
              <w:rPr>
                <w:rFonts w:ascii="Arial" w:hAnsi="Arial" w:cs="Arial"/>
                <w:sz w:val="18"/>
                <w:szCs w:val="20"/>
              </w:rPr>
              <w:t>(5,96)</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Age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 xml:space="preserve"> 18-24 ans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-1,0832***</w:t>
            </w:r>
          </w:p>
          <w:p w:rsidR="009F45E8" w:rsidRPr="00007CA0" w:rsidRDefault="009F45E8" w:rsidP="00DB4ACB">
            <w:pPr>
              <w:rPr>
                <w:rFonts w:ascii="Arial" w:hAnsi="Arial" w:cs="Arial"/>
                <w:sz w:val="18"/>
                <w:szCs w:val="20"/>
              </w:rPr>
            </w:pPr>
            <w:r w:rsidRPr="00007CA0">
              <w:rPr>
                <w:rFonts w:ascii="Arial" w:hAnsi="Arial" w:cs="Arial"/>
                <w:sz w:val="18"/>
                <w:szCs w:val="20"/>
              </w:rPr>
              <w:t>(4,94)</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25-34 ans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-1,2572***</w:t>
            </w:r>
          </w:p>
          <w:p w:rsidR="009F45E8" w:rsidRPr="00007CA0" w:rsidRDefault="009F45E8" w:rsidP="00DB4ACB">
            <w:pPr>
              <w:rPr>
                <w:rFonts w:ascii="Arial" w:hAnsi="Arial" w:cs="Arial"/>
                <w:sz w:val="18"/>
                <w:szCs w:val="20"/>
              </w:rPr>
            </w:pPr>
            <w:r w:rsidRPr="00007CA0">
              <w:rPr>
                <w:rFonts w:ascii="Arial" w:hAnsi="Arial" w:cs="Arial"/>
                <w:sz w:val="18"/>
                <w:szCs w:val="20"/>
              </w:rPr>
              <w:t>(6,16)</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35-44 ans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-0,6654***</w:t>
            </w:r>
          </w:p>
          <w:p w:rsidR="009F45E8" w:rsidRPr="00007CA0" w:rsidRDefault="009F45E8" w:rsidP="00DB4ACB">
            <w:pPr>
              <w:rPr>
                <w:rFonts w:ascii="Arial" w:hAnsi="Arial" w:cs="Arial"/>
                <w:sz w:val="18"/>
                <w:szCs w:val="20"/>
              </w:rPr>
            </w:pPr>
            <w:r w:rsidRPr="00007CA0">
              <w:rPr>
                <w:rFonts w:ascii="Arial" w:hAnsi="Arial" w:cs="Arial"/>
                <w:sz w:val="18"/>
                <w:szCs w:val="20"/>
              </w:rPr>
              <w:t>(3,21)</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45-54 ans</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-0,4522**</w:t>
            </w:r>
          </w:p>
          <w:p w:rsidR="009F45E8" w:rsidRPr="00007CA0" w:rsidRDefault="009F45E8" w:rsidP="00DB4ACB">
            <w:pPr>
              <w:rPr>
                <w:rFonts w:ascii="Arial" w:hAnsi="Arial" w:cs="Arial"/>
                <w:sz w:val="18"/>
                <w:szCs w:val="20"/>
              </w:rPr>
            </w:pPr>
            <w:r w:rsidRPr="00007CA0">
              <w:rPr>
                <w:rFonts w:ascii="Arial" w:hAnsi="Arial" w:cs="Arial"/>
                <w:sz w:val="18"/>
                <w:szCs w:val="20"/>
              </w:rPr>
              <w:t>(2,36)</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Statut marital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Célibataire</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-0,2829***</w:t>
            </w:r>
          </w:p>
          <w:p w:rsidR="009F45E8" w:rsidRPr="00007CA0" w:rsidRDefault="009F45E8" w:rsidP="00DB4ACB">
            <w:pPr>
              <w:rPr>
                <w:rFonts w:ascii="Arial" w:hAnsi="Arial" w:cs="Arial"/>
                <w:sz w:val="18"/>
                <w:szCs w:val="20"/>
              </w:rPr>
            </w:pPr>
            <w:r w:rsidRPr="00007CA0">
              <w:rPr>
                <w:rFonts w:ascii="Arial" w:hAnsi="Arial" w:cs="Arial"/>
                <w:sz w:val="18"/>
                <w:szCs w:val="20"/>
              </w:rPr>
              <w:t>(2,82)</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Diplôme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Aucun, Certificat d’études primaires</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-0,3183*</w:t>
            </w:r>
          </w:p>
          <w:p w:rsidR="009F45E8" w:rsidRPr="00007CA0" w:rsidRDefault="009F45E8" w:rsidP="00DB4ACB">
            <w:pPr>
              <w:rPr>
                <w:rFonts w:ascii="Arial" w:hAnsi="Arial" w:cs="Arial"/>
                <w:sz w:val="18"/>
                <w:szCs w:val="20"/>
              </w:rPr>
            </w:pPr>
            <w:r w:rsidRPr="00007CA0">
              <w:rPr>
                <w:rFonts w:ascii="Arial" w:hAnsi="Arial" w:cs="Arial"/>
                <w:sz w:val="18"/>
                <w:szCs w:val="20"/>
              </w:rPr>
              <w:t>(1,72)</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Adoption  meilleures pratiques à coût constant</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Oui</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-0,2306**</w:t>
            </w:r>
          </w:p>
          <w:p w:rsidR="009F45E8" w:rsidRPr="00007CA0" w:rsidRDefault="009F45E8" w:rsidP="00DB4ACB">
            <w:pPr>
              <w:rPr>
                <w:rFonts w:ascii="Arial" w:hAnsi="Arial" w:cs="Arial"/>
                <w:sz w:val="18"/>
                <w:szCs w:val="20"/>
              </w:rPr>
            </w:pPr>
            <w:r w:rsidRPr="00007CA0">
              <w:rPr>
                <w:rFonts w:ascii="Arial" w:hAnsi="Arial" w:cs="Arial"/>
                <w:sz w:val="18"/>
                <w:szCs w:val="20"/>
              </w:rPr>
              <w:t>(2,05)</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Don</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Environnement</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0,6199***</w:t>
            </w:r>
          </w:p>
          <w:p w:rsidR="009F45E8" w:rsidRPr="00007CA0" w:rsidRDefault="009F45E8" w:rsidP="00DB4ACB">
            <w:pPr>
              <w:rPr>
                <w:rFonts w:ascii="Arial" w:hAnsi="Arial" w:cs="Arial"/>
                <w:sz w:val="18"/>
                <w:szCs w:val="20"/>
              </w:rPr>
            </w:pPr>
            <w:r w:rsidRPr="00007CA0">
              <w:rPr>
                <w:rFonts w:ascii="Arial" w:hAnsi="Arial" w:cs="Arial"/>
                <w:sz w:val="18"/>
                <w:szCs w:val="20"/>
              </w:rPr>
              <w:t>(5,04)</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Effet entourage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Oui</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0,7751***</w:t>
            </w:r>
          </w:p>
          <w:p w:rsidR="009F45E8" w:rsidRPr="00007CA0" w:rsidRDefault="009F45E8" w:rsidP="00DB4ACB">
            <w:pPr>
              <w:rPr>
                <w:rFonts w:ascii="Arial" w:hAnsi="Arial" w:cs="Arial"/>
                <w:sz w:val="18"/>
                <w:szCs w:val="20"/>
              </w:rPr>
            </w:pPr>
            <w:r w:rsidRPr="00007CA0">
              <w:rPr>
                <w:rFonts w:ascii="Arial" w:hAnsi="Arial" w:cs="Arial"/>
                <w:sz w:val="18"/>
                <w:szCs w:val="20"/>
              </w:rPr>
              <w:t>(9,03)</w:t>
            </w:r>
          </w:p>
          <w:p w:rsidR="009F45E8" w:rsidRPr="00007CA0" w:rsidRDefault="009F45E8" w:rsidP="00DB4ACB">
            <w:pPr>
              <w:rPr>
                <w:rFonts w:ascii="Arial" w:hAnsi="Arial" w:cs="Arial"/>
                <w:sz w:val="18"/>
                <w:szCs w:val="20"/>
              </w:rPr>
            </w:pPr>
          </w:p>
          <w:p w:rsidR="009F45E8" w:rsidRPr="00007CA0" w:rsidRDefault="009F45E8" w:rsidP="00DB4ACB">
            <w:pPr>
              <w:rPr>
                <w:rFonts w:ascii="Arial" w:hAnsi="Arial" w:cs="Arial"/>
                <w:sz w:val="18"/>
                <w:szCs w:val="20"/>
              </w:rPr>
            </w:pP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lang w:val="en-US"/>
              </w:rPr>
              <w:t xml:space="preserve">Nbd’observations =2749 </w:t>
            </w:r>
          </w:p>
        </w:tc>
      </w:tr>
      <w:tr w:rsidR="009F45E8" w:rsidRPr="00007CA0" w:rsidTr="00DB4ACB">
        <w:trPr>
          <w:jc w:val="center"/>
        </w:trPr>
        <w:tc>
          <w:tcPr>
            <w:tcW w:w="6204" w:type="dxa"/>
            <w:gridSpan w:val="2"/>
            <w:tcBorders>
              <w:top w:val="nil"/>
              <w:bottom w:val="nil"/>
            </w:tcBorders>
          </w:tcPr>
          <w:p w:rsidR="009F45E8" w:rsidRPr="00007CA0" w:rsidRDefault="009F45E8" w:rsidP="00DB4ACB">
            <w:pPr>
              <w:pStyle w:val="Textebrut"/>
              <w:jc w:val="right"/>
              <w:rPr>
                <w:rFonts w:ascii="Arial" w:hAnsi="Arial" w:cs="Arial"/>
                <w:sz w:val="18"/>
                <w:szCs w:val="20"/>
              </w:rPr>
            </w:pPr>
            <w:r w:rsidRPr="00007CA0">
              <w:rPr>
                <w:rFonts w:ascii="Arial" w:hAnsi="Arial" w:cs="Arial"/>
                <w:sz w:val="18"/>
                <w:szCs w:val="20"/>
                <w:lang w:val="en-US"/>
              </w:rPr>
              <w:t>LR chi2(58)= 559.23</w:t>
            </w:r>
          </w:p>
        </w:tc>
      </w:tr>
      <w:tr w:rsidR="009F45E8" w:rsidRPr="00007CA0" w:rsidTr="00DB4ACB">
        <w:trPr>
          <w:jc w:val="center"/>
        </w:trPr>
        <w:tc>
          <w:tcPr>
            <w:tcW w:w="6204" w:type="dxa"/>
            <w:gridSpan w:val="2"/>
            <w:tcBorders>
              <w:top w:val="nil"/>
              <w:bottom w:val="nil"/>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lang w:val="en-US"/>
              </w:rPr>
              <w:t>Prob&gt; chi2 = 0.0000</w:t>
            </w:r>
          </w:p>
        </w:tc>
      </w:tr>
      <w:tr w:rsidR="009F45E8" w:rsidRPr="00007CA0" w:rsidTr="00DB4ACB">
        <w:trPr>
          <w:jc w:val="center"/>
        </w:trPr>
        <w:tc>
          <w:tcPr>
            <w:tcW w:w="6204" w:type="dxa"/>
            <w:gridSpan w:val="2"/>
            <w:tcBorders>
              <w:top w:val="nil"/>
            </w:tcBorders>
          </w:tcPr>
          <w:p w:rsidR="009F45E8" w:rsidRPr="00007CA0" w:rsidRDefault="009F45E8" w:rsidP="00DB4ACB">
            <w:pPr>
              <w:jc w:val="right"/>
              <w:rPr>
                <w:rFonts w:ascii="Arial" w:hAnsi="Arial" w:cs="Arial"/>
                <w:sz w:val="18"/>
                <w:szCs w:val="20"/>
                <w:lang w:val="en-US"/>
              </w:rPr>
            </w:pPr>
            <w:r w:rsidRPr="00007CA0">
              <w:rPr>
                <w:rFonts w:ascii="Arial" w:hAnsi="Arial" w:cs="Arial"/>
                <w:sz w:val="18"/>
                <w:szCs w:val="20"/>
                <w:lang w:val="en-US"/>
              </w:rPr>
              <w:t>Pseudo R2  = 0.1048</w:t>
            </w:r>
          </w:p>
        </w:tc>
      </w:tr>
      <w:tr w:rsidR="009F45E8" w:rsidRPr="00007CA0" w:rsidTr="00DB4ACB">
        <w:trPr>
          <w:jc w:val="center"/>
        </w:trPr>
        <w:tc>
          <w:tcPr>
            <w:tcW w:w="6204" w:type="dxa"/>
            <w:gridSpan w:val="2"/>
            <w:tcBorders>
              <w:top w:val="single" w:sz="4" w:space="0" w:color="auto"/>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rPr>
              <w:t>entre parenthèse valeur absolue de t</w:t>
            </w:r>
          </w:p>
          <w:p w:rsidR="009F45E8" w:rsidRPr="00007CA0" w:rsidRDefault="009F45E8" w:rsidP="00DB4ACB">
            <w:pPr>
              <w:jc w:val="right"/>
              <w:rPr>
                <w:rFonts w:ascii="Arial" w:hAnsi="Arial" w:cs="Arial"/>
                <w:sz w:val="18"/>
                <w:szCs w:val="20"/>
              </w:rPr>
            </w:pPr>
            <w:r w:rsidRPr="00007CA0">
              <w:rPr>
                <w:rFonts w:ascii="Arial" w:hAnsi="Arial" w:cs="Arial"/>
                <w:sz w:val="18"/>
                <w:szCs w:val="20"/>
              </w:rPr>
              <w:t>* significatif à 10% ; ** : significatif à 5% ; *** : significatif à 1%</w:t>
            </w:r>
          </w:p>
          <w:p w:rsidR="009F45E8" w:rsidRPr="00007CA0" w:rsidRDefault="009F45E8" w:rsidP="00DB4ACB">
            <w:pPr>
              <w:rPr>
                <w:rFonts w:ascii="Arial" w:hAnsi="Arial" w:cs="Arial"/>
                <w:sz w:val="18"/>
                <w:szCs w:val="20"/>
              </w:rPr>
            </w:pPr>
          </w:p>
        </w:tc>
      </w:tr>
    </w:tbl>
    <w:p w:rsidR="009F45E8" w:rsidRPr="00D70E82" w:rsidRDefault="009F45E8" w:rsidP="009F45E8">
      <w:pPr>
        <w:rPr>
          <w:rFonts w:ascii="Arial" w:hAnsi="Arial" w:cs="Arial"/>
          <w:sz w:val="20"/>
          <w:szCs w:val="20"/>
        </w:rPr>
      </w:pPr>
    </w:p>
    <w:p w:rsidR="009F45E8" w:rsidRDefault="009F45E8" w:rsidP="009F45E8">
      <w:pPr>
        <w:rPr>
          <w:rFonts w:ascii="Arial" w:hAnsi="Arial" w:cs="Arial"/>
          <w:sz w:val="20"/>
          <w:szCs w:val="20"/>
        </w:rPr>
      </w:pPr>
    </w:p>
    <w:p w:rsidR="009F45E8" w:rsidRPr="00726F5D" w:rsidRDefault="009F45E8" w:rsidP="009F45E8">
      <w:pPr>
        <w:rPr>
          <w:rFonts w:ascii="Arial" w:hAnsi="Arial" w:cs="Arial"/>
          <w:b/>
        </w:rPr>
      </w:pPr>
      <w:r w:rsidRPr="00726F5D">
        <w:rPr>
          <w:rFonts w:ascii="Arial" w:hAnsi="Arial" w:cs="Arial"/>
          <w:b/>
        </w:rPr>
        <w:lastRenderedPageBreak/>
        <w:t>Pratique lave-linge</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L’indicateur de durabilité des pratiques d’utilisation du </w:t>
      </w:r>
      <w:r w:rsidR="004A2FE9" w:rsidRPr="00D70E82">
        <w:rPr>
          <w:rFonts w:ascii="Arial" w:hAnsi="Arial" w:cs="Arial"/>
          <w:sz w:val="20"/>
          <w:szCs w:val="20"/>
        </w:rPr>
        <w:t>lave-linge</w:t>
      </w:r>
      <w:r w:rsidRPr="00D70E82">
        <w:rPr>
          <w:rFonts w:ascii="Arial" w:hAnsi="Arial" w:cs="Arial"/>
          <w:sz w:val="20"/>
          <w:szCs w:val="20"/>
        </w:rPr>
        <w:t>est construit à partir des questions sur l’importance des consommation</w:t>
      </w:r>
      <w:r w:rsidR="004A2FE9">
        <w:rPr>
          <w:rFonts w:ascii="Arial" w:hAnsi="Arial" w:cs="Arial"/>
          <w:sz w:val="20"/>
          <w:szCs w:val="20"/>
        </w:rPr>
        <w:t>s</w:t>
      </w:r>
      <w:r w:rsidRPr="00D70E82">
        <w:rPr>
          <w:rFonts w:ascii="Arial" w:hAnsi="Arial" w:cs="Arial"/>
          <w:sz w:val="20"/>
          <w:szCs w:val="20"/>
        </w:rPr>
        <w:t xml:space="preserve"> d’eau et d’électricité lors du choix du </w:t>
      </w:r>
      <w:r w:rsidR="004A2FE9" w:rsidRPr="00D70E82">
        <w:rPr>
          <w:rFonts w:ascii="Arial" w:hAnsi="Arial" w:cs="Arial"/>
          <w:sz w:val="20"/>
          <w:szCs w:val="20"/>
        </w:rPr>
        <w:t>lave-linge</w:t>
      </w:r>
      <w:r w:rsidRPr="00D70E82">
        <w:rPr>
          <w:rFonts w:ascii="Arial" w:hAnsi="Arial" w:cs="Arial"/>
          <w:sz w:val="20"/>
          <w:szCs w:val="20"/>
        </w:rPr>
        <w:t xml:space="preserve">, si la consommation (eau et énergie) de l’ancien </w:t>
      </w:r>
      <w:r w:rsidR="004A2FE9" w:rsidRPr="00D70E82">
        <w:rPr>
          <w:rFonts w:ascii="Arial" w:hAnsi="Arial" w:cs="Arial"/>
          <w:sz w:val="20"/>
          <w:szCs w:val="20"/>
        </w:rPr>
        <w:t>lave-linge</w:t>
      </w:r>
      <w:r w:rsidRPr="00D70E82">
        <w:rPr>
          <w:rFonts w:ascii="Arial" w:hAnsi="Arial" w:cs="Arial"/>
          <w:sz w:val="20"/>
          <w:szCs w:val="20"/>
        </w:rPr>
        <w:t xml:space="preserve"> fut une des motivations pour le renouvellement de l’appareil </w:t>
      </w:r>
      <w:r w:rsidR="004A2FE9" w:rsidRPr="00D70E82">
        <w:rPr>
          <w:rFonts w:ascii="Arial" w:hAnsi="Arial" w:cs="Arial"/>
          <w:sz w:val="20"/>
          <w:szCs w:val="20"/>
        </w:rPr>
        <w:t>critère,</w:t>
      </w:r>
      <w:r w:rsidRPr="00D70E82">
        <w:rPr>
          <w:rFonts w:ascii="Arial" w:hAnsi="Arial" w:cs="Arial"/>
          <w:sz w:val="20"/>
          <w:szCs w:val="20"/>
        </w:rPr>
        <w:t xml:space="preserve"> sur l’utilisation de lessive écologique et l’utilisation de produits connexes et dans l’affirmative de connexes biologiques.</w:t>
      </w:r>
    </w:p>
    <w:p w:rsidR="009F45E8" w:rsidRPr="00D70E82" w:rsidRDefault="009F45E8" w:rsidP="009F45E8">
      <w:pPr>
        <w:jc w:val="both"/>
        <w:rPr>
          <w:rFonts w:ascii="Arial" w:hAnsi="Arial" w:cs="Arial"/>
          <w:sz w:val="20"/>
          <w:szCs w:val="20"/>
        </w:rPr>
      </w:pPr>
      <w:r w:rsidRPr="00D70E82">
        <w:rPr>
          <w:rFonts w:ascii="Arial" w:hAnsi="Arial" w:cs="Arial"/>
          <w:sz w:val="20"/>
          <w:szCs w:val="20"/>
        </w:rPr>
        <w:t>La classification fait apparaître 3 groupes :</w:t>
      </w:r>
    </w:p>
    <w:p w:rsidR="009F45E8" w:rsidRPr="00D70E82" w:rsidRDefault="009F45E8" w:rsidP="009F45E8">
      <w:pPr>
        <w:jc w:val="both"/>
        <w:rPr>
          <w:rFonts w:ascii="Arial" w:hAnsi="Arial" w:cs="Arial"/>
          <w:sz w:val="20"/>
          <w:szCs w:val="20"/>
        </w:rPr>
      </w:pPr>
      <w:r w:rsidRPr="00D70E82">
        <w:rPr>
          <w:rFonts w:ascii="Arial" w:hAnsi="Arial" w:cs="Arial"/>
          <w:sz w:val="20"/>
          <w:szCs w:val="20"/>
        </w:rPr>
        <w:t>Le premier groupe comprend les individus  (60%) qui n’ont pas de pratiques écologiques dans leur utilisation du lave-linge mais pour qui la conso</w:t>
      </w:r>
      <w:r>
        <w:rPr>
          <w:rFonts w:ascii="Arial" w:hAnsi="Arial" w:cs="Arial"/>
          <w:sz w:val="20"/>
          <w:szCs w:val="20"/>
        </w:rPr>
        <w:t>mmation (d’eau ou d’électricité</w:t>
      </w:r>
      <w:r w:rsidRPr="00D70E82">
        <w:rPr>
          <w:rFonts w:ascii="Arial" w:hAnsi="Arial" w:cs="Arial"/>
          <w:sz w:val="20"/>
          <w:szCs w:val="20"/>
        </w:rPr>
        <w:t xml:space="preserve">) peut être un critère déterminant lors du choix du </w:t>
      </w:r>
      <w:r w:rsidR="004A2FE9" w:rsidRPr="00D70E82">
        <w:rPr>
          <w:rFonts w:ascii="Arial" w:hAnsi="Arial" w:cs="Arial"/>
          <w:sz w:val="20"/>
          <w:szCs w:val="20"/>
        </w:rPr>
        <w:t>lave-linge</w:t>
      </w:r>
      <w:r w:rsidRPr="00D70E82">
        <w:rPr>
          <w:rFonts w:ascii="Arial" w:hAnsi="Arial" w:cs="Arial"/>
          <w:sz w:val="20"/>
          <w:szCs w:val="20"/>
        </w:rPr>
        <w:t xml:space="preserve">. Les membres de ce groupe résident majoritairement en région parisienne, sont peu diplômés, avec des revenus moyens  (de 1200 à 2000€) et appartiennent à des CSP plutôt basses,   avec un enfant et utilisant leur voiture pour leurs achats alimentaires. Ce groupe est considéré comme le moins durable dans la pratique du </w:t>
      </w:r>
      <w:r w:rsidR="004A2FE9" w:rsidRPr="00D70E82">
        <w:rPr>
          <w:rFonts w:ascii="Arial" w:hAnsi="Arial" w:cs="Arial"/>
          <w:sz w:val="20"/>
          <w:szCs w:val="20"/>
        </w:rPr>
        <w:t>lave-linge</w:t>
      </w:r>
      <w:r w:rsidRPr="00D70E82">
        <w:rPr>
          <w:rFonts w:ascii="Arial" w:hAnsi="Arial" w:cs="Arial"/>
          <w:sz w:val="20"/>
          <w:szCs w:val="20"/>
        </w:rPr>
        <w:t>.</w:t>
      </w:r>
    </w:p>
    <w:p w:rsidR="009F45E8" w:rsidRPr="00D70E82" w:rsidRDefault="009F45E8" w:rsidP="009F45E8">
      <w:pPr>
        <w:jc w:val="both"/>
        <w:rPr>
          <w:rFonts w:ascii="Arial" w:hAnsi="Arial" w:cs="Arial"/>
          <w:sz w:val="20"/>
          <w:szCs w:val="20"/>
        </w:rPr>
      </w:pPr>
      <w:r w:rsidRPr="00D70E82">
        <w:rPr>
          <w:rFonts w:ascii="Arial" w:hAnsi="Arial" w:cs="Arial"/>
          <w:sz w:val="20"/>
          <w:szCs w:val="20"/>
        </w:rPr>
        <w:t>On trouve dans le deuxième groupe les individus (19%) qui n’utilisent pas de produits connexes qu’ils soient « classiques » ou biologiques  et qui n’ont pas donné de réponse à la question portant sur les causes du renouvellement du LV (il s’agit donc  de primo équipés  ou  de non équipés). Les individus de ce groupe sont seuls, diplômés du supérieur locataires ou logés à titre gratuit sans emploi et disposant de faibles revenus (moins de 1200) et utilisent les transports en commun ou les modes de transports doux pour faire leurs courses. C’est notamment parce qu’ils n’utilisent pas de connexes que l’on qualifie leur pratique de faiblement durable, sans que l’on puisse déterminer si elle est motivée par des raisons écologiques ou simplement financières.</w:t>
      </w:r>
    </w:p>
    <w:p w:rsidR="009F45E8" w:rsidRPr="00D70E82" w:rsidRDefault="009F45E8" w:rsidP="009F45E8">
      <w:pPr>
        <w:jc w:val="both"/>
        <w:rPr>
          <w:rFonts w:ascii="Arial" w:hAnsi="Arial" w:cs="Arial"/>
          <w:sz w:val="20"/>
          <w:szCs w:val="20"/>
        </w:rPr>
      </w:pPr>
      <w:r w:rsidRPr="00D70E82">
        <w:rPr>
          <w:rFonts w:ascii="Arial" w:hAnsi="Arial" w:cs="Arial"/>
          <w:sz w:val="20"/>
          <w:szCs w:val="20"/>
        </w:rPr>
        <w:t>Le troisième groupe  (21%) utilise au moins un connexe bio associé à de la lessive écologique ou autres (noix de lavage, etc…) et considère les critères de consommation d’eau et d’énergie comme déterminants lors de l’achat et à l’origine du changement de matériel pour ceux qui l’ont renouvelé. Les individus de ce groupes  vivent en couple en maison individuelle dans des communes rurales  disposent de revenus assez élevés (plus de 4000 €) cadres ou commerçants artisans plutôt jeunes (35-44ans). Ils affichent une pratique fortement durable du lave-linge.</w:t>
      </w:r>
    </w:p>
    <w:p w:rsidR="009F45E8" w:rsidRPr="00D70E82" w:rsidRDefault="009F45E8" w:rsidP="009F45E8">
      <w:pPr>
        <w:jc w:val="both"/>
        <w:rPr>
          <w:rFonts w:ascii="Arial" w:hAnsi="Arial" w:cs="Arial"/>
          <w:sz w:val="20"/>
          <w:szCs w:val="20"/>
        </w:rPr>
      </w:pPr>
      <w:r w:rsidRPr="00D70E82">
        <w:rPr>
          <w:rFonts w:ascii="Arial" w:hAnsi="Arial" w:cs="Arial"/>
          <w:sz w:val="20"/>
          <w:szCs w:val="20"/>
        </w:rPr>
        <w:t>La spécifica</w:t>
      </w:r>
      <w:r>
        <w:rPr>
          <w:rFonts w:ascii="Arial" w:hAnsi="Arial" w:cs="Arial"/>
          <w:sz w:val="20"/>
          <w:szCs w:val="20"/>
        </w:rPr>
        <w:t>tion du modèle est la suivante</w:t>
      </w:r>
      <w:r w:rsidRPr="00D70E82">
        <w:rPr>
          <w:rFonts w:ascii="Arial" w:hAnsi="Arial" w:cs="Arial"/>
          <w:sz w:val="20"/>
          <w:szCs w:val="20"/>
        </w:rPr>
        <w:t>:</w:t>
      </w:r>
    </w:p>
    <w:p w:rsidR="009F45E8" w:rsidRPr="00D70E82" w:rsidRDefault="009F45E8" w:rsidP="009F45E8">
      <w:pPr>
        <w:pStyle w:val="Textebrut"/>
        <w:rPr>
          <w:rFonts w:ascii="Arial" w:hAnsi="Arial" w:cs="Arial"/>
          <w:sz w:val="20"/>
          <w:szCs w:val="20"/>
        </w:rPr>
      </w:pPr>
      <w:r w:rsidRPr="00D70E82">
        <w:rPr>
          <w:rFonts w:ascii="Arial" w:hAnsi="Arial" w:cs="Arial"/>
          <w:sz w:val="20"/>
          <w:szCs w:val="20"/>
        </w:rPr>
        <w:t>ModelLV:</w:t>
      </w:r>
    </w:p>
    <w:p w:rsidR="009F45E8" w:rsidRPr="00D70E82" w:rsidRDefault="009F45E8" w:rsidP="009F45E8">
      <w:pPr>
        <w:pStyle w:val="Textebrut"/>
        <w:ind w:left="993"/>
        <w:jc w:val="center"/>
        <w:rPr>
          <w:rFonts w:ascii="Arial" w:hAnsi="Arial" w:cs="Arial"/>
          <w:sz w:val="20"/>
          <w:szCs w:val="20"/>
        </w:rPr>
      </w:pPr>
      <w:r w:rsidRPr="00D70E82">
        <w:rPr>
          <w:rFonts w:ascii="Arial" w:hAnsi="Arial" w:cs="Arial"/>
          <w:sz w:val="20"/>
          <w:szCs w:val="20"/>
        </w:rPr>
        <w:t>LV= βX</w:t>
      </w:r>
      <w:r w:rsidRPr="002B4902">
        <w:rPr>
          <w:rFonts w:ascii="Arial" w:hAnsi="Arial" w:cs="Arial"/>
          <w:sz w:val="20"/>
          <w:szCs w:val="20"/>
          <w:vertAlign w:val="subscript"/>
        </w:rPr>
        <w:t>i</w:t>
      </w:r>
      <w:r w:rsidRPr="00D70E82">
        <w:rPr>
          <w:rFonts w:ascii="Arial" w:hAnsi="Arial" w:cs="Arial"/>
          <w:sz w:val="20"/>
          <w:szCs w:val="20"/>
        </w:rPr>
        <w:t>+αZ</w:t>
      </w:r>
      <w:r w:rsidRPr="002B4902">
        <w:rPr>
          <w:rFonts w:ascii="Arial" w:hAnsi="Arial" w:cs="Arial"/>
          <w:sz w:val="20"/>
          <w:szCs w:val="20"/>
          <w:vertAlign w:val="subscript"/>
        </w:rPr>
        <w:t>i</w:t>
      </w:r>
      <w:r w:rsidRPr="00D70E82">
        <w:rPr>
          <w:rFonts w:ascii="Arial" w:hAnsi="Arial" w:cs="Arial"/>
          <w:sz w:val="20"/>
          <w:szCs w:val="20"/>
        </w:rPr>
        <w:t>+ δP</w:t>
      </w:r>
      <w:r w:rsidRPr="002B4902">
        <w:rPr>
          <w:rFonts w:ascii="Arial" w:hAnsi="Arial" w:cs="Arial"/>
          <w:sz w:val="20"/>
          <w:szCs w:val="20"/>
          <w:vertAlign w:val="subscript"/>
        </w:rPr>
        <w:t>i</w:t>
      </w:r>
      <w:r w:rsidRPr="00D70E82">
        <w:rPr>
          <w:rFonts w:ascii="Arial" w:hAnsi="Arial" w:cs="Arial"/>
          <w:sz w:val="20"/>
          <w:szCs w:val="20"/>
        </w:rPr>
        <w:t>+ ε</w:t>
      </w:r>
      <w:r w:rsidRPr="002B4902">
        <w:rPr>
          <w:rFonts w:ascii="Arial" w:hAnsi="Arial" w:cs="Arial"/>
          <w:sz w:val="20"/>
          <w:szCs w:val="20"/>
          <w:vertAlign w:val="subscript"/>
        </w:rPr>
        <w:t>i</w:t>
      </w:r>
    </w:p>
    <w:p w:rsidR="009F45E8" w:rsidRPr="00D70E82" w:rsidRDefault="009F45E8" w:rsidP="009F45E8">
      <w:pPr>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Une nouvelle fois l’effet région semble favoriser  l’appartenance au groupe le plus durable, l’effet est plus prononcé pour la région Ouest , on peut avancer l’hypothèse que les habitants de cette région qui connait depuis des années des problèmes souvent médiatisés de qualité des eaux ont intégré certaines pratiques qui leur semblent moins </w:t>
      </w:r>
      <w:r w:rsidR="004A2FE9">
        <w:rPr>
          <w:rFonts w:ascii="Arial" w:hAnsi="Arial" w:cs="Arial"/>
          <w:sz w:val="20"/>
          <w:szCs w:val="20"/>
        </w:rPr>
        <w:t>« </w:t>
      </w:r>
      <w:r w:rsidRPr="00D70E82">
        <w:rPr>
          <w:rFonts w:ascii="Arial" w:hAnsi="Arial" w:cs="Arial"/>
          <w:sz w:val="20"/>
          <w:szCs w:val="20"/>
        </w:rPr>
        <w:t>impactante</w:t>
      </w:r>
      <w:r>
        <w:rPr>
          <w:rFonts w:ascii="Arial" w:hAnsi="Arial" w:cs="Arial"/>
          <w:sz w:val="20"/>
          <w:szCs w:val="20"/>
        </w:rPr>
        <w:t>s</w:t>
      </w:r>
      <w:r w:rsidR="004A2FE9">
        <w:rPr>
          <w:rFonts w:ascii="Arial" w:hAnsi="Arial" w:cs="Arial"/>
          <w:sz w:val="20"/>
          <w:szCs w:val="20"/>
        </w:rPr>
        <w:t>»</w:t>
      </w:r>
      <w:r w:rsidRPr="00D70E82">
        <w:rPr>
          <w:rFonts w:ascii="Arial" w:hAnsi="Arial" w:cs="Arial"/>
          <w:sz w:val="20"/>
          <w:szCs w:val="20"/>
        </w:rPr>
        <w:t xml:space="preserve"> sur la qualité de leur environnement proche. Tout comme pour les pratiques alimentaires la sensibilisation à la protection de l’environnement qu’elle relève d’une démarche personnelle ou de l’influence des proches favorise l’appartenance au groupe des pratiques fortement durables.</w:t>
      </w:r>
    </w:p>
    <w:p w:rsidR="009F45E8" w:rsidRPr="00D70E82" w:rsidRDefault="009F45E8" w:rsidP="009F45E8">
      <w:pPr>
        <w:jc w:val="both"/>
        <w:rPr>
          <w:rFonts w:ascii="Arial" w:hAnsi="Arial" w:cs="Arial"/>
          <w:sz w:val="20"/>
          <w:szCs w:val="20"/>
        </w:rPr>
      </w:pPr>
      <w:r w:rsidRPr="00D70E82">
        <w:rPr>
          <w:rFonts w:ascii="Arial" w:hAnsi="Arial" w:cs="Arial"/>
          <w:sz w:val="20"/>
          <w:szCs w:val="20"/>
        </w:rPr>
        <w:t>Parmi les variables influençant négativement l’appartenance au groupe durabilité forte, la taille de l’agglomération semble jouer  sans que l’on puisse en tirer de conclusion puisque l’effet est négative et significatif au moins à 5% que l’on réside dans une commune de moins de 20 000 habitants ou plus de 200 000 habitants.</w:t>
      </w:r>
    </w:p>
    <w:p w:rsidR="009F45E8" w:rsidRPr="00D70E82" w:rsidRDefault="009F45E8" w:rsidP="009F45E8">
      <w:pPr>
        <w:jc w:val="both"/>
        <w:rPr>
          <w:rFonts w:ascii="Arial" w:hAnsi="Arial" w:cs="Arial"/>
          <w:sz w:val="20"/>
          <w:szCs w:val="20"/>
        </w:rPr>
      </w:pPr>
      <w:r w:rsidRPr="00D70E82">
        <w:rPr>
          <w:rFonts w:ascii="Arial" w:hAnsi="Arial" w:cs="Arial"/>
          <w:sz w:val="20"/>
          <w:szCs w:val="20"/>
        </w:rPr>
        <w:lastRenderedPageBreak/>
        <w:t>Il semblerait que l’on  retrouve dans cette analyse la confirmation qu’un faible niveau de diplôme au sein du foyer ne favorise pas les pratiques durables, toutefois on constate que pour cette pratique particulière, les individu</w:t>
      </w:r>
      <w:r>
        <w:rPr>
          <w:rFonts w:ascii="Arial" w:hAnsi="Arial" w:cs="Arial"/>
          <w:sz w:val="20"/>
          <w:szCs w:val="20"/>
        </w:rPr>
        <w:t>s diplômés du supérieur court (</w:t>
      </w:r>
      <w:r w:rsidRPr="00D70E82">
        <w:rPr>
          <w:rFonts w:ascii="Arial" w:hAnsi="Arial" w:cs="Arial"/>
          <w:sz w:val="20"/>
          <w:szCs w:val="20"/>
        </w:rPr>
        <w:t>bac+2) ont toutes choses égales par ailleurs,moins de chance d’appartenir au groupe de durabilité forte.</w:t>
      </w:r>
    </w:p>
    <w:p w:rsidR="009F45E8" w:rsidRDefault="009F45E8" w:rsidP="009F45E8">
      <w:pPr>
        <w:jc w:val="both"/>
        <w:rPr>
          <w:rFonts w:ascii="Arial" w:hAnsi="Arial" w:cs="Arial"/>
          <w:sz w:val="20"/>
          <w:szCs w:val="20"/>
        </w:rPr>
      </w:pPr>
      <w:r w:rsidRPr="00D70E82">
        <w:rPr>
          <w:rFonts w:ascii="Arial" w:hAnsi="Arial" w:cs="Arial"/>
          <w:sz w:val="20"/>
          <w:szCs w:val="20"/>
        </w:rPr>
        <w:t>Contrairement aux résultats de la classification qui montrait qu’une des caractéristiques du groupe fortement durable était de disposer de revenus élevés ( de 4000 à 6000 €) ,l’analyse économétrique révèle que l‘appartenance au groupe durable serait favorisée par la déte</w:t>
      </w:r>
      <w:r>
        <w:rPr>
          <w:rFonts w:ascii="Arial" w:hAnsi="Arial" w:cs="Arial"/>
          <w:sz w:val="20"/>
          <w:szCs w:val="20"/>
        </w:rPr>
        <w:t>ntion de revenus très faibles (</w:t>
      </w:r>
      <w:r w:rsidRPr="00D70E82">
        <w:rPr>
          <w:rFonts w:ascii="Arial" w:hAnsi="Arial" w:cs="Arial"/>
          <w:sz w:val="20"/>
          <w:szCs w:val="20"/>
        </w:rPr>
        <w:t>inférieurs à 1200€) et révèle en parallèle l’influence négative de la variable « «Adoption de meilleures pratiques à coût constant » ce qui soulève une réelle contradiction et tend à minimiser l’existence d’un effet revenu sur l’appartenance au groupe durabilité forte.</w:t>
      </w:r>
    </w:p>
    <w:p w:rsidR="00CD257C" w:rsidRDefault="00760508">
      <w:pPr>
        <w:pStyle w:val="Lgende"/>
        <w:jc w:val="center"/>
        <w:rPr>
          <w:rFonts w:ascii="Arial" w:hAnsi="Arial" w:cs="Arial"/>
          <w:sz w:val="20"/>
          <w:szCs w:val="20"/>
        </w:rPr>
      </w:pPr>
      <w:bookmarkStart w:id="48" w:name="_Toc346713569"/>
      <w:r w:rsidRPr="00760508">
        <w:rPr>
          <w:rFonts w:ascii="Arial" w:hAnsi="Arial" w:cs="Arial"/>
          <w:color w:val="auto"/>
          <w:sz w:val="20"/>
          <w:szCs w:val="20"/>
        </w:rPr>
        <w:t xml:space="preserve">Tableau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Tableau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4</w:t>
      </w:r>
      <w:r w:rsidR="006F43D1" w:rsidRPr="00760508">
        <w:rPr>
          <w:rFonts w:ascii="Arial" w:hAnsi="Arial" w:cs="Arial"/>
          <w:color w:val="auto"/>
          <w:sz w:val="20"/>
          <w:szCs w:val="20"/>
        </w:rPr>
        <w:fldChar w:fldCharType="end"/>
      </w:r>
      <w:r w:rsidRPr="00760508">
        <w:rPr>
          <w:rFonts w:ascii="Arial" w:hAnsi="Arial" w:cs="Arial"/>
          <w:color w:val="auto"/>
          <w:sz w:val="20"/>
          <w:szCs w:val="20"/>
        </w:rPr>
        <w:t> : résultats d’estimation pour les pratiques Lave-Linge</w:t>
      </w:r>
      <w:bookmarkEnd w:id="48"/>
    </w:p>
    <w:tbl>
      <w:tblPr>
        <w:tblStyle w:val="Grilledutableau"/>
        <w:tblW w:w="0" w:type="auto"/>
        <w:jc w:val="center"/>
        <w:tblLook w:val="04A0" w:firstRow="1" w:lastRow="0" w:firstColumn="1" w:lastColumn="0" w:noHBand="0" w:noVBand="1"/>
      </w:tblPr>
      <w:tblGrid>
        <w:gridCol w:w="4606"/>
        <w:gridCol w:w="1598"/>
      </w:tblGrid>
      <w:tr w:rsidR="009F45E8" w:rsidRPr="00007CA0" w:rsidTr="00DB4ACB">
        <w:trPr>
          <w:jc w:val="center"/>
        </w:trPr>
        <w:tc>
          <w:tcPr>
            <w:tcW w:w="4606" w:type="dxa"/>
            <w:tcBorders>
              <w:righ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LV :appartenir au groupe durabilité forte</w:t>
            </w:r>
          </w:p>
        </w:tc>
        <w:tc>
          <w:tcPr>
            <w:tcW w:w="1598" w:type="dxa"/>
            <w:tcBorders>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Model LV</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Région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0,4345*</w:t>
            </w:r>
          </w:p>
          <w:p w:rsidR="009F45E8" w:rsidRPr="00007CA0" w:rsidRDefault="009F45E8" w:rsidP="00DB4ACB">
            <w:pPr>
              <w:rPr>
                <w:rFonts w:ascii="Arial" w:hAnsi="Arial" w:cs="Arial"/>
                <w:sz w:val="18"/>
                <w:szCs w:val="20"/>
              </w:rPr>
            </w:pPr>
            <w:r w:rsidRPr="00007CA0">
              <w:rPr>
                <w:rFonts w:ascii="Arial" w:hAnsi="Arial" w:cs="Arial"/>
                <w:sz w:val="18"/>
                <w:szCs w:val="20"/>
                <w:lang w:val="en-US"/>
              </w:rPr>
              <w:t>( 1,69)</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0,6252**</w:t>
            </w:r>
          </w:p>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(2,56)</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lang w:val="en-US"/>
              </w:rPr>
            </w:pPr>
            <w:r w:rsidRPr="00007CA0">
              <w:rPr>
                <w:rFonts w:ascii="Arial" w:hAnsi="Arial" w:cs="Arial"/>
                <w:b/>
                <w:sz w:val="18"/>
                <w:szCs w:val="20"/>
              </w:rPr>
              <w:t xml:space="preserve">Taille Agglomération :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uu&lt; 20 000 hbts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-0,3426***</w:t>
            </w:r>
          </w:p>
          <w:p w:rsidR="009F45E8" w:rsidRPr="00007CA0" w:rsidRDefault="009F45E8" w:rsidP="00DB4ACB">
            <w:pPr>
              <w:rPr>
                <w:rFonts w:ascii="Arial" w:hAnsi="Arial" w:cs="Arial"/>
                <w:sz w:val="18"/>
                <w:szCs w:val="20"/>
                <w:lang w:val="en-US"/>
              </w:rPr>
            </w:pPr>
            <w:r w:rsidRPr="00007CA0">
              <w:rPr>
                <w:rFonts w:ascii="Arial" w:hAnsi="Arial" w:cs="Arial"/>
                <w:sz w:val="18"/>
                <w:szCs w:val="20"/>
              </w:rPr>
              <w:t>(2,51)</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 de + de 200 000 hbts</w:t>
            </w:r>
          </w:p>
          <w:p w:rsidR="009F45E8" w:rsidRPr="00007CA0" w:rsidRDefault="009F45E8" w:rsidP="00DB4ACB">
            <w:pPr>
              <w:ind w:left="284"/>
              <w:rPr>
                <w:rFonts w:ascii="Arial" w:hAnsi="Arial" w:cs="Arial"/>
                <w:sz w:val="18"/>
                <w:szCs w:val="20"/>
              </w:rPr>
            </w:pP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-0,2252**</w:t>
            </w:r>
          </w:p>
          <w:p w:rsidR="009F45E8" w:rsidRPr="00007CA0" w:rsidRDefault="009F45E8" w:rsidP="00DB4ACB">
            <w:pPr>
              <w:rPr>
                <w:rFonts w:ascii="Arial" w:hAnsi="Arial" w:cs="Arial"/>
                <w:sz w:val="18"/>
                <w:szCs w:val="20"/>
                <w:lang w:val="en-US"/>
              </w:rPr>
            </w:pPr>
            <w:r w:rsidRPr="00007CA0">
              <w:rPr>
                <w:rFonts w:ascii="Arial" w:hAnsi="Arial" w:cs="Arial"/>
                <w:sz w:val="18"/>
                <w:szCs w:val="20"/>
              </w:rPr>
              <w:t>(1,97)</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Diplôme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Aucun, Certificat d’études primaires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-0,4748**</w:t>
            </w:r>
          </w:p>
          <w:p w:rsidR="009F45E8" w:rsidRPr="00007CA0" w:rsidRDefault="009F45E8" w:rsidP="00DB4ACB">
            <w:pPr>
              <w:rPr>
                <w:rFonts w:ascii="Arial" w:hAnsi="Arial" w:cs="Arial"/>
                <w:sz w:val="18"/>
                <w:szCs w:val="20"/>
              </w:rPr>
            </w:pPr>
            <w:r w:rsidRPr="00007CA0">
              <w:rPr>
                <w:rFonts w:ascii="Arial" w:hAnsi="Arial" w:cs="Arial"/>
                <w:sz w:val="18"/>
                <w:szCs w:val="20"/>
              </w:rPr>
              <w:t>(2,79)</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Brevet, CAP, BEP</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-0,3586***</w:t>
            </w:r>
          </w:p>
          <w:p w:rsidR="009F45E8" w:rsidRPr="00007CA0" w:rsidRDefault="009F45E8" w:rsidP="00DB4ACB">
            <w:pPr>
              <w:rPr>
                <w:rFonts w:ascii="Arial" w:hAnsi="Arial" w:cs="Arial"/>
                <w:sz w:val="18"/>
                <w:szCs w:val="20"/>
              </w:rPr>
            </w:pPr>
            <w:r w:rsidRPr="00007CA0">
              <w:rPr>
                <w:rFonts w:ascii="Arial" w:hAnsi="Arial" w:cs="Arial"/>
                <w:sz w:val="18"/>
                <w:szCs w:val="20"/>
              </w:rPr>
              <w:t>(2,90)</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Baccalauréat et équivalent</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-0,2151*</w:t>
            </w:r>
          </w:p>
          <w:p w:rsidR="009F45E8" w:rsidRPr="00007CA0" w:rsidRDefault="009F45E8" w:rsidP="00DB4ACB">
            <w:pPr>
              <w:rPr>
                <w:rFonts w:ascii="Arial" w:hAnsi="Arial" w:cs="Arial"/>
                <w:sz w:val="18"/>
                <w:szCs w:val="20"/>
              </w:rPr>
            </w:pPr>
            <w:r w:rsidRPr="00007CA0">
              <w:rPr>
                <w:rFonts w:ascii="Arial" w:hAnsi="Arial" w:cs="Arial"/>
                <w:sz w:val="18"/>
                <w:szCs w:val="20"/>
              </w:rPr>
              <w:t>(1,82)</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Diplôme supérieur court</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-0,2597**</w:t>
            </w:r>
          </w:p>
          <w:p w:rsidR="009F45E8" w:rsidRPr="00007CA0" w:rsidRDefault="009F45E8" w:rsidP="00DB4ACB">
            <w:pPr>
              <w:rPr>
                <w:rFonts w:ascii="Arial" w:hAnsi="Arial" w:cs="Arial"/>
                <w:sz w:val="18"/>
                <w:szCs w:val="20"/>
              </w:rPr>
            </w:pPr>
            <w:r w:rsidRPr="00007CA0">
              <w:rPr>
                <w:rFonts w:ascii="Arial" w:hAnsi="Arial" w:cs="Arial"/>
                <w:sz w:val="18"/>
                <w:szCs w:val="20"/>
              </w:rPr>
              <w:t>(2,08)</w:t>
            </w:r>
          </w:p>
        </w:tc>
      </w:tr>
      <w:tr w:rsidR="009F45E8" w:rsidRPr="00007CA0" w:rsidTr="00DB4ACB">
        <w:trPr>
          <w:jc w:val="center"/>
        </w:trPr>
        <w:tc>
          <w:tcPr>
            <w:tcW w:w="6204" w:type="dxa"/>
            <w:gridSpan w:val="2"/>
            <w:tcBorders>
              <w:top w:val="nil"/>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Statut Logement</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Locataire</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0,2313**</w:t>
            </w:r>
          </w:p>
          <w:p w:rsidR="009F45E8" w:rsidRPr="00007CA0" w:rsidRDefault="009F45E8" w:rsidP="00DB4ACB">
            <w:pPr>
              <w:rPr>
                <w:rFonts w:ascii="Arial" w:hAnsi="Arial" w:cs="Arial"/>
                <w:sz w:val="18"/>
                <w:szCs w:val="20"/>
              </w:rPr>
            </w:pPr>
            <w:r w:rsidRPr="00007CA0">
              <w:rPr>
                <w:rFonts w:ascii="Arial" w:hAnsi="Arial" w:cs="Arial"/>
                <w:sz w:val="18"/>
                <w:szCs w:val="20"/>
              </w:rPr>
              <w:t>(2,34)</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Autre</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0,3580*</w:t>
            </w:r>
          </w:p>
          <w:p w:rsidR="009F45E8" w:rsidRPr="00007CA0" w:rsidRDefault="009F45E8" w:rsidP="00DB4ACB">
            <w:pPr>
              <w:rPr>
                <w:rFonts w:ascii="Arial" w:hAnsi="Arial" w:cs="Arial"/>
                <w:sz w:val="18"/>
                <w:szCs w:val="20"/>
              </w:rPr>
            </w:pPr>
            <w:r w:rsidRPr="00007CA0">
              <w:rPr>
                <w:rFonts w:ascii="Arial" w:hAnsi="Arial" w:cs="Arial"/>
                <w:sz w:val="18"/>
                <w:szCs w:val="20"/>
              </w:rPr>
              <w:t>(1,74)</w:t>
            </w:r>
          </w:p>
        </w:tc>
      </w:tr>
      <w:tr w:rsidR="009F45E8" w:rsidRPr="00007CA0" w:rsidTr="00DB4ACB">
        <w:trPr>
          <w:jc w:val="center"/>
        </w:trPr>
        <w:tc>
          <w:tcPr>
            <w:tcW w:w="6204" w:type="dxa"/>
            <w:gridSpan w:val="2"/>
            <w:tcBorders>
              <w:top w:val="nil"/>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Revenus</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Moins de 1200 €</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0,4914***</w:t>
            </w:r>
          </w:p>
          <w:p w:rsidR="009F45E8" w:rsidRPr="00007CA0" w:rsidRDefault="009F45E8" w:rsidP="00DB4ACB">
            <w:pPr>
              <w:rPr>
                <w:rFonts w:ascii="Arial" w:hAnsi="Arial" w:cs="Arial"/>
                <w:sz w:val="18"/>
                <w:szCs w:val="20"/>
              </w:rPr>
            </w:pPr>
            <w:r w:rsidRPr="00007CA0">
              <w:rPr>
                <w:rFonts w:ascii="Arial" w:hAnsi="Arial" w:cs="Arial"/>
                <w:sz w:val="18"/>
                <w:szCs w:val="20"/>
              </w:rPr>
              <w:t>(3,40)</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Adoption  meilleures pratiques à coût constant</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Oui</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-0,2639**</w:t>
            </w:r>
          </w:p>
          <w:p w:rsidR="009F45E8" w:rsidRPr="00007CA0" w:rsidRDefault="009F45E8" w:rsidP="00DB4ACB">
            <w:pPr>
              <w:rPr>
                <w:rFonts w:ascii="Arial" w:hAnsi="Arial" w:cs="Arial"/>
                <w:sz w:val="18"/>
                <w:szCs w:val="20"/>
              </w:rPr>
            </w:pPr>
            <w:r w:rsidRPr="00007CA0">
              <w:rPr>
                <w:rFonts w:ascii="Arial" w:hAnsi="Arial" w:cs="Arial"/>
                <w:sz w:val="18"/>
                <w:szCs w:val="20"/>
              </w:rPr>
              <w:t>(2,56)</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Don</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Environnement</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0,2798**</w:t>
            </w:r>
          </w:p>
          <w:p w:rsidR="009F45E8" w:rsidRPr="00007CA0" w:rsidRDefault="009F45E8" w:rsidP="00DB4ACB">
            <w:pPr>
              <w:rPr>
                <w:rFonts w:ascii="Arial" w:hAnsi="Arial" w:cs="Arial"/>
                <w:sz w:val="18"/>
                <w:szCs w:val="20"/>
              </w:rPr>
            </w:pPr>
            <w:r w:rsidRPr="00007CA0">
              <w:rPr>
                <w:rFonts w:ascii="Arial" w:hAnsi="Arial" w:cs="Arial"/>
                <w:sz w:val="18"/>
                <w:szCs w:val="20"/>
              </w:rPr>
              <w:t>(2,49)</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Effet entourage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Oui</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0,7014***</w:t>
            </w:r>
          </w:p>
          <w:p w:rsidR="009F45E8" w:rsidRPr="00007CA0" w:rsidRDefault="009F45E8" w:rsidP="00DB4ACB">
            <w:pPr>
              <w:rPr>
                <w:rFonts w:ascii="Arial" w:hAnsi="Arial" w:cs="Arial"/>
                <w:sz w:val="18"/>
                <w:szCs w:val="20"/>
              </w:rPr>
            </w:pPr>
            <w:r w:rsidRPr="00007CA0">
              <w:rPr>
                <w:rFonts w:ascii="Arial" w:hAnsi="Arial" w:cs="Arial"/>
                <w:sz w:val="18"/>
                <w:szCs w:val="20"/>
              </w:rPr>
              <w:t>(8,79)</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lang w:val="en-US"/>
              </w:rPr>
              <w:t xml:space="preserve">Nbd’observations =3004 </w:t>
            </w:r>
          </w:p>
        </w:tc>
      </w:tr>
      <w:tr w:rsidR="009F45E8" w:rsidRPr="00007CA0" w:rsidTr="00DB4ACB">
        <w:trPr>
          <w:jc w:val="center"/>
        </w:trPr>
        <w:tc>
          <w:tcPr>
            <w:tcW w:w="6204" w:type="dxa"/>
            <w:gridSpan w:val="2"/>
            <w:tcBorders>
              <w:top w:val="nil"/>
              <w:bottom w:val="nil"/>
            </w:tcBorders>
          </w:tcPr>
          <w:p w:rsidR="009F45E8" w:rsidRPr="00007CA0" w:rsidRDefault="009F45E8" w:rsidP="00DB4ACB">
            <w:pPr>
              <w:pStyle w:val="Textebrut"/>
              <w:jc w:val="right"/>
              <w:rPr>
                <w:rFonts w:ascii="Arial" w:hAnsi="Arial" w:cs="Arial"/>
                <w:sz w:val="18"/>
                <w:szCs w:val="20"/>
              </w:rPr>
            </w:pPr>
            <w:r w:rsidRPr="00007CA0">
              <w:rPr>
                <w:rFonts w:ascii="Arial" w:hAnsi="Arial" w:cs="Arial"/>
                <w:sz w:val="18"/>
                <w:szCs w:val="20"/>
                <w:lang w:val="en-US"/>
              </w:rPr>
              <w:t>LR chi2(58)= 229.39</w:t>
            </w:r>
          </w:p>
        </w:tc>
      </w:tr>
      <w:tr w:rsidR="009F45E8" w:rsidRPr="00007CA0" w:rsidTr="00DB4ACB">
        <w:trPr>
          <w:jc w:val="center"/>
        </w:trPr>
        <w:tc>
          <w:tcPr>
            <w:tcW w:w="6204" w:type="dxa"/>
            <w:gridSpan w:val="2"/>
            <w:tcBorders>
              <w:top w:val="nil"/>
              <w:bottom w:val="nil"/>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lang w:val="en-US"/>
              </w:rPr>
              <w:t>Prob&gt; chi2 = 0.0000</w:t>
            </w:r>
          </w:p>
        </w:tc>
      </w:tr>
      <w:tr w:rsidR="009F45E8" w:rsidRPr="00007CA0" w:rsidTr="00DB4ACB">
        <w:trPr>
          <w:jc w:val="center"/>
        </w:trPr>
        <w:tc>
          <w:tcPr>
            <w:tcW w:w="6204" w:type="dxa"/>
            <w:gridSpan w:val="2"/>
            <w:tcBorders>
              <w:top w:val="nil"/>
            </w:tcBorders>
          </w:tcPr>
          <w:p w:rsidR="009F45E8" w:rsidRPr="00007CA0" w:rsidRDefault="009F45E8" w:rsidP="00DB4ACB">
            <w:pPr>
              <w:jc w:val="right"/>
              <w:rPr>
                <w:rFonts w:ascii="Arial" w:hAnsi="Arial" w:cs="Arial"/>
                <w:sz w:val="18"/>
                <w:szCs w:val="20"/>
                <w:lang w:val="en-US"/>
              </w:rPr>
            </w:pPr>
            <w:r w:rsidRPr="00007CA0">
              <w:rPr>
                <w:rFonts w:ascii="Arial" w:hAnsi="Arial" w:cs="Arial"/>
                <w:sz w:val="18"/>
                <w:szCs w:val="20"/>
                <w:lang w:val="en-US"/>
              </w:rPr>
              <w:t>Pseudo R2  = 0.0403</w:t>
            </w:r>
          </w:p>
        </w:tc>
      </w:tr>
      <w:tr w:rsidR="009F45E8" w:rsidRPr="00007CA0" w:rsidTr="00DB4ACB">
        <w:trPr>
          <w:jc w:val="center"/>
        </w:trPr>
        <w:tc>
          <w:tcPr>
            <w:tcW w:w="6204" w:type="dxa"/>
            <w:gridSpan w:val="2"/>
            <w:tcBorders>
              <w:top w:val="single" w:sz="4" w:space="0" w:color="auto"/>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rPr>
              <w:t>entre parenthèse valeur absolue de t</w:t>
            </w:r>
          </w:p>
          <w:p w:rsidR="009F45E8" w:rsidRPr="00007CA0" w:rsidRDefault="009F45E8" w:rsidP="00DB4ACB">
            <w:pPr>
              <w:jc w:val="right"/>
              <w:rPr>
                <w:rFonts w:ascii="Arial" w:hAnsi="Arial" w:cs="Arial"/>
                <w:sz w:val="18"/>
                <w:szCs w:val="20"/>
              </w:rPr>
            </w:pPr>
            <w:r w:rsidRPr="00007CA0">
              <w:rPr>
                <w:rFonts w:ascii="Arial" w:hAnsi="Arial" w:cs="Arial"/>
                <w:sz w:val="18"/>
                <w:szCs w:val="20"/>
              </w:rPr>
              <w:t>* significatif à 10% ; ** : significatif à 5% ; *** : significatif à 1%</w:t>
            </w:r>
          </w:p>
          <w:p w:rsidR="009F45E8" w:rsidRPr="00007CA0" w:rsidRDefault="009F45E8" w:rsidP="00DB4ACB">
            <w:pPr>
              <w:rPr>
                <w:rFonts w:ascii="Arial" w:hAnsi="Arial" w:cs="Arial"/>
                <w:sz w:val="18"/>
                <w:szCs w:val="20"/>
              </w:rPr>
            </w:pPr>
          </w:p>
        </w:tc>
      </w:tr>
    </w:tbl>
    <w:p w:rsidR="009F45E8" w:rsidRPr="00D70E82" w:rsidRDefault="009F45E8" w:rsidP="009F45E8">
      <w:pPr>
        <w:ind w:left="-142"/>
        <w:rPr>
          <w:rFonts w:ascii="Arial" w:hAnsi="Arial" w:cs="Arial"/>
          <w:sz w:val="20"/>
          <w:szCs w:val="20"/>
        </w:rPr>
      </w:pPr>
    </w:p>
    <w:p w:rsidR="009F45E8" w:rsidRPr="002B4902" w:rsidRDefault="009F45E8" w:rsidP="009F45E8">
      <w:pPr>
        <w:rPr>
          <w:rFonts w:ascii="Arial" w:hAnsi="Arial" w:cs="Arial"/>
          <w:b/>
        </w:rPr>
      </w:pPr>
      <w:r w:rsidRPr="002B4902">
        <w:rPr>
          <w:rFonts w:ascii="Arial" w:hAnsi="Arial" w:cs="Arial"/>
          <w:b/>
        </w:rPr>
        <w:lastRenderedPageBreak/>
        <w:t>Pratiques énergie</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L’indicateur de pratiques durables dans le domaine de l’énergie (Energie) résidentielle est construit à partir des variables portant sur la pratique de la veille des appareils électriques, sur la consommation d’énergie du </w:t>
      </w:r>
      <w:r w:rsidR="004A2FE9" w:rsidRPr="00D70E82">
        <w:rPr>
          <w:rFonts w:ascii="Arial" w:hAnsi="Arial" w:cs="Arial"/>
          <w:sz w:val="20"/>
          <w:szCs w:val="20"/>
        </w:rPr>
        <w:t>lave-linge</w:t>
      </w:r>
      <w:r w:rsidRPr="00D70E82">
        <w:rPr>
          <w:rFonts w:ascii="Arial" w:hAnsi="Arial" w:cs="Arial"/>
          <w:sz w:val="20"/>
          <w:szCs w:val="20"/>
        </w:rPr>
        <w:t xml:space="preserve"> comme critère de choix pour l’achat de ce type d’équipement et sur la possession d’équipements utilisant des énergies renouvelables.</w:t>
      </w:r>
    </w:p>
    <w:p w:rsidR="009F45E8" w:rsidRPr="00D70E82" w:rsidRDefault="009F45E8" w:rsidP="009F45E8">
      <w:pPr>
        <w:jc w:val="both"/>
        <w:rPr>
          <w:rFonts w:ascii="Arial" w:hAnsi="Arial" w:cs="Arial"/>
          <w:sz w:val="20"/>
          <w:szCs w:val="20"/>
        </w:rPr>
      </w:pPr>
      <w:r w:rsidRPr="00D70E82">
        <w:rPr>
          <w:rFonts w:ascii="Arial" w:hAnsi="Arial" w:cs="Arial"/>
          <w:sz w:val="20"/>
          <w:szCs w:val="20"/>
        </w:rPr>
        <w:t>La classification nous permet de déterminer quatre groupes :</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 premier  groupe est celui des non impliqués (16%)  pour qui la consommation énergétique n’est pas une problématique en soi,  ils sont caractérisés par des individus retraités, résidant principalement  en région parisienne, vivant seul en appartement (masculin et pas diplômés). </w:t>
      </w:r>
    </w:p>
    <w:p w:rsidR="009F45E8" w:rsidRPr="00D70E82" w:rsidRDefault="009F45E8" w:rsidP="009F45E8">
      <w:pPr>
        <w:jc w:val="both"/>
        <w:rPr>
          <w:rFonts w:ascii="Arial" w:hAnsi="Arial" w:cs="Arial"/>
          <w:sz w:val="20"/>
          <w:szCs w:val="20"/>
        </w:rPr>
      </w:pPr>
      <w:r w:rsidRPr="00D70E82">
        <w:rPr>
          <w:rFonts w:ascii="Arial" w:hAnsi="Arial" w:cs="Arial"/>
          <w:sz w:val="20"/>
          <w:szCs w:val="20"/>
        </w:rPr>
        <w:t>Le deuxième groupe ne présente pas une pratique économe au quotidien  et ne dispose pas d’équipements lourds, par contre la consommation d’énergie est un critère déterminant lors d l’achat d’un lave-linge, ce groupe est constitué de personnes d’âge moyen, plutôt masculin, locataire,  vivant en appartement, dont le foyer comprend  2 enfants.</w:t>
      </w:r>
    </w:p>
    <w:p w:rsidR="009F45E8" w:rsidRPr="00D70E82" w:rsidRDefault="009F45E8" w:rsidP="009F45E8">
      <w:pPr>
        <w:jc w:val="both"/>
        <w:rPr>
          <w:rFonts w:ascii="Arial" w:hAnsi="Arial" w:cs="Arial"/>
          <w:sz w:val="20"/>
          <w:szCs w:val="20"/>
        </w:rPr>
      </w:pPr>
      <w:r w:rsidRPr="00D70E82">
        <w:rPr>
          <w:rFonts w:ascii="Arial" w:hAnsi="Arial" w:cs="Arial"/>
          <w:sz w:val="20"/>
          <w:szCs w:val="20"/>
        </w:rPr>
        <w:t xml:space="preserve">Le troisième groupe se caractérise par des individus (46%) conscients de leur consommation énergétique et qui tendent à la réduire au travers d’actions simples à mettre en œuvre ( éteindre régulièrement les appareils en veille, prendre en compte la consommation d’énergie lors de l’achat d’un </w:t>
      </w:r>
      <w:r w:rsidR="004A2FE9" w:rsidRPr="00D70E82">
        <w:rPr>
          <w:rFonts w:ascii="Arial" w:hAnsi="Arial" w:cs="Arial"/>
          <w:sz w:val="20"/>
          <w:szCs w:val="20"/>
        </w:rPr>
        <w:t>lave-linge</w:t>
      </w:r>
      <w:r w:rsidRPr="00D70E82">
        <w:rPr>
          <w:rFonts w:ascii="Arial" w:hAnsi="Arial" w:cs="Arial"/>
          <w:sz w:val="20"/>
          <w:szCs w:val="20"/>
        </w:rPr>
        <w:t>) mais qui n’ont pas opté pour des équipements utilisant des énergies renouvelables ,ce qui peut s’expliquer en partie par la présence au sein de ce groupe d’individus célibataires,  locataires d’appartement , jeunes et féminins et à faibles revenus ( de 1200€ à moins de 2000€). Les pratiques de ce groupe semblent relever d’une durabilité faible.</w:t>
      </w:r>
    </w:p>
    <w:p w:rsidR="009F45E8" w:rsidRPr="00D70E82" w:rsidRDefault="009F45E8" w:rsidP="009F45E8">
      <w:pPr>
        <w:jc w:val="both"/>
        <w:rPr>
          <w:rFonts w:ascii="Arial" w:hAnsi="Arial" w:cs="Arial"/>
          <w:sz w:val="20"/>
          <w:szCs w:val="20"/>
        </w:rPr>
      </w:pPr>
      <w:r w:rsidRPr="00D70E82">
        <w:rPr>
          <w:rFonts w:ascii="Arial" w:hAnsi="Arial" w:cs="Arial"/>
          <w:sz w:val="20"/>
          <w:szCs w:val="20"/>
        </w:rPr>
        <w:t>Enfin le dernier groupe comprend les individus « énergétiquement avancé »  (19%) ou conscients de leur dépendance énergétique pour les trois niveaux étudiés (pratiques quotidiennes, achat et équipement). Ils sont propriétaires de maison individuelle, en communes rurales vivent en couple avec 2 enfants et utilisent leur voiture pour leurs achats. Limitées au secteur de l’énergie ces pratiques peuvent être qualifiées de fortement durable.</w:t>
      </w:r>
    </w:p>
    <w:p w:rsidR="009F45E8" w:rsidRPr="00D70E82" w:rsidRDefault="009F45E8" w:rsidP="009F45E8">
      <w:pPr>
        <w:jc w:val="both"/>
        <w:rPr>
          <w:rFonts w:ascii="Arial" w:hAnsi="Arial" w:cs="Arial"/>
          <w:sz w:val="20"/>
          <w:szCs w:val="20"/>
        </w:rPr>
      </w:pPr>
      <w:r w:rsidRPr="00D70E82">
        <w:rPr>
          <w:rFonts w:ascii="Arial" w:hAnsi="Arial" w:cs="Arial"/>
          <w:sz w:val="20"/>
          <w:szCs w:val="20"/>
        </w:rPr>
        <w:t>La spécifica</w:t>
      </w:r>
      <w:r>
        <w:rPr>
          <w:rFonts w:ascii="Arial" w:hAnsi="Arial" w:cs="Arial"/>
          <w:sz w:val="20"/>
          <w:szCs w:val="20"/>
        </w:rPr>
        <w:t>tion du modèle est la suivante</w:t>
      </w:r>
      <w:r w:rsidRPr="00D70E82">
        <w:rPr>
          <w:rFonts w:ascii="Arial" w:hAnsi="Arial" w:cs="Arial"/>
          <w:sz w:val="20"/>
          <w:szCs w:val="20"/>
        </w:rPr>
        <w:t>:</w:t>
      </w:r>
    </w:p>
    <w:p w:rsidR="009F45E8" w:rsidRPr="00D70E82" w:rsidRDefault="009F45E8" w:rsidP="009F45E8">
      <w:pPr>
        <w:pStyle w:val="Textebrut"/>
        <w:rPr>
          <w:rFonts w:ascii="Arial" w:hAnsi="Arial" w:cs="Arial"/>
          <w:sz w:val="20"/>
          <w:szCs w:val="20"/>
        </w:rPr>
      </w:pPr>
      <w:r w:rsidRPr="00D70E82">
        <w:rPr>
          <w:rFonts w:ascii="Arial" w:hAnsi="Arial" w:cs="Arial"/>
          <w:sz w:val="20"/>
          <w:szCs w:val="20"/>
        </w:rPr>
        <w:t>ModelLV:</w:t>
      </w:r>
    </w:p>
    <w:p w:rsidR="009F45E8" w:rsidRPr="00D70E82" w:rsidRDefault="009F45E8" w:rsidP="009F45E8">
      <w:pPr>
        <w:pStyle w:val="Textebrut"/>
        <w:ind w:left="993"/>
        <w:jc w:val="center"/>
        <w:rPr>
          <w:rFonts w:ascii="Arial" w:hAnsi="Arial" w:cs="Arial"/>
          <w:sz w:val="20"/>
          <w:szCs w:val="20"/>
        </w:rPr>
      </w:pPr>
      <w:r w:rsidRPr="00D70E82">
        <w:rPr>
          <w:rFonts w:ascii="Arial" w:hAnsi="Arial" w:cs="Arial"/>
          <w:sz w:val="20"/>
          <w:szCs w:val="20"/>
        </w:rPr>
        <w:t>LV= βX</w:t>
      </w:r>
      <w:r w:rsidRPr="002B4902">
        <w:rPr>
          <w:rFonts w:ascii="Arial" w:hAnsi="Arial" w:cs="Arial"/>
          <w:sz w:val="20"/>
          <w:szCs w:val="20"/>
          <w:vertAlign w:val="subscript"/>
        </w:rPr>
        <w:t>i</w:t>
      </w:r>
      <w:r w:rsidRPr="00D70E82">
        <w:rPr>
          <w:rFonts w:ascii="Arial" w:hAnsi="Arial" w:cs="Arial"/>
          <w:sz w:val="20"/>
          <w:szCs w:val="20"/>
        </w:rPr>
        <w:t>+αZ</w:t>
      </w:r>
      <w:r w:rsidRPr="002B4902">
        <w:rPr>
          <w:rFonts w:ascii="Arial" w:hAnsi="Arial" w:cs="Arial"/>
          <w:sz w:val="20"/>
          <w:szCs w:val="20"/>
          <w:vertAlign w:val="subscript"/>
        </w:rPr>
        <w:t>i</w:t>
      </w:r>
      <w:r w:rsidRPr="00D70E82">
        <w:rPr>
          <w:rFonts w:ascii="Arial" w:hAnsi="Arial" w:cs="Arial"/>
          <w:sz w:val="20"/>
          <w:szCs w:val="20"/>
        </w:rPr>
        <w:t>+ δP</w:t>
      </w:r>
      <w:r w:rsidRPr="002B4902">
        <w:rPr>
          <w:rFonts w:ascii="Arial" w:hAnsi="Arial" w:cs="Arial"/>
          <w:sz w:val="20"/>
          <w:szCs w:val="20"/>
          <w:vertAlign w:val="subscript"/>
        </w:rPr>
        <w:t>i</w:t>
      </w:r>
      <w:r w:rsidRPr="00D70E82">
        <w:rPr>
          <w:rFonts w:ascii="Arial" w:hAnsi="Arial" w:cs="Arial"/>
          <w:sz w:val="20"/>
          <w:szCs w:val="20"/>
        </w:rPr>
        <w:t>+ ε</w:t>
      </w:r>
      <w:r w:rsidRPr="002B4902">
        <w:rPr>
          <w:rFonts w:ascii="Arial" w:hAnsi="Arial" w:cs="Arial"/>
          <w:sz w:val="20"/>
          <w:szCs w:val="20"/>
          <w:vertAlign w:val="subscript"/>
        </w:rPr>
        <w:t>i</w:t>
      </w:r>
    </w:p>
    <w:p w:rsidR="009F45E8" w:rsidRPr="00D70E82" w:rsidRDefault="009F45E8" w:rsidP="009F45E8">
      <w:pPr>
        <w:rPr>
          <w:rFonts w:ascii="Arial" w:hAnsi="Arial" w:cs="Arial"/>
          <w:sz w:val="20"/>
          <w:szCs w:val="20"/>
        </w:rPr>
      </w:pPr>
    </w:p>
    <w:p w:rsidR="009F45E8" w:rsidRPr="00D70E82" w:rsidRDefault="009F45E8" w:rsidP="009F45E8">
      <w:pPr>
        <w:jc w:val="both"/>
        <w:rPr>
          <w:rFonts w:ascii="Arial" w:hAnsi="Arial" w:cs="Arial"/>
          <w:sz w:val="20"/>
          <w:szCs w:val="20"/>
        </w:rPr>
      </w:pPr>
      <w:r w:rsidRPr="00D70E82">
        <w:rPr>
          <w:rFonts w:ascii="Arial" w:hAnsi="Arial" w:cs="Arial"/>
          <w:sz w:val="20"/>
          <w:szCs w:val="20"/>
        </w:rPr>
        <w:t>L’effet région existe pour la région Est mais n’est significatif qu’à 10 %,il est donc difficile d’accorder trop d’importance à cette variable. Les principales variables favorisant l’appartenance au groupe de durabilité forte sont comme  pour les modélisations précédentes l’effet de l’entourage ainsi que le soutien financier à une cause environnementale et l’appartena</w:t>
      </w:r>
      <w:r>
        <w:rPr>
          <w:rFonts w:ascii="Arial" w:hAnsi="Arial" w:cs="Arial"/>
          <w:sz w:val="20"/>
          <w:szCs w:val="20"/>
        </w:rPr>
        <w:t>nce à une classe d’âge élevée (</w:t>
      </w:r>
      <w:r w:rsidRPr="00D70E82">
        <w:rPr>
          <w:rFonts w:ascii="Arial" w:hAnsi="Arial" w:cs="Arial"/>
          <w:sz w:val="20"/>
          <w:szCs w:val="20"/>
        </w:rPr>
        <w:t>55-64 ans). La profession peut également favoriser l’appartenance à ce groupe, ici être ouvrier ou employé  favoriserait les pratiques durables dans le domaine de l’énergie.</w:t>
      </w:r>
    </w:p>
    <w:p w:rsidR="009F45E8" w:rsidRPr="00D70E82" w:rsidRDefault="009F45E8" w:rsidP="009F45E8">
      <w:pPr>
        <w:jc w:val="both"/>
        <w:rPr>
          <w:rFonts w:ascii="Arial" w:hAnsi="Arial" w:cs="Arial"/>
          <w:sz w:val="20"/>
          <w:szCs w:val="20"/>
        </w:rPr>
      </w:pPr>
      <w:r w:rsidRPr="00D70E82">
        <w:rPr>
          <w:rFonts w:ascii="Arial" w:hAnsi="Arial" w:cs="Arial"/>
          <w:sz w:val="20"/>
          <w:szCs w:val="20"/>
        </w:rPr>
        <w:t>Etre en demande d’information supplémentaire pour adopter un comportement respectueux de l’environnement  favorise également l’appartenance au groupe  durabilité forte.</w:t>
      </w:r>
    </w:p>
    <w:p w:rsidR="009F45E8" w:rsidRDefault="009F45E8" w:rsidP="009F45E8">
      <w:pPr>
        <w:jc w:val="both"/>
        <w:rPr>
          <w:rFonts w:ascii="Arial" w:hAnsi="Arial" w:cs="Arial"/>
          <w:sz w:val="20"/>
          <w:szCs w:val="20"/>
        </w:rPr>
      </w:pPr>
      <w:r w:rsidRPr="00D70E82">
        <w:rPr>
          <w:rFonts w:ascii="Arial" w:hAnsi="Arial" w:cs="Arial"/>
          <w:sz w:val="20"/>
          <w:szCs w:val="20"/>
        </w:rPr>
        <w:t>Parmi les variables jouant négativement sur la pratique durable dans le secteur de l’énergie être locataire et vivre en appartement</w:t>
      </w:r>
      <w:r>
        <w:rPr>
          <w:rFonts w:ascii="Arial" w:hAnsi="Arial" w:cs="Arial"/>
          <w:sz w:val="20"/>
          <w:szCs w:val="20"/>
        </w:rPr>
        <w:t xml:space="preserve"> ont un effet très significatif</w:t>
      </w:r>
      <w:r w:rsidRPr="00D70E82">
        <w:rPr>
          <w:rFonts w:ascii="Arial" w:hAnsi="Arial" w:cs="Arial"/>
          <w:sz w:val="20"/>
          <w:szCs w:val="20"/>
        </w:rPr>
        <w:t>,puisqu’il est difficile d’équiper son logement avec des appareils utilisant des énergies renouvelables lorsqu’on vit en appartement, et lorsqu’étant locataire les décisions d’investissements ne sont pas favorisées ou rentables.</w:t>
      </w:r>
    </w:p>
    <w:p w:rsidR="00CD257C" w:rsidRDefault="00760508">
      <w:pPr>
        <w:pStyle w:val="Lgende"/>
        <w:jc w:val="center"/>
        <w:rPr>
          <w:rFonts w:ascii="Arial" w:hAnsi="Arial" w:cs="Arial"/>
          <w:sz w:val="20"/>
          <w:szCs w:val="20"/>
        </w:rPr>
      </w:pPr>
      <w:bookmarkStart w:id="49" w:name="_Toc346713570"/>
      <w:r w:rsidRPr="00760508">
        <w:rPr>
          <w:rFonts w:ascii="Arial" w:hAnsi="Arial" w:cs="Arial"/>
          <w:color w:val="auto"/>
          <w:sz w:val="20"/>
          <w:szCs w:val="20"/>
        </w:rPr>
        <w:lastRenderedPageBreak/>
        <w:t xml:space="preserve">Tableau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Tableau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5</w:t>
      </w:r>
      <w:r w:rsidR="006F43D1" w:rsidRPr="00760508">
        <w:rPr>
          <w:rFonts w:ascii="Arial" w:hAnsi="Arial" w:cs="Arial"/>
          <w:color w:val="auto"/>
          <w:sz w:val="20"/>
          <w:szCs w:val="20"/>
        </w:rPr>
        <w:fldChar w:fldCharType="end"/>
      </w:r>
      <w:r w:rsidRPr="00760508">
        <w:rPr>
          <w:rFonts w:ascii="Arial" w:hAnsi="Arial" w:cs="Arial"/>
          <w:color w:val="auto"/>
          <w:sz w:val="20"/>
          <w:szCs w:val="20"/>
        </w:rPr>
        <w:t> : résultats d’estimation pour les pratiques Energie</w:t>
      </w:r>
      <w:bookmarkEnd w:id="49"/>
    </w:p>
    <w:tbl>
      <w:tblPr>
        <w:tblStyle w:val="Grilledutableau"/>
        <w:tblW w:w="0" w:type="auto"/>
        <w:jc w:val="center"/>
        <w:tblLook w:val="04A0" w:firstRow="1" w:lastRow="0" w:firstColumn="1" w:lastColumn="0" w:noHBand="0" w:noVBand="1"/>
      </w:tblPr>
      <w:tblGrid>
        <w:gridCol w:w="4606"/>
        <w:gridCol w:w="1598"/>
      </w:tblGrid>
      <w:tr w:rsidR="009F45E8" w:rsidRPr="00007CA0" w:rsidTr="00DB4ACB">
        <w:trPr>
          <w:jc w:val="center"/>
        </w:trPr>
        <w:tc>
          <w:tcPr>
            <w:tcW w:w="4606" w:type="dxa"/>
            <w:tcBorders>
              <w:righ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Energie : appartenir au groupe durabilité forte</w:t>
            </w:r>
          </w:p>
        </w:tc>
        <w:tc>
          <w:tcPr>
            <w:tcW w:w="1598" w:type="dxa"/>
            <w:tcBorders>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ModelEnergie</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Région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0,4550*</w:t>
            </w:r>
          </w:p>
          <w:p w:rsidR="009F45E8" w:rsidRPr="00007CA0" w:rsidRDefault="009F45E8" w:rsidP="00DB4ACB">
            <w:pPr>
              <w:rPr>
                <w:rFonts w:ascii="Arial" w:hAnsi="Arial" w:cs="Arial"/>
                <w:sz w:val="18"/>
                <w:szCs w:val="20"/>
              </w:rPr>
            </w:pPr>
            <w:r w:rsidRPr="00007CA0">
              <w:rPr>
                <w:rFonts w:ascii="Arial" w:hAnsi="Arial" w:cs="Arial"/>
                <w:sz w:val="18"/>
                <w:szCs w:val="20"/>
                <w:lang w:val="en-US"/>
              </w:rPr>
              <w:t>(1,94)</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lang w:val="en-US"/>
              </w:rPr>
            </w:pPr>
            <w:r w:rsidRPr="00007CA0">
              <w:rPr>
                <w:rFonts w:ascii="Arial" w:hAnsi="Arial" w:cs="Arial"/>
                <w:b/>
                <w:sz w:val="18"/>
                <w:szCs w:val="20"/>
              </w:rPr>
              <w:t xml:space="preserve">Taille Agglomération :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uu&lt;20 000 hbts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-0,3426***</w:t>
            </w:r>
          </w:p>
          <w:p w:rsidR="009F45E8" w:rsidRPr="00007CA0" w:rsidRDefault="009F45E8" w:rsidP="00DB4ACB">
            <w:pPr>
              <w:rPr>
                <w:rFonts w:ascii="Arial" w:hAnsi="Arial" w:cs="Arial"/>
                <w:sz w:val="18"/>
                <w:szCs w:val="20"/>
                <w:lang w:val="en-US"/>
              </w:rPr>
            </w:pPr>
            <w:r w:rsidRPr="00007CA0">
              <w:rPr>
                <w:rFonts w:ascii="Arial" w:hAnsi="Arial" w:cs="Arial"/>
                <w:sz w:val="18"/>
                <w:szCs w:val="20"/>
              </w:rPr>
              <w:t>(3,13)</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 [20 000-100 000 hbts]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-0,4981***</w:t>
            </w:r>
          </w:p>
          <w:p w:rsidR="009F45E8" w:rsidRPr="00007CA0" w:rsidRDefault="009F45E8" w:rsidP="00DB4ACB">
            <w:pPr>
              <w:rPr>
                <w:rFonts w:ascii="Arial" w:hAnsi="Arial" w:cs="Arial"/>
                <w:sz w:val="18"/>
                <w:szCs w:val="20"/>
              </w:rPr>
            </w:pPr>
            <w:r w:rsidRPr="00007CA0">
              <w:rPr>
                <w:rFonts w:ascii="Arial" w:hAnsi="Arial" w:cs="Arial"/>
                <w:sz w:val="18"/>
                <w:szCs w:val="20"/>
              </w:rPr>
              <w:t>(4,22)</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 de + de 200 000 hbts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-0,4958***</w:t>
            </w:r>
          </w:p>
          <w:p w:rsidR="009F45E8" w:rsidRPr="00007CA0" w:rsidRDefault="009F45E8" w:rsidP="00DB4ACB">
            <w:pPr>
              <w:rPr>
                <w:rFonts w:ascii="Arial" w:hAnsi="Arial" w:cs="Arial"/>
                <w:sz w:val="18"/>
                <w:szCs w:val="20"/>
              </w:rPr>
            </w:pPr>
            <w:r w:rsidRPr="00007CA0">
              <w:rPr>
                <w:rFonts w:ascii="Arial" w:hAnsi="Arial" w:cs="Arial"/>
                <w:sz w:val="18"/>
                <w:szCs w:val="20"/>
              </w:rPr>
              <w:t>(4,62)</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 de Paris</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-0,6194***</w:t>
            </w:r>
          </w:p>
          <w:p w:rsidR="009F45E8" w:rsidRPr="00007CA0" w:rsidRDefault="009F45E8" w:rsidP="00DB4ACB">
            <w:pPr>
              <w:rPr>
                <w:rFonts w:ascii="Arial" w:hAnsi="Arial" w:cs="Arial"/>
                <w:sz w:val="18"/>
                <w:szCs w:val="20"/>
              </w:rPr>
            </w:pPr>
            <w:r w:rsidRPr="00007CA0">
              <w:rPr>
                <w:rFonts w:ascii="Arial" w:hAnsi="Arial" w:cs="Arial"/>
                <w:sz w:val="18"/>
                <w:szCs w:val="20"/>
              </w:rPr>
              <w:t>(2,71)</w:t>
            </w:r>
          </w:p>
        </w:tc>
      </w:tr>
      <w:tr w:rsidR="009F45E8" w:rsidRPr="00007CA0" w:rsidTr="00DB4ACB">
        <w:trPr>
          <w:jc w:val="center"/>
        </w:trPr>
        <w:tc>
          <w:tcPr>
            <w:tcW w:w="6204" w:type="dxa"/>
            <w:gridSpan w:val="2"/>
            <w:tcBorders>
              <w:top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 xml:space="preserve">Sexe :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masculin</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-0,1830**</w:t>
            </w:r>
          </w:p>
          <w:p w:rsidR="009F45E8" w:rsidRPr="00007CA0" w:rsidRDefault="009F45E8" w:rsidP="00DB4ACB">
            <w:pPr>
              <w:rPr>
                <w:rFonts w:ascii="Arial" w:hAnsi="Arial" w:cs="Arial"/>
                <w:sz w:val="18"/>
                <w:szCs w:val="20"/>
              </w:rPr>
            </w:pPr>
            <w:r w:rsidRPr="00007CA0">
              <w:rPr>
                <w:rFonts w:ascii="Arial" w:hAnsi="Arial" w:cs="Arial"/>
                <w:sz w:val="18"/>
                <w:szCs w:val="20"/>
              </w:rPr>
              <w:t>(2,56)</w:t>
            </w:r>
          </w:p>
        </w:tc>
      </w:tr>
      <w:tr w:rsidR="009F45E8" w:rsidRPr="00007CA0" w:rsidTr="00DB4ACB">
        <w:trPr>
          <w:jc w:val="center"/>
        </w:trPr>
        <w:tc>
          <w:tcPr>
            <w:tcW w:w="6204" w:type="dxa"/>
            <w:gridSpan w:val="2"/>
            <w:tcBorders>
              <w:top w:val="nil"/>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Age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45-54 ans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0,3142*</w:t>
            </w:r>
          </w:p>
          <w:p w:rsidR="009F45E8" w:rsidRPr="00007CA0" w:rsidRDefault="009F45E8" w:rsidP="00DB4ACB">
            <w:pPr>
              <w:rPr>
                <w:rFonts w:ascii="Arial" w:hAnsi="Arial" w:cs="Arial"/>
                <w:sz w:val="18"/>
                <w:szCs w:val="20"/>
              </w:rPr>
            </w:pPr>
            <w:r w:rsidRPr="00007CA0">
              <w:rPr>
                <w:rFonts w:ascii="Arial" w:hAnsi="Arial" w:cs="Arial"/>
                <w:sz w:val="18"/>
                <w:szCs w:val="20"/>
              </w:rPr>
              <w:t>(1,87)</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55-64 ans</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0,3148**</w:t>
            </w:r>
          </w:p>
          <w:p w:rsidR="009F45E8" w:rsidRPr="00007CA0" w:rsidRDefault="009F45E8" w:rsidP="00DB4ACB">
            <w:pPr>
              <w:rPr>
                <w:rFonts w:ascii="Arial" w:hAnsi="Arial" w:cs="Arial"/>
                <w:sz w:val="18"/>
                <w:szCs w:val="20"/>
              </w:rPr>
            </w:pPr>
            <w:r w:rsidRPr="00007CA0">
              <w:rPr>
                <w:rFonts w:ascii="Arial" w:hAnsi="Arial" w:cs="Arial"/>
                <w:sz w:val="18"/>
                <w:szCs w:val="20"/>
              </w:rPr>
              <w:t>(2,38)</w:t>
            </w:r>
          </w:p>
        </w:tc>
      </w:tr>
      <w:tr w:rsidR="009F45E8" w:rsidRPr="00007CA0" w:rsidTr="00DB4ACB">
        <w:trPr>
          <w:jc w:val="center"/>
        </w:trPr>
        <w:tc>
          <w:tcPr>
            <w:tcW w:w="6204" w:type="dxa"/>
            <w:gridSpan w:val="2"/>
            <w:tcBorders>
              <w:top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 xml:space="preserve">Statut marital : </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célibataire</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-0,2777***</w:t>
            </w:r>
          </w:p>
          <w:p w:rsidR="009F45E8" w:rsidRPr="00007CA0" w:rsidRDefault="009F45E8" w:rsidP="00DB4ACB">
            <w:pPr>
              <w:rPr>
                <w:rFonts w:ascii="Arial" w:hAnsi="Arial" w:cs="Arial"/>
                <w:sz w:val="18"/>
                <w:szCs w:val="20"/>
              </w:rPr>
            </w:pPr>
            <w:r w:rsidRPr="00007CA0">
              <w:rPr>
                <w:rFonts w:ascii="Arial" w:hAnsi="Arial" w:cs="Arial"/>
                <w:sz w:val="18"/>
                <w:szCs w:val="20"/>
              </w:rPr>
              <w:t>(3,17)</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Diplôme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Aucun, Certificat d’études primaires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-0,3399**</w:t>
            </w:r>
          </w:p>
          <w:p w:rsidR="009F45E8" w:rsidRPr="00007CA0" w:rsidRDefault="009F45E8" w:rsidP="00DB4ACB">
            <w:pPr>
              <w:rPr>
                <w:rFonts w:ascii="Arial" w:hAnsi="Arial" w:cs="Arial"/>
                <w:sz w:val="18"/>
                <w:szCs w:val="20"/>
              </w:rPr>
            </w:pPr>
            <w:r w:rsidRPr="00007CA0">
              <w:rPr>
                <w:rFonts w:ascii="Arial" w:hAnsi="Arial" w:cs="Arial"/>
                <w:sz w:val="18"/>
                <w:szCs w:val="20"/>
              </w:rPr>
              <w:t>(2,17)</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Brevet, CAP, BEP</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-0,21*</w:t>
            </w:r>
          </w:p>
          <w:p w:rsidR="009F45E8" w:rsidRPr="00007CA0" w:rsidRDefault="009F45E8" w:rsidP="00DB4ACB">
            <w:pPr>
              <w:rPr>
                <w:rFonts w:ascii="Arial" w:hAnsi="Arial" w:cs="Arial"/>
                <w:sz w:val="18"/>
                <w:szCs w:val="20"/>
              </w:rPr>
            </w:pPr>
            <w:r w:rsidRPr="00007CA0">
              <w:rPr>
                <w:rFonts w:ascii="Arial" w:hAnsi="Arial" w:cs="Arial"/>
                <w:sz w:val="18"/>
                <w:szCs w:val="20"/>
              </w:rPr>
              <w:t>(1,84)</w:t>
            </w:r>
          </w:p>
        </w:tc>
      </w:tr>
      <w:tr w:rsidR="009F45E8" w:rsidRPr="00007CA0" w:rsidTr="00DB4ACB">
        <w:trPr>
          <w:jc w:val="center"/>
        </w:trPr>
        <w:tc>
          <w:tcPr>
            <w:tcW w:w="6204" w:type="dxa"/>
            <w:gridSpan w:val="2"/>
            <w:tcBorders>
              <w:top w:val="nil"/>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Type de logement</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Appartement</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-0,4418***</w:t>
            </w:r>
          </w:p>
          <w:p w:rsidR="009F45E8" w:rsidRPr="00007CA0" w:rsidRDefault="009F45E8" w:rsidP="00DB4ACB">
            <w:pPr>
              <w:rPr>
                <w:rFonts w:ascii="Arial" w:hAnsi="Arial" w:cs="Arial"/>
                <w:sz w:val="18"/>
                <w:szCs w:val="20"/>
              </w:rPr>
            </w:pPr>
            <w:r w:rsidRPr="00007CA0">
              <w:rPr>
                <w:rFonts w:ascii="Arial" w:hAnsi="Arial" w:cs="Arial"/>
                <w:sz w:val="18"/>
                <w:szCs w:val="20"/>
              </w:rPr>
              <w:t>(4,81)</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Statut Logement</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Locataire</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-0,3069***</w:t>
            </w:r>
          </w:p>
          <w:p w:rsidR="009F45E8" w:rsidRPr="00007CA0" w:rsidRDefault="009F45E8" w:rsidP="00DB4ACB">
            <w:pPr>
              <w:rPr>
                <w:rFonts w:ascii="Arial" w:hAnsi="Arial" w:cs="Arial"/>
                <w:sz w:val="18"/>
                <w:szCs w:val="20"/>
              </w:rPr>
            </w:pPr>
            <w:r w:rsidRPr="00007CA0">
              <w:rPr>
                <w:rFonts w:ascii="Arial" w:hAnsi="Arial" w:cs="Arial"/>
                <w:sz w:val="18"/>
                <w:szCs w:val="20"/>
              </w:rPr>
              <w:t>(3,44)</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Profession</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Ouvrier</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0,3068*</w:t>
            </w:r>
          </w:p>
          <w:p w:rsidR="009F45E8" w:rsidRPr="00007CA0" w:rsidRDefault="009F45E8" w:rsidP="00DB4ACB">
            <w:pPr>
              <w:rPr>
                <w:rFonts w:ascii="Arial" w:hAnsi="Arial" w:cs="Arial"/>
                <w:sz w:val="18"/>
                <w:szCs w:val="20"/>
              </w:rPr>
            </w:pPr>
            <w:r w:rsidRPr="00007CA0">
              <w:rPr>
                <w:rFonts w:ascii="Arial" w:hAnsi="Arial" w:cs="Arial"/>
                <w:sz w:val="18"/>
                <w:szCs w:val="20"/>
              </w:rPr>
              <w:t>(1,94)</w:t>
            </w:r>
          </w:p>
        </w:tc>
      </w:tr>
      <w:tr w:rsidR="009F45E8" w:rsidRPr="00007CA0" w:rsidTr="00DB4ACB">
        <w:trPr>
          <w:jc w:val="center"/>
        </w:trPr>
        <w:tc>
          <w:tcPr>
            <w:tcW w:w="4606" w:type="dxa"/>
            <w:tcBorders>
              <w:top w:val="nil"/>
              <w:bottom w:val="single" w:sz="4" w:space="0" w:color="auto"/>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Employé</w:t>
            </w:r>
          </w:p>
        </w:tc>
        <w:tc>
          <w:tcPr>
            <w:tcW w:w="1598" w:type="dxa"/>
            <w:tcBorders>
              <w:top w:val="nil"/>
              <w:left w:val="nil"/>
              <w:bottom w:val="single" w:sz="4" w:space="0" w:color="auto"/>
            </w:tcBorders>
          </w:tcPr>
          <w:p w:rsidR="009F45E8" w:rsidRPr="00007CA0" w:rsidRDefault="009F45E8" w:rsidP="00DB4ACB">
            <w:pPr>
              <w:rPr>
                <w:rFonts w:ascii="Arial" w:hAnsi="Arial" w:cs="Arial"/>
                <w:sz w:val="18"/>
                <w:szCs w:val="20"/>
              </w:rPr>
            </w:pPr>
            <w:r w:rsidRPr="00007CA0">
              <w:rPr>
                <w:rFonts w:ascii="Arial" w:hAnsi="Arial" w:cs="Arial"/>
                <w:sz w:val="18"/>
                <w:szCs w:val="20"/>
              </w:rPr>
              <w:t>0,2948*</w:t>
            </w:r>
          </w:p>
          <w:p w:rsidR="009F45E8" w:rsidRPr="00007CA0" w:rsidRDefault="009F45E8" w:rsidP="00DB4ACB">
            <w:pPr>
              <w:rPr>
                <w:rFonts w:ascii="Arial" w:hAnsi="Arial" w:cs="Arial"/>
                <w:sz w:val="18"/>
                <w:szCs w:val="20"/>
              </w:rPr>
            </w:pPr>
            <w:r w:rsidRPr="00007CA0">
              <w:rPr>
                <w:rFonts w:ascii="Arial" w:hAnsi="Arial" w:cs="Arial"/>
                <w:sz w:val="18"/>
                <w:szCs w:val="20"/>
              </w:rPr>
              <w:t>(1,84)</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Adoption  meilleures pratiques gain informationnel</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oui</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0,1742*</w:t>
            </w:r>
          </w:p>
          <w:p w:rsidR="009F45E8" w:rsidRPr="00007CA0" w:rsidRDefault="009F45E8" w:rsidP="00DB4ACB">
            <w:pPr>
              <w:rPr>
                <w:rFonts w:ascii="Arial" w:hAnsi="Arial" w:cs="Arial"/>
                <w:sz w:val="18"/>
                <w:szCs w:val="20"/>
              </w:rPr>
            </w:pPr>
            <w:r w:rsidRPr="00007CA0">
              <w:rPr>
                <w:rFonts w:ascii="Arial" w:hAnsi="Arial" w:cs="Arial"/>
                <w:sz w:val="18"/>
                <w:szCs w:val="20"/>
              </w:rPr>
              <w:t>(1,71)</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Don</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Environnement</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0,4504***</w:t>
            </w:r>
          </w:p>
          <w:p w:rsidR="009F45E8" w:rsidRPr="00007CA0" w:rsidRDefault="009F45E8" w:rsidP="00DB4ACB">
            <w:pPr>
              <w:rPr>
                <w:rFonts w:ascii="Arial" w:hAnsi="Arial" w:cs="Arial"/>
                <w:sz w:val="18"/>
                <w:szCs w:val="20"/>
              </w:rPr>
            </w:pPr>
            <w:r w:rsidRPr="00007CA0">
              <w:rPr>
                <w:rFonts w:ascii="Arial" w:hAnsi="Arial" w:cs="Arial"/>
                <w:sz w:val="18"/>
                <w:szCs w:val="20"/>
              </w:rPr>
              <w:t>(4,21)</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Effet entourage :</w:t>
            </w:r>
          </w:p>
        </w:tc>
      </w:tr>
      <w:tr w:rsidR="009F45E8" w:rsidRPr="00007CA0" w:rsidTr="00DB4ACB">
        <w:trPr>
          <w:jc w:val="center"/>
        </w:trPr>
        <w:tc>
          <w:tcPr>
            <w:tcW w:w="4606" w:type="dxa"/>
            <w:tcBorders>
              <w:top w:val="nil"/>
              <w:bottom w:val="single" w:sz="4" w:space="0" w:color="auto"/>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Oui</w:t>
            </w:r>
          </w:p>
        </w:tc>
        <w:tc>
          <w:tcPr>
            <w:tcW w:w="1598" w:type="dxa"/>
            <w:tcBorders>
              <w:top w:val="nil"/>
              <w:left w:val="nil"/>
              <w:bottom w:val="single" w:sz="4" w:space="0" w:color="auto"/>
            </w:tcBorders>
          </w:tcPr>
          <w:p w:rsidR="009F45E8" w:rsidRPr="00007CA0" w:rsidRDefault="009F45E8" w:rsidP="00DB4ACB">
            <w:pPr>
              <w:rPr>
                <w:rFonts w:ascii="Arial" w:hAnsi="Arial" w:cs="Arial"/>
                <w:sz w:val="18"/>
                <w:szCs w:val="20"/>
              </w:rPr>
            </w:pPr>
            <w:r w:rsidRPr="00007CA0">
              <w:rPr>
                <w:rFonts w:ascii="Arial" w:hAnsi="Arial" w:cs="Arial"/>
                <w:sz w:val="18"/>
                <w:szCs w:val="20"/>
              </w:rPr>
              <w:t>0,5273***</w:t>
            </w:r>
          </w:p>
          <w:p w:rsidR="009F45E8" w:rsidRPr="00007CA0" w:rsidRDefault="009F45E8" w:rsidP="00DB4ACB">
            <w:pPr>
              <w:rPr>
                <w:rFonts w:ascii="Arial" w:hAnsi="Arial" w:cs="Arial"/>
                <w:sz w:val="18"/>
                <w:szCs w:val="20"/>
              </w:rPr>
            </w:pPr>
            <w:r w:rsidRPr="00007CA0">
              <w:rPr>
                <w:rFonts w:ascii="Arial" w:hAnsi="Arial" w:cs="Arial"/>
                <w:sz w:val="18"/>
                <w:szCs w:val="20"/>
              </w:rPr>
              <w:t>(6,95)</w:t>
            </w:r>
          </w:p>
        </w:tc>
      </w:tr>
      <w:tr w:rsidR="009F45E8" w:rsidRPr="00007CA0" w:rsidTr="00DB4ACB">
        <w:trPr>
          <w:jc w:val="center"/>
        </w:trPr>
        <w:tc>
          <w:tcPr>
            <w:tcW w:w="6204" w:type="dxa"/>
            <w:gridSpan w:val="2"/>
            <w:tcBorders>
              <w:top w:val="single" w:sz="4" w:space="0" w:color="auto"/>
              <w:bottom w:val="nil"/>
            </w:tcBorders>
          </w:tcPr>
          <w:p w:rsidR="009F45E8" w:rsidRPr="00007CA0" w:rsidRDefault="00760508" w:rsidP="00DB4ACB">
            <w:pPr>
              <w:spacing w:after="200" w:line="276" w:lineRule="auto"/>
              <w:jc w:val="right"/>
              <w:rPr>
                <w:rFonts w:ascii="Arial" w:hAnsi="Arial" w:cs="Arial"/>
                <w:sz w:val="18"/>
                <w:szCs w:val="16"/>
              </w:rPr>
            </w:pPr>
            <w:r w:rsidRPr="00007CA0">
              <w:rPr>
                <w:rFonts w:ascii="Arial" w:hAnsi="Arial" w:cs="Arial"/>
                <w:sz w:val="18"/>
                <w:szCs w:val="16"/>
                <w:lang w:val="en-US"/>
              </w:rPr>
              <w:t xml:space="preserve">Nbd’observations =3004 </w:t>
            </w:r>
          </w:p>
        </w:tc>
      </w:tr>
      <w:tr w:rsidR="009F45E8" w:rsidRPr="00007CA0" w:rsidTr="00DB4ACB">
        <w:trPr>
          <w:jc w:val="center"/>
        </w:trPr>
        <w:tc>
          <w:tcPr>
            <w:tcW w:w="6204" w:type="dxa"/>
            <w:gridSpan w:val="2"/>
            <w:tcBorders>
              <w:top w:val="nil"/>
              <w:bottom w:val="nil"/>
            </w:tcBorders>
          </w:tcPr>
          <w:p w:rsidR="009F45E8" w:rsidRPr="00007CA0" w:rsidRDefault="00760508" w:rsidP="00DB4ACB">
            <w:pPr>
              <w:pStyle w:val="Textebrut"/>
              <w:jc w:val="right"/>
              <w:rPr>
                <w:rFonts w:ascii="Arial" w:hAnsi="Arial" w:cs="Arial"/>
                <w:sz w:val="18"/>
                <w:szCs w:val="16"/>
              </w:rPr>
            </w:pPr>
            <w:r w:rsidRPr="00007CA0">
              <w:rPr>
                <w:rFonts w:ascii="Arial" w:hAnsi="Arial" w:cs="Arial"/>
                <w:sz w:val="18"/>
                <w:szCs w:val="16"/>
                <w:lang w:val="en-US"/>
              </w:rPr>
              <w:t>LR chi2(58)= 397.77</w:t>
            </w:r>
          </w:p>
        </w:tc>
      </w:tr>
      <w:tr w:rsidR="009F45E8" w:rsidRPr="00007CA0" w:rsidTr="00DB4ACB">
        <w:trPr>
          <w:jc w:val="center"/>
        </w:trPr>
        <w:tc>
          <w:tcPr>
            <w:tcW w:w="6204" w:type="dxa"/>
            <w:gridSpan w:val="2"/>
            <w:tcBorders>
              <w:top w:val="nil"/>
              <w:bottom w:val="nil"/>
            </w:tcBorders>
          </w:tcPr>
          <w:p w:rsidR="009F45E8" w:rsidRPr="00007CA0" w:rsidRDefault="00760508" w:rsidP="00DB4ACB">
            <w:pPr>
              <w:spacing w:after="200" w:line="276" w:lineRule="auto"/>
              <w:jc w:val="right"/>
              <w:rPr>
                <w:rFonts w:ascii="Arial" w:hAnsi="Arial" w:cs="Arial"/>
                <w:sz w:val="18"/>
                <w:szCs w:val="16"/>
              </w:rPr>
            </w:pPr>
            <w:r w:rsidRPr="00007CA0">
              <w:rPr>
                <w:rFonts w:ascii="Arial" w:hAnsi="Arial" w:cs="Arial"/>
                <w:sz w:val="18"/>
                <w:szCs w:val="16"/>
                <w:lang w:val="en-US"/>
              </w:rPr>
              <w:t>Prob&gt; chi2 = 0.0000</w:t>
            </w:r>
          </w:p>
        </w:tc>
      </w:tr>
      <w:tr w:rsidR="009F45E8" w:rsidRPr="00007CA0" w:rsidTr="00DB4ACB">
        <w:trPr>
          <w:jc w:val="center"/>
        </w:trPr>
        <w:tc>
          <w:tcPr>
            <w:tcW w:w="6204" w:type="dxa"/>
            <w:gridSpan w:val="2"/>
            <w:tcBorders>
              <w:top w:val="nil"/>
            </w:tcBorders>
          </w:tcPr>
          <w:p w:rsidR="009F45E8" w:rsidRPr="00007CA0" w:rsidRDefault="00760508" w:rsidP="00DB4ACB">
            <w:pPr>
              <w:spacing w:after="200" w:line="276" w:lineRule="auto"/>
              <w:jc w:val="right"/>
              <w:rPr>
                <w:rFonts w:ascii="Arial" w:hAnsi="Arial" w:cs="Arial"/>
                <w:sz w:val="18"/>
                <w:szCs w:val="16"/>
                <w:lang w:val="en-US"/>
              </w:rPr>
            </w:pPr>
            <w:r w:rsidRPr="00007CA0">
              <w:rPr>
                <w:rFonts w:ascii="Arial" w:hAnsi="Arial" w:cs="Arial"/>
                <w:sz w:val="18"/>
                <w:szCs w:val="16"/>
                <w:lang w:val="en-US"/>
              </w:rPr>
              <w:t>Pseudo R2  = 0.0518</w:t>
            </w:r>
          </w:p>
        </w:tc>
      </w:tr>
      <w:tr w:rsidR="009F45E8" w:rsidRPr="00007CA0" w:rsidTr="00DB4ACB">
        <w:trPr>
          <w:jc w:val="center"/>
        </w:trPr>
        <w:tc>
          <w:tcPr>
            <w:tcW w:w="6204" w:type="dxa"/>
            <w:gridSpan w:val="2"/>
            <w:tcBorders>
              <w:top w:val="single" w:sz="4" w:space="0" w:color="auto"/>
            </w:tcBorders>
          </w:tcPr>
          <w:p w:rsidR="009F45E8" w:rsidRPr="00007CA0" w:rsidRDefault="00760508" w:rsidP="00DB4ACB">
            <w:pPr>
              <w:spacing w:after="200" w:line="276" w:lineRule="auto"/>
              <w:jc w:val="right"/>
              <w:rPr>
                <w:rFonts w:ascii="Arial" w:hAnsi="Arial" w:cs="Arial"/>
                <w:sz w:val="18"/>
                <w:szCs w:val="16"/>
              </w:rPr>
            </w:pPr>
            <w:r w:rsidRPr="00007CA0">
              <w:rPr>
                <w:rFonts w:ascii="Arial" w:hAnsi="Arial" w:cs="Arial"/>
                <w:sz w:val="18"/>
                <w:szCs w:val="16"/>
              </w:rPr>
              <w:t>entre parenthèse valeur absolue de t</w:t>
            </w:r>
          </w:p>
          <w:p w:rsidR="00CD257C" w:rsidRPr="00007CA0" w:rsidRDefault="00760508">
            <w:pPr>
              <w:jc w:val="right"/>
              <w:rPr>
                <w:rFonts w:ascii="Arial" w:hAnsi="Arial" w:cs="Arial"/>
                <w:sz w:val="18"/>
                <w:szCs w:val="16"/>
              </w:rPr>
            </w:pPr>
            <w:r w:rsidRPr="00007CA0">
              <w:rPr>
                <w:rFonts w:ascii="Arial" w:hAnsi="Arial" w:cs="Arial"/>
                <w:sz w:val="18"/>
                <w:szCs w:val="16"/>
              </w:rPr>
              <w:t>* significatif à 10% ; ** : significatif à 5% ; *** : significatif à 1%</w:t>
            </w:r>
          </w:p>
        </w:tc>
      </w:tr>
    </w:tbl>
    <w:p w:rsidR="009F45E8" w:rsidRPr="00D70E82" w:rsidRDefault="009F45E8" w:rsidP="009F45E8">
      <w:pPr>
        <w:rPr>
          <w:rFonts w:ascii="Arial" w:hAnsi="Arial" w:cs="Arial"/>
          <w:sz w:val="20"/>
          <w:szCs w:val="20"/>
        </w:rPr>
      </w:pPr>
    </w:p>
    <w:p w:rsidR="009F45E8" w:rsidRPr="00D70E82" w:rsidRDefault="009F45E8" w:rsidP="009F45E8">
      <w:pPr>
        <w:pStyle w:val="Textebrut"/>
        <w:rPr>
          <w:rFonts w:ascii="Arial" w:hAnsi="Arial" w:cs="Arial"/>
          <w:sz w:val="20"/>
          <w:szCs w:val="20"/>
        </w:rPr>
      </w:pPr>
    </w:p>
    <w:p w:rsidR="009F45E8" w:rsidRPr="002B4902" w:rsidRDefault="009F45E8" w:rsidP="009F45E8">
      <w:pPr>
        <w:pStyle w:val="Textebrut"/>
        <w:rPr>
          <w:rFonts w:ascii="Arial" w:hAnsi="Arial" w:cs="Arial"/>
          <w:b/>
          <w:sz w:val="22"/>
          <w:szCs w:val="22"/>
        </w:rPr>
      </w:pPr>
      <w:r w:rsidRPr="002B4902">
        <w:rPr>
          <w:rFonts w:ascii="Arial" w:hAnsi="Arial" w:cs="Arial"/>
          <w:b/>
          <w:sz w:val="22"/>
          <w:szCs w:val="22"/>
        </w:rPr>
        <w:t>Synthèse des pratiques : la pratique globale.</w:t>
      </w:r>
    </w:p>
    <w:p w:rsidR="009F45E8" w:rsidRPr="00D70E82" w:rsidRDefault="009F45E8" w:rsidP="009F45E8">
      <w:pPr>
        <w:pStyle w:val="Textebrut"/>
        <w:rPr>
          <w:rFonts w:ascii="Arial" w:hAnsi="Arial" w:cs="Arial"/>
          <w:b/>
          <w:sz w:val="20"/>
          <w:szCs w:val="20"/>
        </w:rPr>
      </w:pPr>
    </w:p>
    <w:p w:rsidR="009F45E8" w:rsidRPr="00D70E82" w:rsidRDefault="009F45E8" w:rsidP="009F45E8">
      <w:pPr>
        <w:pStyle w:val="Textebrut"/>
        <w:jc w:val="both"/>
        <w:rPr>
          <w:rFonts w:ascii="Arial" w:hAnsi="Arial" w:cs="Arial"/>
          <w:sz w:val="20"/>
          <w:szCs w:val="20"/>
        </w:rPr>
      </w:pPr>
      <w:r w:rsidRPr="00D70E82">
        <w:rPr>
          <w:rFonts w:ascii="Arial" w:hAnsi="Arial" w:cs="Arial"/>
          <w:sz w:val="20"/>
          <w:szCs w:val="20"/>
        </w:rPr>
        <w:t>Notre indicateur de pratique globale (Global) reprend les indicateurs précédents et prend égaleme</w:t>
      </w:r>
      <w:r>
        <w:rPr>
          <w:rFonts w:ascii="Arial" w:hAnsi="Arial" w:cs="Arial"/>
          <w:sz w:val="20"/>
          <w:szCs w:val="20"/>
        </w:rPr>
        <w:t>nt l’utilisation des transports</w:t>
      </w:r>
      <w:r w:rsidRPr="00D70E82">
        <w:rPr>
          <w:rFonts w:ascii="Arial" w:hAnsi="Arial" w:cs="Arial"/>
          <w:sz w:val="20"/>
          <w:szCs w:val="20"/>
        </w:rPr>
        <w:t>.</w:t>
      </w:r>
    </w:p>
    <w:p w:rsidR="009F45E8" w:rsidRPr="00D70E82" w:rsidRDefault="009F45E8" w:rsidP="009F45E8">
      <w:pPr>
        <w:pStyle w:val="Textebrut"/>
        <w:jc w:val="both"/>
        <w:rPr>
          <w:rFonts w:ascii="Arial" w:hAnsi="Arial" w:cs="Arial"/>
          <w:sz w:val="20"/>
          <w:szCs w:val="20"/>
        </w:rPr>
      </w:pPr>
    </w:p>
    <w:p w:rsidR="009F45E8" w:rsidRPr="00D70E82" w:rsidRDefault="009F45E8" w:rsidP="009F45E8">
      <w:pPr>
        <w:pStyle w:val="Textebrut"/>
        <w:jc w:val="both"/>
        <w:rPr>
          <w:rFonts w:ascii="Arial" w:hAnsi="Arial" w:cs="Arial"/>
          <w:sz w:val="20"/>
          <w:szCs w:val="20"/>
        </w:rPr>
      </w:pPr>
      <w:r w:rsidRPr="00D70E82">
        <w:rPr>
          <w:rFonts w:ascii="Arial" w:hAnsi="Arial" w:cs="Arial"/>
          <w:sz w:val="20"/>
          <w:szCs w:val="20"/>
        </w:rPr>
        <w:t>La spécification du modèle est similaire aux modèles précédents :</w:t>
      </w:r>
    </w:p>
    <w:p w:rsidR="009F45E8" w:rsidRPr="00D70E82" w:rsidRDefault="009F45E8" w:rsidP="009F45E8">
      <w:pPr>
        <w:pStyle w:val="Textebrut"/>
        <w:jc w:val="both"/>
        <w:rPr>
          <w:rFonts w:ascii="Arial" w:hAnsi="Arial" w:cs="Arial"/>
          <w:sz w:val="20"/>
          <w:szCs w:val="20"/>
        </w:rPr>
      </w:pPr>
    </w:p>
    <w:p w:rsidR="009F45E8" w:rsidRPr="00D70E82" w:rsidRDefault="009F45E8" w:rsidP="009F45E8">
      <w:pPr>
        <w:pStyle w:val="Textebrut"/>
        <w:jc w:val="center"/>
        <w:rPr>
          <w:rFonts w:ascii="Arial" w:hAnsi="Arial" w:cs="Arial"/>
          <w:sz w:val="20"/>
          <w:szCs w:val="20"/>
        </w:rPr>
      </w:pPr>
      <w:r w:rsidRPr="00D70E82">
        <w:rPr>
          <w:rFonts w:ascii="Arial" w:hAnsi="Arial" w:cs="Arial"/>
          <w:sz w:val="20"/>
          <w:szCs w:val="20"/>
        </w:rPr>
        <w:t>GLOBAL= βX</w:t>
      </w:r>
      <w:r w:rsidRPr="002B4902">
        <w:rPr>
          <w:rFonts w:ascii="Arial" w:hAnsi="Arial" w:cs="Arial"/>
          <w:sz w:val="20"/>
          <w:szCs w:val="20"/>
          <w:vertAlign w:val="subscript"/>
        </w:rPr>
        <w:t>i</w:t>
      </w:r>
      <w:r w:rsidRPr="00D70E82">
        <w:rPr>
          <w:rFonts w:ascii="Arial" w:hAnsi="Arial" w:cs="Arial"/>
          <w:sz w:val="20"/>
          <w:szCs w:val="20"/>
        </w:rPr>
        <w:t>+αZ</w:t>
      </w:r>
      <w:r w:rsidRPr="002B4902">
        <w:rPr>
          <w:rFonts w:ascii="Arial" w:hAnsi="Arial" w:cs="Arial"/>
          <w:sz w:val="20"/>
          <w:szCs w:val="20"/>
          <w:vertAlign w:val="subscript"/>
        </w:rPr>
        <w:t>i</w:t>
      </w:r>
      <w:r w:rsidRPr="00D70E82">
        <w:rPr>
          <w:rFonts w:ascii="Arial" w:hAnsi="Arial" w:cs="Arial"/>
          <w:sz w:val="20"/>
          <w:szCs w:val="20"/>
        </w:rPr>
        <w:t>+ δP</w:t>
      </w:r>
      <w:r w:rsidRPr="002B4902">
        <w:rPr>
          <w:rFonts w:ascii="Arial" w:hAnsi="Arial" w:cs="Arial"/>
          <w:sz w:val="20"/>
          <w:szCs w:val="20"/>
          <w:vertAlign w:val="subscript"/>
        </w:rPr>
        <w:t>i</w:t>
      </w:r>
      <w:r w:rsidRPr="00D70E82">
        <w:rPr>
          <w:rFonts w:ascii="Arial" w:hAnsi="Arial" w:cs="Arial"/>
          <w:sz w:val="20"/>
          <w:szCs w:val="20"/>
        </w:rPr>
        <w:t>+ ε</w:t>
      </w:r>
      <w:r w:rsidRPr="002B4902">
        <w:rPr>
          <w:rFonts w:ascii="Arial" w:hAnsi="Arial" w:cs="Arial"/>
          <w:sz w:val="20"/>
          <w:szCs w:val="20"/>
          <w:vertAlign w:val="subscript"/>
        </w:rPr>
        <w:t>i</w:t>
      </w:r>
    </w:p>
    <w:p w:rsidR="009F45E8" w:rsidRDefault="009F45E8" w:rsidP="009F45E8">
      <w:pPr>
        <w:pStyle w:val="Textebrut"/>
        <w:jc w:val="both"/>
        <w:rPr>
          <w:rFonts w:ascii="Arial" w:hAnsi="Arial" w:cs="Arial"/>
          <w:sz w:val="20"/>
          <w:szCs w:val="20"/>
        </w:rPr>
      </w:pPr>
    </w:p>
    <w:p w:rsidR="00B1584B" w:rsidRDefault="00B1584B" w:rsidP="009F45E8">
      <w:pPr>
        <w:pStyle w:val="Textebrut"/>
        <w:jc w:val="both"/>
        <w:rPr>
          <w:rFonts w:ascii="Arial" w:hAnsi="Arial" w:cs="Arial"/>
          <w:sz w:val="20"/>
          <w:szCs w:val="20"/>
        </w:rPr>
      </w:pPr>
    </w:p>
    <w:p w:rsidR="00B1584B" w:rsidRDefault="00B1584B" w:rsidP="009F45E8">
      <w:pPr>
        <w:pStyle w:val="Textebrut"/>
        <w:jc w:val="both"/>
        <w:rPr>
          <w:rFonts w:ascii="Arial" w:hAnsi="Arial" w:cs="Arial"/>
          <w:sz w:val="20"/>
          <w:szCs w:val="20"/>
        </w:rPr>
      </w:pPr>
      <w:r>
        <w:rPr>
          <w:rFonts w:ascii="Arial" w:hAnsi="Arial" w:cs="Arial"/>
          <w:sz w:val="20"/>
          <w:szCs w:val="20"/>
        </w:rPr>
        <w:t>Quatre groupes émergent.</w:t>
      </w:r>
    </w:p>
    <w:p w:rsidR="00B1584B" w:rsidRDefault="00B1584B" w:rsidP="009F45E8">
      <w:pPr>
        <w:pStyle w:val="Textebrut"/>
        <w:jc w:val="both"/>
        <w:rPr>
          <w:rFonts w:ascii="Arial" w:hAnsi="Arial" w:cs="Arial"/>
          <w:sz w:val="20"/>
          <w:szCs w:val="20"/>
        </w:rPr>
      </w:pPr>
    </w:p>
    <w:p w:rsidR="00B1584B" w:rsidRDefault="00B1584B" w:rsidP="009F45E8">
      <w:pPr>
        <w:pStyle w:val="Textebrut"/>
        <w:jc w:val="both"/>
        <w:rPr>
          <w:rFonts w:ascii="Arial" w:hAnsi="Arial" w:cs="Arial"/>
          <w:sz w:val="20"/>
          <w:szCs w:val="20"/>
        </w:rPr>
      </w:pPr>
      <w:r w:rsidRPr="007E1D7E">
        <w:rPr>
          <w:rFonts w:ascii="Arial" w:hAnsi="Arial" w:cs="Arial"/>
          <w:b/>
          <w:sz w:val="20"/>
          <w:szCs w:val="20"/>
        </w:rPr>
        <w:t>Le groupe 1</w:t>
      </w:r>
      <w:r>
        <w:rPr>
          <w:rFonts w:ascii="Arial" w:hAnsi="Arial" w:cs="Arial"/>
          <w:sz w:val="20"/>
          <w:szCs w:val="20"/>
        </w:rPr>
        <w:t xml:space="preserve"> est considéré comme non «</w:t>
      </w:r>
      <w:r w:rsidR="007E1D7E">
        <w:rPr>
          <w:rFonts w:ascii="Arial" w:hAnsi="Arial" w:cs="Arial"/>
          <w:sz w:val="20"/>
          <w:szCs w:val="20"/>
        </w:rPr>
        <w:t>durable</w:t>
      </w:r>
      <w:r>
        <w:rPr>
          <w:rFonts w:ascii="Arial" w:hAnsi="Arial" w:cs="Arial"/>
          <w:sz w:val="20"/>
          <w:szCs w:val="20"/>
        </w:rPr>
        <w:t>», c'est-à-dire qu’il combine despr</w:t>
      </w:r>
      <w:r w:rsidR="008F3175">
        <w:rPr>
          <w:rFonts w:ascii="Arial" w:hAnsi="Arial" w:cs="Arial"/>
          <w:sz w:val="20"/>
          <w:szCs w:val="20"/>
        </w:rPr>
        <w:t>a</w:t>
      </w:r>
      <w:r>
        <w:rPr>
          <w:rFonts w:ascii="Arial" w:hAnsi="Arial" w:cs="Arial"/>
          <w:sz w:val="20"/>
          <w:szCs w:val="20"/>
        </w:rPr>
        <w:t>tiques habituelles non durables excepté pour le</w:t>
      </w:r>
      <w:r w:rsidR="008A2D06">
        <w:rPr>
          <w:rFonts w:ascii="Arial" w:hAnsi="Arial" w:cs="Arial"/>
          <w:sz w:val="20"/>
          <w:szCs w:val="20"/>
        </w:rPr>
        <w:t xml:space="preserve"> choix du</w:t>
      </w:r>
      <w:r>
        <w:rPr>
          <w:rFonts w:ascii="Arial" w:hAnsi="Arial" w:cs="Arial"/>
          <w:sz w:val="20"/>
          <w:szCs w:val="20"/>
        </w:rPr>
        <w:t xml:space="preserve"> t</w:t>
      </w:r>
      <w:r w:rsidR="008F3175">
        <w:rPr>
          <w:rFonts w:ascii="Arial" w:hAnsi="Arial" w:cs="Arial"/>
          <w:sz w:val="20"/>
          <w:szCs w:val="20"/>
        </w:rPr>
        <w:t>ra</w:t>
      </w:r>
      <w:r>
        <w:rPr>
          <w:rFonts w:ascii="Arial" w:hAnsi="Arial" w:cs="Arial"/>
          <w:sz w:val="20"/>
          <w:szCs w:val="20"/>
        </w:rPr>
        <w:t xml:space="preserve">nsport en </w:t>
      </w:r>
      <w:r w:rsidR="007E1D7E">
        <w:rPr>
          <w:rFonts w:ascii="Arial" w:hAnsi="Arial" w:cs="Arial"/>
          <w:sz w:val="20"/>
          <w:szCs w:val="20"/>
        </w:rPr>
        <w:t>commun</w:t>
      </w:r>
      <w:r>
        <w:rPr>
          <w:rFonts w:ascii="Arial" w:hAnsi="Arial" w:cs="Arial"/>
          <w:sz w:val="20"/>
          <w:szCs w:val="20"/>
        </w:rPr>
        <w:t xml:space="preserve">. </w:t>
      </w:r>
      <w:r w:rsidR="007E1D7E">
        <w:rPr>
          <w:rFonts w:ascii="Arial" w:hAnsi="Arial" w:cs="Arial"/>
          <w:sz w:val="20"/>
          <w:szCs w:val="20"/>
        </w:rPr>
        <w:t>On</w:t>
      </w:r>
      <w:r>
        <w:rPr>
          <w:rFonts w:ascii="Arial" w:hAnsi="Arial" w:cs="Arial"/>
          <w:sz w:val="20"/>
          <w:szCs w:val="20"/>
        </w:rPr>
        <w:t xml:space="preserve"> trouve</w:t>
      </w:r>
      <w:r w:rsidR="007E1D7E">
        <w:rPr>
          <w:rFonts w:ascii="Arial" w:hAnsi="Arial" w:cs="Arial"/>
          <w:sz w:val="20"/>
          <w:szCs w:val="20"/>
        </w:rPr>
        <w:t xml:space="preserve"> dans ce groupe</w:t>
      </w:r>
      <w:r>
        <w:rPr>
          <w:rFonts w:ascii="Arial" w:hAnsi="Arial" w:cs="Arial"/>
          <w:sz w:val="20"/>
          <w:szCs w:val="20"/>
        </w:rPr>
        <w:t xml:space="preserve"> des jeunes individus </w:t>
      </w:r>
      <w:r w:rsidR="008F3175">
        <w:rPr>
          <w:rFonts w:ascii="Arial" w:hAnsi="Arial" w:cs="Arial"/>
          <w:sz w:val="20"/>
          <w:szCs w:val="20"/>
        </w:rPr>
        <w:t xml:space="preserve">vivant  </w:t>
      </w:r>
      <w:r>
        <w:rPr>
          <w:rFonts w:ascii="Arial" w:hAnsi="Arial" w:cs="Arial"/>
          <w:sz w:val="20"/>
          <w:szCs w:val="20"/>
        </w:rPr>
        <w:t xml:space="preserve">en appartement et la plupart du temps à </w:t>
      </w:r>
      <w:r w:rsidR="007E1D7E">
        <w:rPr>
          <w:rFonts w:ascii="Arial" w:hAnsi="Arial" w:cs="Arial"/>
          <w:sz w:val="20"/>
          <w:szCs w:val="20"/>
        </w:rPr>
        <w:t xml:space="preserve">Paris </w:t>
      </w:r>
      <w:r>
        <w:rPr>
          <w:rFonts w:ascii="Arial" w:hAnsi="Arial" w:cs="Arial"/>
          <w:sz w:val="20"/>
          <w:szCs w:val="20"/>
        </w:rPr>
        <w:t xml:space="preserve">ou dans les </w:t>
      </w:r>
      <w:r w:rsidR="008F3175">
        <w:rPr>
          <w:rFonts w:ascii="Arial" w:hAnsi="Arial" w:cs="Arial"/>
          <w:sz w:val="20"/>
          <w:szCs w:val="20"/>
        </w:rPr>
        <w:t xml:space="preserve">environs. </w:t>
      </w:r>
      <w:r>
        <w:rPr>
          <w:rFonts w:ascii="Arial" w:hAnsi="Arial" w:cs="Arial"/>
          <w:sz w:val="20"/>
          <w:szCs w:val="20"/>
        </w:rPr>
        <w:t xml:space="preserve">Ils vivent seuls ou avec desenfants et ont plutôt des revenus assez bas. </w:t>
      </w:r>
    </w:p>
    <w:p w:rsidR="00B1584B" w:rsidRDefault="00B1584B" w:rsidP="009F45E8">
      <w:pPr>
        <w:pStyle w:val="Textebrut"/>
        <w:jc w:val="both"/>
        <w:rPr>
          <w:rFonts w:ascii="Arial" w:hAnsi="Arial" w:cs="Arial"/>
          <w:sz w:val="20"/>
          <w:szCs w:val="20"/>
        </w:rPr>
      </w:pPr>
    </w:p>
    <w:p w:rsidR="008F3175" w:rsidRDefault="00B1584B" w:rsidP="009F45E8">
      <w:pPr>
        <w:pStyle w:val="Textebrut"/>
        <w:jc w:val="both"/>
        <w:rPr>
          <w:rFonts w:ascii="Arial" w:hAnsi="Arial" w:cs="Arial"/>
          <w:sz w:val="20"/>
          <w:szCs w:val="20"/>
        </w:rPr>
      </w:pPr>
      <w:r w:rsidRPr="007E1D7E">
        <w:rPr>
          <w:rFonts w:ascii="Arial" w:hAnsi="Arial" w:cs="Arial"/>
          <w:b/>
          <w:sz w:val="20"/>
          <w:szCs w:val="20"/>
        </w:rPr>
        <w:t>Le groupe 2</w:t>
      </w:r>
      <w:r>
        <w:rPr>
          <w:rFonts w:ascii="Arial" w:hAnsi="Arial" w:cs="Arial"/>
          <w:sz w:val="20"/>
          <w:szCs w:val="20"/>
        </w:rPr>
        <w:t xml:space="preserve"> n’a pas de pratiques habituelles durables ou </w:t>
      </w:r>
      <w:r w:rsidR="008A2D06">
        <w:rPr>
          <w:rFonts w:ascii="Arial" w:hAnsi="Arial" w:cs="Arial"/>
          <w:sz w:val="20"/>
          <w:szCs w:val="20"/>
        </w:rPr>
        <w:t>« </w:t>
      </w:r>
      <w:r>
        <w:rPr>
          <w:rFonts w:ascii="Arial" w:hAnsi="Arial" w:cs="Arial"/>
          <w:sz w:val="20"/>
          <w:szCs w:val="20"/>
        </w:rPr>
        <w:t>vertes</w:t>
      </w:r>
      <w:r w:rsidR="008A2D06">
        <w:rPr>
          <w:rFonts w:ascii="Arial" w:hAnsi="Arial" w:cs="Arial"/>
          <w:sz w:val="20"/>
          <w:szCs w:val="20"/>
        </w:rPr>
        <w:t> »</w:t>
      </w:r>
      <w:r>
        <w:rPr>
          <w:rFonts w:ascii="Arial" w:hAnsi="Arial" w:cs="Arial"/>
          <w:sz w:val="20"/>
          <w:szCs w:val="20"/>
        </w:rPr>
        <w:t>. Sa seul</w:t>
      </w:r>
      <w:r w:rsidR="008F3175">
        <w:rPr>
          <w:rFonts w:ascii="Arial" w:hAnsi="Arial" w:cs="Arial"/>
          <w:sz w:val="20"/>
          <w:szCs w:val="20"/>
        </w:rPr>
        <w:t xml:space="preserve">epréoccupationréside dans l’attention portée aux habitudes concernant </w:t>
      </w:r>
      <w:r>
        <w:rPr>
          <w:rFonts w:ascii="Arial" w:hAnsi="Arial" w:cs="Arial"/>
          <w:sz w:val="20"/>
          <w:szCs w:val="20"/>
        </w:rPr>
        <w:t>l’</w:t>
      </w:r>
      <w:r w:rsidR="008F3175">
        <w:rPr>
          <w:rFonts w:ascii="Arial" w:hAnsi="Arial" w:cs="Arial"/>
          <w:sz w:val="20"/>
          <w:szCs w:val="20"/>
        </w:rPr>
        <w:t>énergie</w:t>
      </w:r>
      <w:r>
        <w:rPr>
          <w:rFonts w:ascii="Arial" w:hAnsi="Arial" w:cs="Arial"/>
          <w:sz w:val="20"/>
          <w:szCs w:val="20"/>
        </w:rPr>
        <w:t xml:space="preserve">.Ce groupe n’a pas de pratique </w:t>
      </w:r>
      <w:r w:rsidR="008F3175">
        <w:rPr>
          <w:rFonts w:ascii="Arial" w:hAnsi="Arial" w:cs="Arial"/>
          <w:sz w:val="20"/>
          <w:szCs w:val="20"/>
        </w:rPr>
        <w:t>spécifiqueconcernant</w:t>
      </w:r>
      <w:r>
        <w:rPr>
          <w:rFonts w:ascii="Arial" w:hAnsi="Arial" w:cs="Arial"/>
          <w:sz w:val="20"/>
          <w:szCs w:val="20"/>
        </w:rPr>
        <w:t xml:space="preserve"> les déch</w:t>
      </w:r>
      <w:r w:rsidR="008F3175">
        <w:rPr>
          <w:rFonts w:ascii="Arial" w:hAnsi="Arial" w:cs="Arial"/>
          <w:sz w:val="20"/>
          <w:szCs w:val="20"/>
        </w:rPr>
        <w:t>e</w:t>
      </w:r>
      <w:r>
        <w:rPr>
          <w:rFonts w:ascii="Arial" w:hAnsi="Arial" w:cs="Arial"/>
          <w:sz w:val="20"/>
          <w:szCs w:val="20"/>
        </w:rPr>
        <w:t>ts</w:t>
      </w:r>
      <w:r w:rsidR="008A2D06">
        <w:rPr>
          <w:rFonts w:ascii="Arial" w:hAnsi="Arial" w:cs="Arial"/>
          <w:sz w:val="20"/>
          <w:szCs w:val="20"/>
        </w:rPr>
        <w:t>,</w:t>
      </w:r>
      <w:r>
        <w:rPr>
          <w:rFonts w:ascii="Arial" w:hAnsi="Arial" w:cs="Arial"/>
          <w:sz w:val="20"/>
          <w:szCs w:val="20"/>
        </w:rPr>
        <w:t xml:space="preserve"> ni m</w:t>
      </w:r>
      <w:r w:rsidR="008F3175">
        <w:rPr>
          <w:rFonts w:ascii="Arial" w:hAnsi="Arial" w:cs="Arial"/>
          <w:sz w:val="20"/>
          <w:szCs w:val="20"/>
        </w:rPr>
        <w:t>ê</w:t>
      </w:r>
      <w:r>
        <w:rPr>
          <w:rFonts w:ascii="Arial" w:hAnsi="Arial" w:cs="Arial"/>
          <w:sz w:val="20"/>
          <w:szCs w:val="20"/>
        </w:rPr>
        <w:t xml:space="preserve">me de </w:t>
      </w:r>
      <w:r w:rsidR="008F3175">
        <w:rPr>
          <w:rFonts w:ascii="Arial" w:hAnsi="Arial" w:cs="Arial"/>
          <w:sz w:val="20"/>
          <w:szCs w:val="20"/>
        </w:rPr>
        <w:t xml:space="preserve">pratiques concernant </w:t>
      </w:r>
      <w:r>
        <w:rPr>
          <w:rFonts w:ascii="Arial" w:hAnsi="Arial" w:cs="Arial"/>
          <w:sz w:val="20"/>
          <w:szCs w:val="20"/>
        </w:rPr>
        <w:t xml:space="preserve">les </w:t>
      </w:r>
      <w:r w:rsidR="008F3175">
        <w:rPr>
          <w:rFonts w:ascii="Arial" w:hAnsi="Arial" w:cs="Arial"/>
          <w:sz w:val="20"/>
          <w:szCs w:val="20"/>
        </w:rPr>
        <w:t>achatsalimentaires</w:t>
      </w:r>
      <w:r w:rsidR="008A2D06">
        <w:rPr>
          <w:rFonts w:ascii="Arial" w:hAnsi="Arial" w:cs="Arial"/>
          <w:sz w:val="20"/>
          <w:szCs w:val="20"/>
        </w:rPr>
        <w:t xml:space="preserve">de fruits et légumes de </w:t>
      </w:r>
      <w:r>
        <w:rPr>
          <w:rFonts w:ascii="Arial" w:hAnsi="Arial" w:cs="Arial"/>
          <w:sz w:val="20"/>
          <w:szCs w:val="20"/>
        </w:rPr>
        <w:t>saison</w:t>
      </w:r>
      <w:r w:rsidR="008F3175">
        <w:rPr>
          <w:rFonts w:ascii="Arial" w:hAnsi="Arial" w:cs="Arial"/>
          <w:sz w:val="20"/>
          <w:szCs w:val="20"/>
        </w:rPr>
        <w:t>, notamment</w:t>
      </w:r>
      <w:r>
        <w:rPr>
          <w:rFonts w:ascii="Arial" w:hAnsi="Arial" w:cs="Arial"/>
          <w:sz w:val="20"/>
          <w:szCs w:val="20"/>
        </w:rPr>
        <w:t>. Néa</w:t>
      </w:r>
      <w:r w:rsidR="008F3175">
        <w:rPr>
          <w:rFonts w:ascii="Arial" w:hAnsi="Arial" w:cs="Arial"/>
          <w:sz w:val="20"/>
          <w:szCs w:val="20"/>
        </w:rPr>
        <w:t>n</w:t>
      </w:r>
      <w:r>
        <w:rPr>
          <w:rFonts w:ascii="Arial" w:hAnsi="Arial" w:cs="Arial"/>
          <w:sz w:val="20"/>
          <w:szCs w:val="20"/>
        </w:rPr>
        <w:t xml:space="preserve">moins, </w:t>
      </w:r>
      <w:r w:rsidR="008A2D06">
        <w:rPr>
          <w:rFonts w:ascii="Arial" w:hAnsi="Arial" w:cs="Arial"/>
          <w:sz w:val="20"/>
          <w:szCs w:val="20"/>
        </w:rPr>
        <w:t xml:space="preserve">il existe dans ce groupe, </w:t>
      </w:r>
      <w:r>
        <w:rPr>
          <w:rFonts w:ascii="Arial" w:hAnsi="Arial" w:cs="Arial"/>
          <w:sz w:val="20"/>
          <w:szCs w:val="20"/>
        </w:rPr>
        <w:t xml:space="preserve">une </w:t>
      </w:r>
      <w:r w:rsidR="008F3175">
        <w:rPr>
          <w:rFonts w:ascii="Arial" w:hAnsi="Arial" w:cs="Arial"/>
          <w:sz w:val="20"/>
          <w:szCs w:val="20"/>
        </w:rPr>
        <w:t>préoccupation</w:t>
      </w:r>
      <w:r>
        <w:rPr>
          <w:rFonts w:ascii="Arial" w:hAnsi="Arial" w:cs="Arial"/>
          <w:sz w:val="20"/>
          <w:szCs w:val="20"/>
        </w:rPr>
        <w:t xml:space="preserve"> forte </w:t>
      </w:r>
      <w:r w:rsidR="00FF6682">
        <w:rPr>
          <w:rFonts w:ascii="Arial" w:hAnsi="Arial" w:cs="Arial"/>
          <w:sz w:val="20"/>
          <w:szCs w:val="20"/>
        </w:rPr>
        <w:t xml:space="preserve">vis à vis de </w:t>
      </w:r>
      <w:r>
        <w:rPr>
          <w:rFonts w:ascii="Arial" w:hAnsi="Arial" w:cs="Arial"/>
          <w:sz w:val="20"/>
          <w:szCs w:val="20"/>
        </w:rPr>
        <w:t>l’é</w:t>
      </w:r>
      <w:r w:rsidR="008F3175">
        <w:rPr>
          <w:rFonts w:ascii="Arial" w:hAnsi="Arial" w:cs="Arial"/>
          <w:sz w:val="20"/>
          <w:szCs w:val="20"/>
        </w:rPr>
        <w:t>n</w:t>
      </w:r>
      <w:r>
        <w:rPr>
          <w:rFonts w:ascii="Arial" w:hAnsi="Arial" w:cs="Arial"/>
          <w:sz w:val="20"/>
          <w:szCs w:val="20"/>
        </w:rPr>
        <w:t>ergie (consommation d’</w:t>
      </w:r>
      <w:r w:rsidR="008F3175">
        <w:rPr>
          <w:rFonts w:ascii="Arial" w:hAnsi="Arial" w:cs="Arial"/>
          <w:sz w:val="20"/>
          <w:szCs w:val="20"/>
        </w:rPr>
        <w:t>e</w:t>
      </w:r>
      <w:r>
        <w:rPr>
          <w:rFonts w:ascii="Arial" w:hAnsi="Arial" w:cs="Arial"/>
          <w:sz w:val="20"/>
          <w:szCs w:val="20"/>
        </w:rPr>
        <w:t xml:space="preserve">au et </w:t>
      </w:r>
      <w:r w:rsidR="008F3175">
        <w:rPr>
          <w:rFonts w:ascii="Arial" w:hAnsi="Arial" w:cs="Arial"/>
          <w:sz w:val="20"/>
          <w:szCs w:val="20"/>
        </w:rPr>
        <w:t>d’énergie ainsi</w:t>
      </w:r>
      <w:r>
        <w:rPr>
          <w:rFonts w:ascii="Arial" w:hAnsi="Arial" w:cs="Arial"/>
          <w:sz w:val="20"/>
          <w:szCs w:val="20"/>
        </w:rPr>
        <w:t xml:space="preserve"> que </w:t>
      </w:r>
      <w:r w:rsidR="00FF6682">
        <w:rPr>
          <w:rFonts w:ascii="Arial" w:hAnsi="Arial" w:cs="Arial"/>
          <w:sz w:val="20"/>
          <w:szCs w:val="20"/>
        </w:rPr>
        <w:t xml:space="preserve">le fait </w:t>
      </w:r>
      <w:r>
        <w:rPr>
          <w:rFonts w:ascii="Arial" w:hAnsi="Arial" w:cs="Arial"/>
          <w:sz w:val="20"/>
          <w:szCs w:val="20"/>
        </w:rPr>
        <w:t>de mettre le</w:t>
      </w:r>
      <w:r w:rsidR="008F3175">
        <w:rPr>
          <w:rFonts w:ascii="Arial" w:hAnsi="Arial" w:cs="Arial"/>
          <w:sz w:val="20"/>
          <w:szCs w:val="20"/>
        </w:rPr>
        <w:t>s</w:t>
      </w:r>
      <w:r>
        <w:rPr>
          <w:rFonts w:ascii="Arial" w:hAnsi="Arial" w:cs="Arial"/>
          <w:sz w:val="20"/>
          <w:szCs w:val="20"/>
        </w:rPr>
        <w:t xml:space="preserve"> appar</w:t>
      </w:r>
      <w:r w:rsidR="008F3175">
        <w:rPr>
          <w:rFonts w:ascii="Arial" w:hAnsi="Arial" w:cs="Arial"/>
          <w:sz w:val="20"/>
          <w:szCs w:val="20"/>
        </w:rPr>
        <w:t>ei</w:t>
      </w:r>
      <w:r>
        <w:rPr>
          <w:rFonts w:ascii="Arial" w:hAnsi="Arial" w:cs="Arial"/>
          <w:sz w:val="20"/>
          <w:szCs w:val="20"/>
        </w:rPr>
        <w:t>ls en veille</w:t>
      </w:r>
      <w:r w:rsidR="008F3175">
        <w:rPr>
          <w:rFonts w:ascii="Arial" w:hAnsi="Arial" w:cs="Arial"/>
          <w:sz w:val="20"/>
          <w:szCs w:val="20"/>
        </w:rPr>
        <w:t>)</w:t>
      </w:r>
      <w:r>
        <w:rPr>
          <w:rFonts w:ascii="Arial" w:hAnsi="Arial" w:cs="Arial"/>
          <w:sz w:val="20"/>
          <w:szCs w:val="20"/>
        </w:rPr>
        <w:t>. Les tr</w:t>
      </w:r>
      <w:r w:rsidR="008F3175">
        <w:rPr>
          <w:rFonts w:ascii="Arial" w:hAnsi="Arial" w:cs="Arial"/>
          <w:sz w:val="20"/>
          <w:szCs w:val="20"/>
        </w:rPr>
        <w:t>a</w:t>
      </w:r>
      <w:r>
        <w:rPr>
          <w:rFonts w:ascii="Arial" w:hAnsi="Arial" w:cs="Arial"/>
          <w:sz w:val="20"/>
          <w:szCs w:val="20"/>
        </w:rPr>
        <w:t>nsport</w:t>
      </w:r>
      <w:r w:rsidR="008F3175">
        <w:rPr>
          <w:rFonts w:ascii="Arial" w:hAnsi="Arial" w:cs="Arial"/>
          <w:sz w:val="20"/>
          <w:szCs w:val="20"/>
        </w:rPr>
        <w:t>s</w:t>
      </w:r>
      <w:r>
        <w:rPr>
          <w:rFonts w:ascii="Arial" w:hAnsi="Arial" w:cs="Arial"/>
          <w:sz w:val="20"/>
          <w:szCs w:val="20"/>
        </w:rPr>
        <w:t xml:space="preserve"> collectifs sont aussi </w:t>
      </w:r>
      <w:r w:rsidR="008F3175">
        <w:rPr>
          <w:rFonts w:ascii="Arial" w:hAnsi="Arial" w:cs="Arial"/>
          <w:sz w:val="20"/>
          <w:szCs w:val="20"/>
        </w:rPr>
        <w:t xml:space="preserve">privilégiés. </w:t>
      </w:r>
      <w:r>
        <w:rPr>
          <w:rFonts w:ascii="Arial" w:hAnsi="Arial" w:cs="Arial"/>
          <w:sz w:val="20"/>
          <w:szCs w:val="20"/>
        </w:rPr>
        <w:t xml:space="preserve">Dans ce </w:t>
      </w:r>
      <w:r w:rsidR="008F3175">
        <w:rPr>
          <w:rFonts w:ascii="Arial" w:hAnsi="Arial" w:cs="Arial"/>
          <w:sz w:val="20"/>
          <w:szCs w:val="20"/>
        </w:rPr>
        <w:t xml:space="preserve">groupe, </w:t>
      </w:r>
      <w:r>
        <w:rPr>
          <w:rFonts w:ascii="Arial" w:hAnsi="Arial" w:cs="Arial"/>
          <w:sz w:val="20"/>
          <w:szCs w:val="20"/>
        </w:rPr>
        <w:t xml:space="preserve">on observe des </w:t>
      </w:r>
      <w:r w:rsidR="008F3175">
        <w:rPr>
          <w:rFonts w:ascii="Arial" w:hAnsi="Arial" w:cs="Arial"/>
          <w:sz w:val="20"/>
          <w:szCs w:val="20"/>
        </w:rPr>
        <w:t>locataires</w:t>
      </w:r>
      <w:r>
        <w:rPr>
          <w:rFonts w:ascii="Arial" w:hAnsi="Arial" w:cs="Arial"/>
          <w:sz w:val="20"/>
          <w:szCs w:val="20"/>
        </w:rPr>
        <w:t xml:space="preserve"> relativ</w:t>
      </w:r>
      <w:r w:rsidR="008F3175">
        <w:rPr>
          <w:rFonts w:ascii="Arial" w:hAnsi="Arial" w:cs="Arial"/>
          <w:sz w:val="20"/>
          <w:szCs w:val="20"/>
        </w:rPr>
        <w:t>e</w:t>
      </w:r>
      <w:r>
        <w:rPr>
          <w:rFonts w:ascii="Arial" w:hAnsi="Arial" w:cs="Arial"/>
          <w:sz w:val="20"/>
          <w:szCs w:val="20"/>
        </w:rPr>
        <w:t>ment jeune</w:t>
      </w:r>
      <w:r w:rsidR="008F3175">
        <w:rPr>
          <w:rFonts w:ascii="Arial" w:hAnsi="Arial" w:cs="Arial"/>
          <w:sz w:val="20"/>
          <w:szCs w:val="20"/>
        </w:rPr>
        <w:t>s</w:t>
      </w:r>
      <w:r>
        <w:rPr>
          <w:rFonts w:ascii="Arial" w:hAnsi="Arial" w:cs="Arial"/>
          <w:sz w:val="20"/>
          <w:szCs w:val="20"/>
        </w:rPr>
        <w:t xml:space="preserve">, une </w:t>
      </w:r>
      <w:r w:rsidR="008F3175">
        <w:rPr>
          <w:rFonts w:ascii="Arial" w:hAnsi="Arial" w:cs="Arial"/>
          <w:sz w:val="20"/>
          <w:szCs w:val="20"/>
        </w:rPr>
        <w:t xml:space="preserve">majorité </w:t>
      </w:r>
      <w:r>
        <w:rPr>
          <w:rFonts w:ascii="Arial" w:hAnsi="Arial" w:cs="Arial"/>
          <w:sz w:val="20"/>
          <w:szCs w:val="20"/>
        </w:rPr>
        <w:t xml:space="preserve">de </w:t>
      </w:r>
      <w:r w:rsidR="008F3175">
        <w:rPr>
          <w:rFonts w:ascii="Arial" w:hAnsi="Arial" w:cs="Arial"/>
          <w:sz w:val="20"/>
          <w:szCs w:val="20"/>
        </w:rPr>
        <w:t>travailleurs</w:t>
      </w:r>
      <w:r>
        <w:rPr>
          <w:rFonts w:ascii="Arial" w:hAnsi="Arial" w:cs="Arial"/>
          <w:sz w:val="20"/>
          <w:szCs w:val="20"/>
        </w:rPr>
        <w:t xml:space="preserve"> ga</w:t>
      </w:r>
      <w:r w:rsidR="008F3175">
        <w:rPr>
          <w:rFonts w:ascii="Arial" w:hAnsi="Arial" w:cs="Arial"/>
          <w:sz w:val="20"/>
          <w:szCs w:val="20"/>
        </w:rPr>
        <w:t>g</w:t>
      </w:r>
      <w:r>
        <w:rPr>
          <w:rFonts w:ascii="Arial" w:hAnsi="Arial" w:cs="Arial"/>
          <w:sz w:val="20"/>
          <w:szCs w:val="20"/>
        </w:rPr>
        <w:t>na</w:t>
      </w:r>
      <w:r w:rsidR="008F3175">
        <w:rPr>
          <w:rFonts w:ascii="Arial" w:hAnsi="Arial" w:cs="Arial"/>
          <w:sz w:val="20"/>
          <w:szCs w:val="20"/>
        </w:rPr>
        <w:t>n</w:t>
      </w:r>
      <w:r>
        <w:rPr>
          <w:rFonts w:ascii="Arial" w:hAnsi="Arial" w:cs="Arial"/>
          <w:sz w:val="20"/>
          <w:szCs w:val="20"/>
        </w:rPr>
        <w:t xml:space="preserve">t </w:t>
      </w:r>
      <w:r w:rsidR="008F3175">
        <w:rPr>
          <w:rFonts w:ascii="Arial" w:hAnsi="Arial" w:cs="Arial"/>
          <w:sz w:val="20"/>
          <w:szCs w:val="20"/>
        </w:rPr>
        <w:t>moins</w:t>
      </w:r>
      <w:r>
        <w:rPr>
          <w:rFonts w:ascii="Arial" w:hAnsi="Arial" w:cs="Arial"/>
          <w:sz w:val="20"/>
          <w:szCs w:val="20"/>
        </w:rPr>
        <w:t xml:space="preserve"> de 2 000 euros ou qui sont sans </w:t>
      </w:r>
      <w:r w:rsidR="00FF6682">
        <w:rPr>
          <w:rFonts w:ascii="Arial" w:hAnsi="Arial" w:cs="Arial"/>
          <w:sz w:val="20"/>
          <w:szCs w:val="20"/>
        </w:rPr>
        <w:t>travail</w:t>
      </w:r>
      <w:r>
        <w:rPr>
          <w:rFonts w:ascii="Arial" w:hAnsi="Arial" w:cs="Arial"/>
          <w:sz w:val="20"/>
          <w:szCs w:val="20"/>
        </w:rPr>
        <w:t>. Le fait de vivre à Paris ou dans la région parisien</w:t>
      </w:r>
      <w:r w:rsidR="008F3175">
        <w:rPr>
          <w:rFonts w:ascii="Arial" w:hAnsi="Arial" w:cs="Arial"/>
          <w:sz w:val="20"/>
          <w:szCs w:val="20"/>
        </w:rPr>
        <w:t>ne</w:t>
      </w:r>
      <w:r>
        <w:rPr>
          <w:rFonts w:ascii="Arial" w:hAnsi="Arial" w:cs="Arial"/>
          <w:sz w:val="20"/>
          <w:szCs w:val="20"/>
        </w:rPr>
        <w:t xml:space="preserve"> es</w:t>
      </w:r>
      <w:r w:rsidR="008F3175">
        <w:rPr>
          <w:rFonts w:ascii="Arial" w:hAnsi="Arial" w:cs="Arial"/>
          <w:sz w:val="20"/>
          <w:szCs w:val="20"/>
        </w:rPr>
        <w:t>t</w:t>
      </w:r>
      <w:r>
        <w:rPr>
          <w:rFonts w:ascii="Arial" w:hAnsi="Arial" w:cs="Arial"/>
          <w:sz w:val="20"/>
          <w:szCs w:val="20"/>
        </w:rPr>
        <w:t xml:space="preserve"> un</w:t>
      </w:r>
      <w:r w:rsidR="008F3175">
        <w:rPr>
          <w:rFonts w:ascii="Arial" w:hAnsi="Arial" w:cs="Arial"/>
          <w:sz w:val="20"/>
          <w:szCs w:val="20"/>
        </w:rPr>
        <w:t>e</w:t>
      </w:r>
      <w:r>
        <w:rPr>
          <w:rFonts w:ascii="Arial" w:hAnsi="Arial" w:cs="Arial"/>
          <w:sz w:val="20"/>
          <w:szCs w:val="20"/>
        </w:rPr>
        <w:t xml:space="preserve"> caractéris</w:t>
      </w:r>
      <w:r w:rsidR="008F3175">
        <w:rPr>
          <w:rFonts w:ascii="Arial" w:hAnsi="Arial" w:cs="Arial"/>
          <w:sz w:val="20"/>
          <w:szCs w:val="20"/>
        </w:rPr>
        <w:t>ti</w:t>
      </w:r>
      <w:r>
        <w:rPr>
          <w:rFonts w:ascii="Arial" w:hAnsi="Arial" w:cs="Arial"/>
          <w:sz w:val="20"/>
          <w:szCs w:val="20"/>
        </w:rPr>
        <w:t xml:space="preserve">que majeure </w:t>
      </w:r>
      <w:r w:rsidR="008F3175">
        <w:rPr>
          <w:rFonts w:ascii="Arial" w:hAnsi="Arial" w:cs="Arial"/>
          <w:sz w:val="20"/>
          <w:szCs w:val="20"/>
        </w:rPr>
        <w:t>permettant</w:t>
      </w:r>
      <w:r>
        <w:rPr>
          <w:rFonts w:ascii="Arial" w:hAnsi="Arial" w:cs="Arial"/>
          <w:sz w:val="20"/>
          <w:szCs w:val="20"/>
        </w:rPr>
        <w:t xml:space="preserve"> d’</w:t>
      </w:r>
      <w:r w:rsidR="008F3175">
        <w:rPr>
          <w:rFonts w:ascii="Arial" w:hAnsi="Arial" w:cs="Arial"/>
          <w:sz w:val="20"/>
          <w:szCs w:val="20"/>
        </w:rPr>
        <w:t>appartenirau</w:t>
      </w:r>
      <w:r>
        <w:rPr>
          <w:rFonts w:ascii="Arial" w:hAnsi="Arial" w:cs="Arial"/>
          <w:sz w:val="20"/>
          <w:szCs w:val="20"/>
        </w:rPr>
        <w:t xml:space="preserve"> groupe </w:t>
      </w:r>
      <w:r w:rsidR="008F3175">
        <w:rPr>
          <w:rFonts w:ascii="Arial" w:hAnsi="Arial" w:cs="Arial"/>
          <w:sz w:val="20"/>
          <w:szCs w:val="20"/>
        </w:rPr>
        <w:t xml:space="preserve">2. </w:t>
      </w:r>
    </w:p>
    <w:p w:rsidR="008F3175" w:rsidRDefault="008F3175" w:rsidP="009F45E8">
      <w:pPr>
        <w:pStyle w:val="Textebrut"/>
        <w:jc w:val="both"/>
        <w:rPr>
          <w:rFonts w:ascii="Arial" w:hAnsi="Arial" w:cs="Arial"/>
          <w:sz w:val="20"/>
          <w:szCs w:val="20"/>
        </w:rPr>
      </w:pPr>
    </w:p>
    <w:p w:rsidR="008F3175" w:rsidRDefault="008F3175" w:rsidP="009F45E8">
      <w:pPr>
        <w:pStyle w:val="Textebrut"/>
        <w:jc w:val="both"/>
        <w:rPr>
          <w:rFonts w:ascii="Arial" w:hAnsi="Arial" w:cs="Arial"/>
          <w:sz w:val="20"/>
          <w:szCs w:val="20"/>
        </w:rPr>
      </w:pPr>
      <w:r w:rsidRPr="00FF6682">
        <w:rPr>
          <w:rFonts w:ascii="Arial" w:hAnsi="Arial" w:cs="Arial"/>
          <w:b/>
          <w:sz w:val="20"/>
          <w:szCs w:val="20"/>
        </w:rPr>
        <w:t xml:space="preserve">Le groupe 3 </w:t>
      </w:r>
      <w:r w:rsidR="00757B86">
        <w:rPr>
          <w:rFonts w:ascii="Arial" w:hAnsi="Arial" w:cs="Arial"/>
          <w:sz w:val="20"/>
          <w:szCs w:val="20"/>
        </w:rPr>
        <w:t xml:space="preserve">inclut </w:t>
      </w:r>
      <w:r>
        <w:rPr>
          <w:rFonts w:ascii="Arial" w:hAnsi="Arial" w:cs="Arial"/>
          <w:sz w:val="20"/>
          <w:szCs w:val="20"/>
        </w:rPr>
        <w:t xml:space="preserve">des pratiques </w:t>
      </w:r>
      <w:r w:rsidR="002410E7">
        <w:rPr>
          <w:rFonts w:ascii="Arial" w:hAnsi="Arial" w:cs="Arial"/>
          <w:sz w:val="20"/>
          <w:szCs w:val="20"/>
        </w:rPr>
        <w:t>relativement</w:t>
      </w:r>
      <w:r w:rsidR="00757B86">
        <w:rPr>
          <w:rFonts w:ascii="Arial" w:hAnsi="Arial" w:cs="Arial"/>
          <w:sz w:val="20"/>
          <w:szCs w:val="20"/>
        </w:rPr>
        <w:t>«</w:t>
      </w:r>
      <w:r>
        <w:rPr>
          <w:rFonts w:ascii="Arial" w:hAnsi="Arial" w:cs="Arial"/>
          <w:sz w:val="20"/>
          <w:szCs w:val="20"/>
        </w:rPr>
        <w:t>routinisées</w:t>
      </w:r>
      <w:r w:rsidR="00757B86">
        <w:rPr>
          <w:rFonts w:ascii="Arial" w:hAnsi="Arial" w:cs="Arial"/>
          <w:sz w:val="20"/>
          <w:szCs w:val="20"/>
        </w:rPr>
        <w:t> »concernant</w:t>
      </w:r>
      <w:r>
        <w:rPr>
          <w:rFonts w:ascii="Arial" w:hAnsi="Arial" w:cs="Arial"/>
          <w:sz w:val="20"/>
          <w:szCs w:val="20"/>
        </w:rPr>
        <w:t xml:space="preserve"> le tri et les </w:t>
      </w:r>
      <w:r w:rsidR="00757B86">
        <w:rPr>
          <w:rFonts w:ascii="Arial" w:hAnsi="Arial" w:cs="Arial"/>
          <w:sz w:val="20"/>
          <w:szCs w:val="20"/>
        </w:rPr>
        <w:t>achats</w:t>
      </w:r>
      <w:r>
        <w:rPr>
          <w:rFonts w:ascii="Arial" w:hAnsi="Arial" w:cs="Arial"/>
          <w:sz w:val="20"/>
          <w:szCs w:val="20"/>
        </w:rPr>
        <w:t xml:space="preserve"> de fruits et légumes de saison. Dans ce groupe</w:t>
      </w:r>
      <w:r w:rsidR="00FF6682">
        <w:rPr>
          <w:rFonts w:ascii="Arial" w:hAnsi="Arial" w:cs="Arial"/>
          <w:sz w:val="20"/>
          <w:szCs w:val="20"/>
        </w:rPr>
        <w:t>,</w:t>
      </w:r>
      <w:r>
        <w:rPr>
          <w:rFonts w:ascii="Arial" w:hAnsi="Arial" w:cs="Arial"/>
          <w:sz w:val="20"/>
          <w:szCs w:val="20"/>
        </w:rPr>
        <w:t xml:space="preserve"> nous trouvons une majorité d’</w:t>
      </w:r>
      <w:r w:rsidR="002410E7">
        <w:rPr>
          <w:rFonts w:ascii="Arial" w:hAnsi="Arial" w:cs="Arial"/>
          <w:sz w:val="20"/>
          <w:szCs w:val="20"/>
        </w:rPr>
        <w:t>individuspropriétairesvivant</w:t>
      </w:r>
      <w:r>
        <w:rPr>
          <w:rFonts w:ascii="Arial" w:hAnsi="Arial" w:cs="Arial"/>
          <w:sz w:val="20"/>
          <w:szCs w:val="20"/>
        </w:rPr>
        <w:t xml:space="preserve"> dans une maison </w:t>
      </w:r>
      <w:r w:rsidR="002410E7">
        <w:rPr>
          <w:rFonts w:ascii="Arial" w:hAnsi="Arial" w:cs="Arial"/>
          <w:sz w:val="20"/>
          <w:szCs w:val="20"/>
        </w:rPr>
        <w:t>individuelle</w:t>
      </w:r>
      <w:r w:rsidR="008A2D06">
        <w:rPr>
          <w:rFonts w:ascii="Arial" w:hAnsi="Arial" w:cs="Arial"/>
          <w:sz w:val="20"/>
          <w:szCs w:val="20"/>
        </w:rPr>
        <w:t xml:space="preserve">. </w:t>
      </w:r>
      <w:r>
        <w:rPr>
          <w:rFonts w:ascii="Arial" w:hAnsi="Arial" w:cs="Arial"/>
          <w:sz w:val="20"/>
          <w:szCs w:val="20"/>
        </w:rPr>
        <w:t xml:space="preserve">Ces </w:t>
      </w:r>
      <w:r w:rsidR="002410E7">
        <w:rPr>
          <w:rFonts w:ascii="Arial" w:hAnsi="Arial" w:cs="Arial"/>
          <w:sz w:val="20"/>
          <w:szCs w:val="20"/>
        </w:rPr>
        <w:t>individus</w:t>
      </w:r>
      <w:r>
        <w:rPr>
          <w:rFonts w:ascii="Arial" w:hAnsi="Arial" w:cs="Arial"/>
          <w:sz w:val="20"/>
          <w:szCs w:val="20"/>
        </w:rPr>
        <w:t xml:space="preserve"> sont </w:t>
      </w:r>
      <w:r w:rsidR="002410E7">
        <w:rPr>
          <w:rFonts w:ascii="Arial" w:hAnsi="Arial" w:cs="Arial"/>
          <w:sz w:val="20"/>
          <w:szCs w:val="20"/>
        </w:rPr>
        <w:t>relativementâgés</w:t>
      </w:r>
      <w:r>
        <w:rPr>
          <w:rFonts w:ascii="Arial" w:hAnsi="Arial" w:cs="Arial"/>
          <w:sz w:val="20"/>
          <w:szCs w:val="20"/>
        </w:rPr>
        <w:t xml:space="preserve"> ou à la retraite</w:t>
      </w:r>
    </w:p>
    <w:p w:rsidR="008F3175" w:rsidRDefault="008F3175" w:rsidP="009F45E8">
      <w:pPr>
        <w:pStyle w:val="Textebrut"/>
        <w:jc w:val="both"/>
        <w:rPr>
          <w:rFonts w:ascii="Arial" w:hAnsi="Arial" w:cs="Arial"/>
          <w:sz w:val="20"/>
          <w:szCs w:val="20"/>
        </w:rPr>
      </w:pPr>
    </w:p>
    <w:p w:rsidR="00B1584B" w:rsidRDefault="002410E7" w:rsidP="009F45E8">
      <w:pPr>
        <w:pStyle w:val="Textebrut"/>
        <w:jc w:val="both"/>
        <w:rPr>
          <w:rFonts w:ascii="Arial" w:hAnsi="Arial" w:cs="Arial"/>
          <w:sz w:val="20"/>
          <w:szCs w:val="20"/>
        </w:rPr>
      </w:pPr>
      <w:r w:rsidRPr="00FF6682">
        <w:rPr>
          <w:rFonts w:ascii="Arial" w:hAnsi="Arial" w:cs="Arial"/>
          <w:b/>
          <w:sz w:val="20"/>
          <w:szCs w:val="20"/>
        </w:rPr>
        <w:t xml:space="preserve">Le groupe 4 </w:t>
      </w:r>
      <w:r>
        <w:rPr>
          <w:rFonts w:ascii="Arial" w:hAnsi="Arial" w:cs="Arial"/>
          <w:sz w:val="20"/>
          <w:szCs w:val="20"/>
        </w:rPr>
        <w:t>est le</w:t>
      </w:r>
      <w:r w:rsidR="008F3175">
        <w:rPr>
          <w:rFonts w:ascii="Arial" w:hAnsi="Arial" w:cs="Arial"/>
          <w:sz w:val="20"/>
          <w:szCs w:val="20"/>
        </w:rPr>
        <w:t xml:space="preserve"> group</w:t>
      </w:r>
      <w:r>
        <w:rPr>
          <w:rFonts w:ascii="Arial" w:hAnsi="Arial" w:cs="Arial"/>
          <w:sz w:val="20"/>
          <w:szCs w:val="20"/>
        </w:rPr>
        <w:t>e</w:t>
      </w:r>
      <w:r w:rsidR="00FF6682">
        <w:rPr>
          <w:rFonts w:ascii="Arial" w:hAnsi="Arial" w:cs="Arial"/>
          <w:sz w:val="20"/>
          <w:szCs w:val="20"/>
        </w:rPr>
        <w:t xml:space="preserve">est </w:t>
      </w:r>
      <w:r w:rsidR="008A2D06">
        <w:rPr>
          <w:rFonts w:ascii="Arial" w:hAnsi="Arial" w:cs="Arial"/>
          <w:sz w:val="20"/>
          <w:szCs w:val="20"/>
        </w:rPr>
        <w:t xml:space="preserve">de référence concernant les </w:t>
      </w:r>
      <w:r>
        <w:rPr>
          <w:rFonts w:ascii="Arial" w:hAnsi="Arial" w:cs="Arial"/>
          <w:sz w:val="20"/>
          <w:szCs w:val="20"/>
        </w:rPr>
        <w:t>pratiques « v</w:t>
      </w:r>
      <w:r w:rsidR="008F3175">
        <w:rPr>
          <w:rFonts w:ascii="Arial" w:hAnsi="Arial" w:cs="Arial"/>
          <w:sz w:val="20"/>
          <w:szCs w:val="20"/>
        </w:rPr>
        <w:t>ertes</w:t>
      </w:r>
      <w:r w:rsidR="00FF6682">
        <w:rPr>
          <w:rFonts w:ascii="Arial" w:hAnsi="Arial" w:cs="Arial"/>
          <w:sz w:val="20"/>
          <w:szCs w:val="20"/>
        </w:rPr>
        <w:t xml:space="preserve"> » </w:t>
      </w:r>
      <w:r w:rsidR="008F3175">
        <w:rPr>
          <w:rFonts w:ascii="Arial" w:hAnsi="Arial" w:cs="Arial"/>
          <w:sz w:val="20"/>
          <w:szCs w:val="20"/>
        </w:rPr>
        <w:t xml:space="preserve"> ou durables</w:t>
      </w:r>
      <w:r>
        <w:rPr>
          <w:rFonts w:ascii="Arial" w:hAnsi="Arial" w:cs="Arial"/>
          <w:sz w:val="20"/>
          <w:szCs w:val="20"/>
        </w:rPr>
        <w:t>.</w:t>
      </w:r>
      <w:r w:rsidR="008F3175">
        <w:rPr>
          <w:rFonts w:ascii="Arial" w:hAnsi="Arial" w:cs="Arial"/>
          <w:sz w:val="20"/>
          <w:szCs w:val="20"/>
        </w:rPr>
        <w:t xml:space="preserve"> Nous trouvons i</w:t>
      </w:r>
      <w:r>
        <w:rPr>
          <w:rFonts w:ascii="Arial" w:hAnsi="Arial" w:cs="Arial"/>
          <w:sz w:val="20"/>
          <w:szCs w:val="20"/>
        </w:rPr>
        <w:t>ci toutes</w:t>
      </w:r>
      <w:r w:rsidR="008F3175">
        <w:rPr>
          <w:rFonts w:ascii="Arial" w:hAnsi="Arial" w:cs="Arial"/>
          <w:sz w:val="20"/>
          <w:szCs w:val="20"/>
        </w:rPr>
        <w:t xml:space="preserve"> les bonnes pratiques en ce qui </w:t>
      </w:r>
      <w:r>
        <w:rPr>
          <w:rFonts w:ascii="Arial" w:hAnsi="Arial" w:cs="Arial"/>
          <w:sz w:val="20"/>
          <w:szCs w:val="20"/>
        </w:rPr>
        <w:t>concerne</w:t>
      </w:r>
      <w:r w:rsidR="008F3175">
        <w:rPr>
          <w:rFonts w:ascii="Arial" w:hAnsi="Arial" w:cs="Arial"/>
          <w:sz w:val="20"/>
          <w:szCs w:val="20"/>
        </w:rPr>
        <w:t xml:space="preserve"> le tri, le recyclage, ainsi que l’équipement en énergie renouvelable. Ces indivi</w:t>
      </w:r>
      <w:r>
        <w:rPr>
          <w:rFonts w:ascii="Arial" w:hAnsi="Arial" w:cs="Arial"/>
          <w:sz w:val="20"/>
          <w:szCs w:val="20"/>
        </w:rPr>
        <w:t xml:space="preserve">dus </w:t>
      </w:r>
      <w:r w:rsidR="008F3175">
        <w:rPr>
          <w:rFonts w:ascii="Arial" w:hAnsi="Arial" w:cs="Arial"/>
          <w:sz w:val="20"/>
          <w:szCs w:val="20"/>
        </w:rPr>
        <w:t xml:space="preserve"> vraiment </w:t>
      </w:r>
      <w:r>
        <w:rPr>
          <w:rFonts w:ascii="Arial" w:hAnsi="Arial" w:cs="Arial"/>
          <w:sz w:val="20"/>
          <w:szCs w:val="20"/>
        </w:rPr>
        <w:t xml:space="preserve">concernés par  la consommation durable, utilisent néanmoins leur voiture comme moyen de transport. On trouve en majorité des couples de 46 à 64 ans, qui </w:t>
      </w:r>
      <w:r w:rsidR="008A2D06">
        <w:rPr>
          <w:rFonts w:ascii="Arial" w:hAnsi="Arial" w:cs="Arial"/>
          <w:sz w:val="20"/>
          <w:szCs w:val="20"/>
        </w:rPr>
        <w:t xml:space="preserve">vivent </w:t>
      </w:r>
      <w:r>
        <w:rPr>
          <w:rFonts w:ascii="Arial" w:hAnsi="Arial" w:cs="Arial"/>
          <w:sz w:val="20"/>
          <w:szCs w:val="20"/>
        </w:rPr>
        <w:t xml:space="preserve">dans une maison individuelle.  Ils ont un niveau d’éducation relativement élevé et exercent une profession libérale.  Ils vivent la plupart du temps dans une zone rurale. </w:t>
      </w:r>
    </w:p>
    <w:p w:rsidR="002410E7" w:rsidRDefault="002410E7" w:rsidP="009F45E8">
      <w:pPr>
        <w:pStyle w:val="Textebrut"/>
        <w:jc w:val="both"/>
        <w:rPr>
          <w:rFonts w:ascii="Arial" w:hAnsi="Arial" w:cs="Arial"/>
          <w:sz w:val="20"/>
          <w:szCs w:val="20"/>
        </w:rPr>
      </w:pPr>
    </w:p>
    <w:p w:rsidR="002410E7" w:rsidRDefault="002410E7" w:rsidP="009F45E8">
      <w:pPr>
        <w:pStyle w:val="Textebrut"/>
        <w:jc w:val="both"/>
        <w:rPr>
          <w:rFonts w:ascii="Arial" w:hAnsi="Arial" w:cs="Arial"/>
          <w:sz w:val="20"/>
          <w:szCs w:val="20"/>
        </w:rPr>
      </w:pPr>
      <w:r>
        <w:rPr>
          <w:rFonts w:ascii="Arial" w:hAnsi="Arial" w:cs="Arial"/>
          <w:sz w:val="20"/>
          <w:szCs w:val="20"/>
        </w:rPr>
        <w:t>Ce groupe 4, dit durabilité contrainte (à cause de l’usage de la voiture)  constitue le modèle de référence pour le test économétrique.</w:t>
      </w:r>
    </w:p>
    <w:p w:rsidR="001A15CE" w:rsidRDefault="001A15CE" w:rsidP="009F45E8">
      <w:pPr>
        <w:pStyle w:val="Textebrut"/>
        <w:jc w:val="both"/>
        <w:rPr>
          <w:rFonts w:ascii="Arial" w:hAnsi="Arial" w:cs="Arial"/>
          <w:sz w:val="20"/>
          <w:szCs w:val="20"/>
        </w:rPr>
      </w:pPr>
    </w:p>
    <w:p w:rsidR="001A15CE" w:rsidRDefault="001A15CE" w:rsidP="009F45E8">
      <w:pPr>
        <w:pStyle w:val="Textebrut"/>
        <w:jc w:val="both"/>
        <w:rPr>
          <w:rFonts w:ascii="Arial" w:hAnsi="Arial" w:cs="Arial"/>
          <w:sz w:val="20"/>
          <w:szCs w:val="20"/>
        </w:rPr>
      </w:pPr>
    </w:p>
    <w:p w:rsidR="00970F75" w:rsidRDefault="00970F75" w:rsidP="009F45E8">
      <w:pPr>
        <w:pStyle w:val="Textebrut"/>
        <w:jc w:val="both"/>
        <w:rPr>
          <w:rFonts w:ascii="Arial" w:hAnsi="Arial" w:cs="Arial"/>
          <w:sz w:val="20"/>
          <w:szCs w:val="20"/>
        </w:rPr>
      </w:pPr>
    </w:p>
    <w:p w:rsidR="00970F75" w:rsidRDefault="00970F75" w:rsidP="009F45E8">
      <w:pPr>
        <w:pStyle w:val="Textebrut"/>
        <w:jc w:val="both"/>
        <w:rPr>
          <w:rFonts w:ascii="Arial" w:hAnsi="Arial" w:cs="Arial"/>
          <w:sz w:val="20"/>
          <w:szCs w:val="20"/>
        </w:rPr>
      </w:pPr>
    </w:p>
    <w:p w:rsidR="00970F75" w:rsidRDefault="00970F75" w:rsidP="009F45E8">
      <w:pPr>
        <w:pStyle w:val="Textebrut"/>
        <w:jc w:val="both"/>
        <w:rPr>
          <w:rFonts w:ascii="Arial" w:hAnsi="Arial" w:cs="Arial"/>
          <w:sz w:val="20"/>
          <w:szCs w:val="20"/>
        </w:rPr>
      </w:pPr>
    </w:p>
    <w:p w:rsidR="00970F75" w:rsidRDefault="00970F75" w:rsidP="009F45E8">
      <w:pPr>
        <w:pStyle w:val="Textebrut"/>
        <w:jc w:val="both"/>
        <w:rPr>
          <w:rFonts w:ascii="Arial" w:hAnsi="Arial" w:cs="Arial"/>
          <w:sz w:val="20"/>
          <w:szCs w:val="20"/>
        </w:rPr>
      </w:pPr>
    </w:p>
    <w:p w:rsidR="00970F75" w:rsidRDefault="00970F75" w:rsidP="009F45E8">
      <w:pPr>
        <w:pStyle w:val="Textebrut"/>
        <w:jc w:val="both"/>
        <w:rPr>
          <w:rFonts w:ascii="Arial" w:hAnsi="Arial" w:cs="Arial"/>
          <w:sz w:val="20"/>
          <w:szCs w:val="20"/>
        </w:rPr>
      </w:pPr>
    </w:p>
    <w:p w:rsidR="00970F75" w:rsidRDefault="00970F75" w:rsidP="009F45E8">
      <w:pPr>
        <w:pStyle w:val="Textebrut"/>
        <w:jc w:val="both"/>
        <w:rPr>
          <w:rFonts w:ascii="Arial" w:hAnsi="Arial" w:cs="Arial"/>
          <w:sz w:val="20"/>
          <w:szCs w:val="20"/>
        </w:rPr>
      </w:pPr>
    </w:p>
    <w:p w:rsidR="00970F75" w:rsidRDefault="00970F75" w:rsidP="009F45E8">
      <w:pPr>
        <w:pStyle w:val="Textebrut"/>
        <w:jc w:val="both"/>
        <w:rPr>
          <w:rFonts w:ascii="Arial" w:hAnsi="Arial" w:cs="Arial"/>
          <w:sz w:val="20"/>
          <w:szCs w:val="20"/>
        </w:rPr>
      </w:pPr>
    </w:p>
    <w:p w:rsidR="00007CA0" w:rsidRDefault="00007CA0">
      <w:pPr>
        <w:pStyle w:val="Lgende"/>
        <w:jc w:val="center"/>
        <w:rPr>
          <w:rFonts w:ascii="Arial" w:hAnsi="Arial" w:cs="Arial"/>
          <w:color w:val="auto"/>
          <w:sz w:val="20"/>
          <w:szCs w:val="20"/>
        </w:rPr>
      </w:pPr>
    </w:p>
    <w:p w:rsidR="00007CA0" w:rsidRDefault="00007CA0">
      <w:pPr>
        <w:pStyle w:val="Lgende"/>
        <w:jc w:val="center"/>
        <w:rPr>
          <w:rFonts w:ascii="Arial" w:hAnsi="Arial" w:cs="Arial"/>
          <w:color w:val="auto"/>
          <w:sz w:val="20"/>
          <w:szCs w:val="20"/>
        </w:rPr>
      </w:pPr>
    </w:p>
    <w:p w:rsidR="00007CA0" w:rsidRDefault="00007CA0">
      <w:pPr>
        <w:pStyle w:val="Lgende"/>
        <w:jc w:val="center"/>
        <w:rPr>
          <w:rFonts w:ascii="Arial" w:hAnsi="Arial" w:cs="Arial"/>
          <w:color w:val="auto"/>
          <w:sz w:val="20"/>
          <w:szCs w:val="20"/>
        </w:rPr>
      </w:pPr>
    </w:p>
    <w:p w:rsidR="00007CA0" w:rsidRDefault="00007CA0">
      <w:pPr>
        <w:pStyle w:val="Lgende"/>
        <w:jc w:val="center"/>
        <w:rPr>
          <w:rFonts w:ascii="Arial" w:hAnsi="Arial" w:cs="Arial"/>
          <w:color w:val="auto"/>
          <w:sz w:val="20"/>
          <w:szCs w:val="20"/>
        </w:rPr>
      </w:pPr>
    </w:p>
    <w:p w:rsidR="00CD257C" w:rsidRDefault="00760508">
      <w:pPr>
        <w:pStyle w:val="Lgende"/>
        <w:jc w:val="center"/>
        <w:rPr>
          <w:rFonts w:ascii="Arial" w:hAnsi="Arial" w:cs="Arial"/>
          <w:sz w:val="20"/>
          <w:szCs w:val="20"/>
        </w:rPr>
      </w:pPr>
      <w:bookmarkStart w:id="50" w:name="_Toc346713571"/>
      <w:r w:rsidRPr="00970F75">
        <w:rPr>
          <w:rFonts w:ascii="Arial" w:hAnsi="Arial" w:cs="Arial"/>
          <w:color w:val="auto"/>
          <w:sz w:val="20"/>
          <w:szCs w:val="20"/>
        </w:rPr>
        <w:lastRenderedPageBreak/>
        <w:t xml:space="preserve">Figure </w:t>
      </w:r>
      <w:r w:rsidR="006F43D1" w:rsidRPr="00970F75">
        <w:rPr>
          <w:rFonts w:ascii="Arial" w:hAnsi="Arial" w:cs="Arial"/>
          <w:color w:val="auto"/>
          <w:sz w:val="20"/>
          <w:szCs w:val="20"/>
        </w:rPr>
        <w:fldChar w:fldCharType="begin"/>
      </w:r>
      <w:r w:rsidRPr="00970F75">
        <w:rPr>
          <w:rFonts w:ascii="Arial" w:hAnsi="Arial" w:cs="Arial"/>
          <w:color w:val="auto"/>
          <w:sz w:val="20"/>
          <w:szCs w:val="20"/>
        </w:rPr>
        <w:instrText xml:space="preserve"> SEQ Figure \* ARABIC </w:instrText>
      </w:r>
      <w:r w:rsidR="006F43D1" w:rsidRPr="00970F75">
        <w:rPr>
          <w:rFonts w:ascii="Arial" w:hAnsi="Arial" w:cs="Arial"/>
          <w:color w:val="auto"/>
          <w:sz w:val="20"/>
          <w:szCs w:val="20"/>
        </w:rPr>
        <w:fldChar w:fldCharType="separate"/>
      </w:r>
      <w:r w:rsidR="00C806CD">
        <w:rPr>
          <w:rFonts w:ascii="Arial" w:hAnsi="Arial" w:cs="Arial"/>
          <w:noProof/>
          <w:color w:val="auto"/>
          <w:sz w:val="20"/>
          <w:szCs w:val="20"/>
        </w:rPr>
        <w:t>11</w:t>
      </w:r>
      <w:r w:rsidR="006F43D1" w:rsidRPr="00970F75">
        <w:rPr>
          <w:rFonts w:ascii="Arial" w:hAnsi="Arial" w:cs="Arial"/>
          <w:color w:val="auto"/>
          <w:sz w:val="20"/>
          <w:szCs w:val="20"/>
        </w:rPr>
        <w:fldChar w:fldCharType="end"/>
      </w:r>
      <w:r w:rsidRPr="00970F75">
        <w:rPr>
          <w:rFonts w:ascii="Arial" w:hAnsi="Arial" w:cs="Arial"/>
          <w:color w:val="auto"/>
          <w:sz w:val="20"/>
          <w:szCs w:val="20"/>
        </w:rPr>
        <w:t xml:space="preserve"> : </w:t>
      </w:r>
      <w:r w:rsidRPr="00970F75">
        <w:rPr>
          <w:rFonts w:ascii="Arial" w:hAnsi="Arial" w:cs="Arial"/>
          <w:b w:val="0"/>
          <w:color w:val="auto"/>
          <w:sz w:val="20"/>
          <w:szCs w:val="20"/>
        </w:rPr>
        <w:t>Synthèse des pratiques environnementales</w:t>
      </w:r>
      <w:r w:rsidRPr="00970F75">
        <w:rPr>
          <w:rFonts w:ascii="Arial" w:hAnsi="Arial" w:cs="Arial"/>
          <w:color w:val="auto"/>
          <w:sz w:val="20"/>
          <w:szCs w:val="20"/>
        </w:rPr>
        <w:t>,</w:t>
      </w:r>
      <w:bookmarkStart w:id="51" w:name="_Toc343787689"/>
      <w:r w:rsidRPr="00760508">
        <w:rPr>
          <w:rFonts w:ascii="Arial" w:hAnsi="Arial" w:cs="Arial"/>
          <w:b w:val="0"/>
          <w:color w:val="auto"/>
          <w:sz w:val="20"/>
          <w:szCs w:val="20"/>
        </w:rPr>
        <w:t xml:space="preserve"> émergence de 4 profils bien distincts</w:t>
      </w:r>
      <w:bookmarkEnd w:id="50"/>
    </w:p>
    <w:bookmarkEnd w:id="51"/>
    <w:p w:rsidR="00CD257C" w:rsidRDefault="00CD257C">
      <w:pPr>
        <w:pStyle w:val="Lgende"/>
        <w:jc w:val="center"/>
        <w:rPr>
          <w:rFonts w:ascii="Arial" w:eastAsia="Times New Roman" w:hAnsi="Arial" w:cs="Arial"/>
          <w:b w:val="0"/>
          <w:sz w:val="20"/>
          <w:szCs w:val="20"/>
        </w:rPr>
      </w:pPr>
    </w:p>
    <w:p w:rsidR="003D2F2A" w:rsidRPr="003D2F2A" w:rsidRDefault="003D2F2A" w:rsidP="003D2F2A">
      <w:pPr>
        <w:jc w:val="both"/>
        <w:rPr>
          <w:rFonts w:ascii="Arial" w:eastAsia="Times New Roman" w:hAnsi="Arial" w:cs="Arial"/>
          <w:sz w:val="20"/>
          <w:szCs w:val="20"/>
        </w:rPr>
      </w:pPr>
      <w:r w:rsidRPr="003D2F2A">
        <w:rPr>
          <w:rFonts w:ascii="Arial" w:eastAsia="Times New Roman" w:hAnsi="Arial" w:cs="Arial"/>
          <w:noProof/>
          <w:sz w:val="20"/>
          <w:szCs w:val="20"/>
        </w:rPr>
        <w:drawing>
          <wp:inline distT="0" distB="0" distL="0" distR="0">
            <wp:extent cx="6582487" cy="543877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6601099" cy="5454153"/>
                    </a:xfrm>
                    <a:prstGeom prst="rect">
                      <a:avLst/>
                    </a:prstGeom>
                    <a:noFill/>
                    <a:ln w="9525">
                      <a:noFill/>
                      <a:miter lim="800000"/>
                      <a:headEnd/>
                      <a:tailEnd/>
                    </a:ln>
                  </pic:spPr>
                </pic:pic>
              </a:graphicData>
            </a:graphic>
          </wp:inline>
        </w:drawing>
      </w:r>
    </w:p>
    <w:p w:rsidR="001A15CE" w:rsidRDefault="001A15CE" w:rsidP="009F45E8">
      <w:pPr>
        <w:pStyle w:val="Textebrut"/>
        <w:jc w:val="both"/>
        <w:rPr>
          <w:rFonts w:ascii="Arial" w:hAnsi="Arial" w:cs="Arial"/>
          <w:sz w:val="20"/>
          <w:szCs w:val="20"/>
        </w:rPr>
      </w:pPr>
    </w:p>
    <w:p w:rsidR="008A2D06" w:rsidRDefault="002410E7" w:rsidP="009F45E8">
      <w:pPr>
        <w:pStyle w:val="Textebrut"/>
        <w:jc w:val="both"/>
        <w:rPr>
          <w:rFonts w:ascii="Arial" w:hAnsi="Arial" w:cs="Arial"/>
          <w:sz w:val="20"/>
          <w:szCs w:val="20"/>
        </w:rPr>
      </w:pPr>
      <w:r>
        <w:rPr>
          <w:rFonts w:ascii="Arial" w:hAnsi="Arial" w:cs="Arial"/>
          <w:sz w:val="20"/>
          <w:szCs w:val="20"/>
        </w:rPr>
        <w:t xml:space="preserve">Il </w:t>
      </w:r>
      <w:r w:rsidR="00757B86">
        <w:rPr>
          <w:rFonts w:ascii="Arial" w:hAnsi="Arial" w:cs="Arial"/>
          <w:sz w:val="20"/>
          <w:szCs w:val="20"/>
        </w:rPr>
        <w:t>ressort du modèle économétrique</w:t>
      </w:r>
      <w:r>
        <w:rPr>
          <w:rFonts w:ascii="Arial" w:hAnsi="Arial" w:cs="Arial"/>
          <w:sz w:val="20"/>
          <w:szCs w:val="20"/>
        </w:rPr>
        <w:t xml:space="preserve"> que pour avoir un</w:t>
      </w:r>
      <w:r w:rsidR="00757B86">
        <w:rPr>
          <w:rFonts w:ascii="Arial" w:hAnsi="Arial" w:cs="Arial"/>
          <w:sz w:val="20"/>
          <w:szCs w:val="20"/>
        </w:rPr>
        <w:t>e</w:t>
      </w:r>
      <w:r>
        <w:rPr>
          <w:rFonts w:ascii="Arial" w:hAnsi="Arial" w:cs="Arial"/>
          <w:sz w:val="20"/>
          <w:szCs w:val="20"/>
        </w:rPr>
        <w:t xml:space="preserve"> ch</w:t>
      </w:r>
      <w:r w:rsidR="00757B86">
        <w:rPr>
          <w:rFonts w:ascii="Arial" w:hAnsi="Arial" w:cs="Arial"/>
          <w:sz w:val="20"/>
          <w:szCs w:val="20"/>
        </w:rPr>
        <w:t>a</w:t>
      </w:r>
      <w:r>
        <w:rPr>
          <w:rFonts w:ascii="Arial" w:hAnsi="Arial" w:cs="Arial"/>
          <w:sz w:val="20"/>
          <w:szCs w:val="20"/>
        </w:rPr>
        <w:t>nce d’</w:t>
      </w:r>
      <w:r w:rsidR="00757B86">
        <w:rPr>
          <w:rFonts w:ascii="Arial" w:hAnsi="Arial" w:cs="Arial"/>
          <w:sz w:val="20"/>
          <w:szCs w:val="20"/>
        </w:rPr>
        <w:t>ê</w:t>
      </w:r>
      <w:r>
        <w:rPr>
          <w:rFonts w:ascii="Arial" w:hAnsi="Arial" w:cs="Arial"/>
          <w:sz w:val="20"/>
          <w:szCs w:val="20"/>
        </w:rPr>
        <w:t xml:space="preserve">tre </w:t>
      </w:r>
      <w:r w:rsidR="008A2D06">
        <w:rPr>
          <w:rFonts w:ascii="Arial" w:hAnsi="Arial" w:cs="Arial"/>
          <w:sz w:val="20"/>
          <w:szCs w:val="20"/>
        </w:rPr>
        <w:t>« </w:t>
      </w:r>
      <w:r>
        <w:rPr>
          <w:rFonts w:ascii="Arial" w:hAnsi="Arial" w:cs="Arial"/>
          <w:sz w:val="20"/>
          <w:szCs w:val="20"/>
        </w:rPr>
        <w:t>vert</w:t>
      </w:r>
      <w:r w:rsidR="008A2D06">
        <w:rPr>
          <w:rFonts w:ascii="Arial" w:hAnsi="Arial" w:cs="Arial"/>
          <w:sz w:val="20"/>
          <w:szCs w:val="20"/>
        </w:rPr>
        <w:t> »</w:t>
      </w:r>
      <w:r>
        <w:rPr>
          <w:rFonts w:ascii="Arial" w:hAnsi="Arial" w:cs="Arial"/>
          <w:sz w:val="20"/>
          <w:szCs w:val="20"/>
        </w:rPr>
        <w:t xml:space="preserve">, la </w:t>
      </w:r>
      <w:r w:rsidR="00757B86">
        <w:rPr>
          <w:rFonts w:ascii="Arial" w:hAnsi="Arial" w:cs="Arial"/>
          <w:sz w:val="20"/>
          <w:szCs w:val="20"/>
        </w:rPr>
        <w:t>localisation</w:t>
      </w:r>
      <w:r>
        <w:rPr>
          <w:rFonts w:ascii="Arial" w:hAnsi="Arial" w:cs="Arial"/>
          <w:sz w:val="20"/>
          <w:szCs w:val="20"/>
        </w:rPr>
        <w:t xml:space="preserve"> reste importante</w:t>
      </w:r>
      <w:r w:rsidR="00757B86">
        <w:rPr>
          <w:rFonts w:ascii="Arial" w:hAnsi="Arial" w:cs="Arial"/>
          <w:sz w:val="20"/>
          <w:szCs w:val="20"/>
        </w:rPr>
        <w:t xml:space="preserve">. En effet, ceux qui habitent à Paris ou dans la région parisienne ont moins de chance d’appartenir au groupe dit « vert » que les autres. A l’inverse le fait d’être localisé à l’Ouest et au </w:t>
      </w:r>
      <w:r w:rsidR="004A2FE9">
        <w:rPr>
          <w:rFonts w:ascii="Arial" w:hAnsi="Arial" w:cs="Arial"/>
          <w:sz w:val="20"/>
          <w:szCs w:val="20"/>
        </w:rPr>
        <w:t>Sud-Ouest</w:t>
      </w:r>
      <w:r w:rsidR="00757B86">
        <w:rPr>
          <w:rFonts w:ascii="Arial" w:hAnsi="Arial" w:cs="Arial"/>
          <w:sz w:val="20"/>
          <w:szCs w:val="20"/>
        </w:rPr>
        <w:t xml:space="preserve"> augmente les chances d’appartenir à ce groupe. </w:t>
      </w:r>
    </w:p>
    <w:p w:rsidR="008A2D06" w:rsidRDefault="008A2D06" w:rsidP="009F45E8">
      <w:pPr>
        <w:pStyle w:val="Textebrut"/>
        <w:jc w:val="both"/>
        <w:rPr>
          <w:rFonts w:ascii="Arial" w:hAnsi="Arial" w:cs="Arial"/>
          <w:sz w:val="20"/>
          <w:szCs w:val="20"/>
        </w:rPr>
      </w:pPr>
    </w:p>
    <w:p w:rsidR="002410E7" w:rsidRDefault="00757B86" w:rsidP="009F45E8">
      <w:pPr>
        <w:pStyle w:val="Textebrut"/>
        <w:jc w:val="both"/>
        <w:rPr>
          <w:rFonts w:ascii="Arial" w:hAnsi="Arial" w:cs="Arial"/>
          <w:sz w:val="20"/>
          <w:szCs w:val="20"/>
        </w:rPr>
      </w:pPr>
      <w:r>
        <w:rPr>
          <w:rFonts w:ascii="Arial" w:hAnsi="Arial" w:cs="Arial"/>
          <w:sz w:val="20"/>
          <w:szCs w:val="20"/>
        </w:rPr>
        <w:t>Vivre en appartement  n’augmente  pas les chances d’être  «vert »</w:t>
      </w:r>
      <w:r w:rsidR="000F2598">
        <w:rPr>
          <w:rFonts w:ascii="Arial" w:hAnsi="Arial" w:cs="Arial"/>
          <w:sz w:val="20"/>
          <w:szCs w:val="20"/>
        </w:rPr>
        <w:t>.</w:t>
      </w:r>
      <w:r w:rsidR="00D67AC3">
        <w:rPr>
          <w:rFonts w:ascii="Arial" w:hAnsi="Arial" w:cs="Arial"/>
          <w:sz w:val="20"/>
          <w:szCs w:val="20"/>
        </w:rPr>
        <w:t>P</w:t>
      </w:r>
      <w:r>
        <w:rPr>
          <w:rFonts w:ascii="Arial" w:hAnsi="Arial" w:cs="Arial"/>
          <w:sz w:val="20"/>
          <w:szCs w:val="20"/>
        </w:rPr>
        <w:t xml:space="preserve">ar </w:t>
      </w:r>
      <w:r w:rsidR="00D67AC3">
        <w:rPr>
          <w:rFonts w:ascii="Arial" w:hAnsi="Arial" w:cs="Arial"/>
          <w:sz w:val="20"/>
          <w:szCs w:val="20"/>
        </w:rPr>
        <w:t>ailleurs</w:t>
      </w:r>
      <w:r w:rsidR="000F2598">
        <w:rPr>
          <w:rFonts w:ascii="Arial" w:hAnsi="Arial" w:cs="Arial"/>
          <w:sz w:val="20"/>
          <w:szCs w:val="20"/>
        </w:rPr>
        <w:t>,</w:t>
      </w:r>
      <w:r>
        <w:rPr>
          <w:rFonts w:ascii="Arial" w:hAnsi="Arial" w:cs="Arial"/>
          <w:sz w:val="20"/>
          <w:szCs w:val="20"/>
        </w:rPr>
        <w:t xml:space="preserve"> le fait d’</w:t>
      </w:r>
      <w:r w:rsidR="00D67AC3">
        <w:rPr>
          <w:rFonts w:ascii="Arial" w:hAnsi="Arial" w:cs="Arial"/>
          <w:sz w:val="20"/>
          <w:szCs w:val="20"/>
        </w:rPr>
        <w:t>ê</w:t>
      </w:r>
      <w:r>
        <w:rPr>
          <w:rFonts w:ascii="Arial" w:hAnsi="Arial" w:cs="Arial"/>
          <w:sz w:val="20"/>
          <w:szCs w:val="20"/>
        </w:rPr>
        <w:t xml:space="preserve">tre </w:t>
      </w:r>
      <w:r w:rsidR="00D67AC3">
        <w:rPr>
          <w:rFonts w:ascii="Arial" w:hAnsi="Arial" w:cs="Arial"/>
          <w:sz w:val="20"/>
          <w:szCs w:val="20"/>
        </w:rPr>
        <w:t>propriétaire semble être corrélé positivement aux pratiques habituelles dites «vertes » ou « écologiques ». En effet, il semblerait que les individus propriétaires se sentent plus concernés et aient aussi plus la possibilité de réaliser les investissements conformément à leurs valeurs, ce qui augmente donc</w:t>
      </w:r>
      <w:r w:rsidR="008A2D06">
        <w:rPr>
          <w:rFonts w:ascii="Arial" w:hAnsi="Arial" w:cs="Arial"/>
          <w:sz w:val="20"/>
          <w:szCs w:val="20"/>
        </w:rPr>
        <w:t>,</w:t>
      </w:r>
      <w:r w:rsidR="00D67AC3">
        <w:rPr>
          <w:rFonts w:ascii="Arial" w:hAnsi="Arial" w:cs="Arial"/>
          <w:sz w:val="20"/>
          <w:szCs w:val="20"/>
        </w:rPr>
        <w:t xml:space="preserve"> de manière corollaire</w:t>
      </w:r>
      <w:r w:rsidR="008A2D06">
        <w:rPr>
          <w:rFonts w:ascii="Arial" w:hAnsi="Arial" w:cs="Arial"/>
          <w:sz w:val="20"/>
          <w:szCs w:val="20"/>
        </w:rPr>
        <w:t>,</w:t>
      </w:r>
      <w:r w:rsidR="00D67AC3">
        <w:rPr>
          <w:rFonts w:ascii="Arial" w:hAnsi="Arial" w:cs="Arial"/>
          <w:sz w:val="20"/>
          <w:szCs w:val="20"/>
        </w:rPr>
        <w:t xml:space="preserve"> le fait d’être vert (Wall et Crosbie 2009, pour un débat sur ce thème)</w:t>
      </w:r>
      <w:r>
        <w:rPr>
          <w:rFonts w:ascii="Arial" w:hAnsi="Arial" w:cs="Arial"/>
          <w:sz w:val="20"/>
          <w:szCs w:val="20"/>
        </w:rPr>
        <w:t xml:space="preserve">. Au niveau des critères géographiques le fait de vivre dans une commune de moins de 200 000 habitants augmente la préoccupation environnementale. Ceci plaide ainsi pour une localisation des pratiques dite de consommation durable. Par ailleurs, ce résultat n’est pas surprenant vu l’importance des  moyens d’action des municipalités dans ce domaine. </w:t>
      </w:r>
      <w:r w:rsidR="00136239">
        <w:rPr>
          <w:rFonts w:ascii="Arial" w:hAnsi="Arial" w:cs="Arial"/>
          <w:sz w:val="20"/>
          <w:szCs w:val="20"/>
        </w:rPr>
        <w:t xml:space="preserve">Ainsi </w:t>
      </w:r>
      <w:r w:rsidR="008A2D06">
        <w:rPr>
          <w:rFonts w:ascii="Arial" w:hAnsi="Arial" w:cs="Arial"/>
          <w:sz w:val="20"/>
          <w:szCs w:val="20"/>
        </w:rPr>
        <w:t xml:space="preserve">l’Ouest </w:t>
      </w:r>
      <w:r w:rsidR="00136239">
        <w:rPr>
          <w:rFonts w:ascii="Arial" w:hAnsi="Arial" w:cs="Arial"/>
          <w:sz w:val="20"/>
          <w:szCs w:val="20"/>
        </w:rPr>
        <w:t xml:space="preserve">de la France et </w:t>
      </w:r>
      <w:r w:rsidR="00136239">
        <w:rPr>
          <w:rFonts w:ascii="Arial" w:hAnsi="Arial" w:cs="Arial"/>
          <w:sz w:val="20"/>
          <w:szCs w:val="20"/>
        </w:rPr>
        <w:lastRenderedPageBreak/>
        <w:t xml:space="preserve">le </w:t>
      </w:r>
      <w:r w:rsidR="00D63AC6">
        <w:rPr>
          <w:rFonts w:ascii="Arial" w:hAnsi="Arial" w:cs="Arial"/>
          <w:sz w:val="20"/>
          <w:szCs w:val="20"/>
        </w:rPr>
        <w:t>Sud-Ouest</w:t>
      </w:r>
      <w:r w:rsidR="00832B8E">
        <w:rPr>
          <w:rFonts w:ascii="Arial" w:hAnsi="Arial" w:cs="Arial"/>
          <w:sz w:val="20"/>
          <w:szCs w:val="20"/>
        </w:rPr>
        <w:t>semblent</w:t>
      </w:r>
      <w:r w:rsidR="00136239">
        <w:rPr>
          <w:rFonts w:ascii="Arial" w:hAnsi="Arial" w:cs="Arial"/>
          <w:sz w:val="20"/>
          <w:szCs w:val="20"/>
        </w:rPr>
        <w:t xml:space="preserve"> des régions </w:t>
      </w:r>
      <w:r w:rsidR="00832B8E">
        <w:rPr>
          <w:rFonts w:ascii="Arial" w:hAnsi="Arial" w:cs="Arial"/>
          <w:sz w:val="20"/>
          <w:szCs w:val="20"/>
        </w:rPr>
        <w:t>déterminantes</w:t>
      </w:r>
      <w:r w:rsidR="00136239">
        <w:rPr>
          <w:rFonts w:ascii="Arial" w:hAnsi="Arial" w:cs="Arial"/>
          <w:sz w:val="20"/>
          <w:szCs w:val="20"/>
        </w:rPr>
        <w:t xml:space="preserve"> pour favoriser les </w:t>
      </w:r>
      <w:r w:rsidR="00832B8E">
        <w:rPr>
          <w:rFonts w:ascii="Arial" w:hAnsi="Arial" w:cs="Arial"/>
          <w:sz w:val="20"/>
          <w:szCs w:val="20"/>
        </w:rPr>
        <w:t>comportements</w:t>
      </w:r>
      <w:r w:rsidR="00136239">
        <w:rPr>
          <w:rFonts w:ascii="Arial" w:hAnsi="Arial" w:cs="Arial"/>
          <w:sz w:val="20"/>
          <w:szCs w:val="20"/>
        </w:rPr>
        <w:t xml:space="preserve"> durable</w:t>
      </w:r>
      <w:r w:rsidR="00C94F45">
        <w:rPr>
          <w:rFonts w:ascii="Arial" w:hAnsi="Arial" w:cs="Arial"/>
          <w:sz w:val="20"/>
          <w:szCs w:val="20"/>
        </w:rPr>
        <w:t>s</w:t>
      </w:r>
      <w:r w:rsidR="00136239">
        <w:rPr>
          <w:rFonts w:ascii="Arial" w:hAnsi="Arial" w:cs="Arial"/>
          <w:sz w:val="20"/>
          <w:szCs w:val="20"/>
        </w:rPr>
        <w:t xml:space="preserve"> des </w:t>
      </w:r>
      <w:r w:rsidR="008A2D06">
        <w:rPr>
          <w:rFonts w:ascii="Arial" w:hAnsi="Arial" w:cs="Arial"/>
          <w:sz w:val="20"/>
          <w:szCs w:val="20"/>
        </w:rPr>
        <w:t>ménages</w:t>
      </w:r>
      <w:r w:rsidR="00136239">
        <w:rPr>
          <w:rFonts w:ascii="Arial" w:hAnsi="Arial" w:cs="Arial"/>
          <w:sz w:val="20"/>
          <w:szCs w:val="20"/>
        </w:rPr>
        <w:t xml:space="preserve">. Le sens  de la </w:t>
      </w:r>
      <w:r w:rsidR="00832B8E">
        <w:rPr>
          <w:rFonts w:ascii="Arial" w:hAnsi="Arial" w:cs="Arial"/>
          <w:sz w:val="20"/>
          <w:szCs w:val="20"/>
        </w:rPr>
        <w:t>causalité</w:t>
      </w:r>
      <w:r w:rsidR="00136239">
        <w:rPr>
          <w:rFonts w:ascii="Arial" w:hAnsi="Arial" w:cs="Arial"/>
          <w:sz w:val="20"/>
          <w:szCs w:val="20"/>
        </w:rPr>
        <w:t xml:space="preserve"> n’est pas évi</w:t>
      </w:r>
      <w:r w:rsidR="00832B8E">
        <w:rPr>
          <w:rFonts w:ascii="Arial" w:hAnsi="Arial" w:cs="Arial"/>
          <w:sz w:val="20"/>
          <w:szCs w:val="20"/>
        </w:rPr>
        <w:t>d</w:t>
      </w:r>
      <w:r w:rsidR="00136239">
        <w:rPr>
          <w:rFonts w:ascii="Arial" w:hAnsi="Arial" w:cs="Arial"/>
          <w:sz w:val="20"/>
          <w:szCs w:val="20"/>
        </w:rPr>
        <w:t xml:space="preserve">ent car on peut se demander si  ces régions ont une </w:t>
      </w:r>
      <w:r w:rsidR="00832B8E">
        <w:rPr>
          <w:rFonts w:ascii="Arial" w:hAnsi="Arial" w:cs="Arial"/>
          <w:sz w:val="20"/>
          <w:szCs w:val="20"/>
        </w:rPr>
        <w:t xml:space="preserve">politique </w:t>
      </w:r>
      <w:r w:rsidR="00136239">
        <w:rPr>
          <w:rFonts w:ascii="Arial" w:hAnsi="Arial" w:cs="Arial"/>
          <w:sz w:val="20"/>
          <w:szCs w:val="20"/>
        </w:rPr>
        <w:t>active dans le dom</w:t>
      </w:r>
      <w:r w:rsidR="00832B8E">
        <w:rPr>
          <w:rFonts w:ascii="Arial" w:hAnsi="Arial" w:cs="Arial"/>
          <w:sz w:val="20"/>
          <w:szCs w:val="20"/>
        </w:rPr>
        <w:t>a</w:t>
      </w:r>
      <w:r w:rsidR="00136239">
        <w:rPr>
          <w:rFonts w:ascii="Arial" w:hAnsi="Arial" w:cs="Arial"/>
          <w:sz w:val="20"/>
          <w:szCs w:val="20"/>
        </w:rPr>
        <w:t xml:space="preserve">ine qui </w:t>
      </w:r>
      <w:r w:rsidR="00832B8E">
        <w:rPr>
          <w:rFonts w:ascii="Arial" w:hAnsi="Arial" w:cs="Arial"/>
          <w:sz w:val="20"/>
          <w:szCs w:val="20"/>
        </w:rPr>
        <w:t>aurait,</w:t>
      </w:r>
      <w:r w:rsidR="00136239">
        <w:rPr>
          <w:rFonts w:ascii="Arial" w:hAnsi="Arial" w:cs="Arial"/>
          <w:sz w:val="20"/>
          <w:szCs w:val="20"/>
        </w:rPr>
        <w:t xml:space="preserve"> par ricochet</w:t>
      </w:r>
      <w:r w:rsidR="00832B8E">
        <w:rPr>
          <w:rFonts w:ascii="Arial" w:hAnsi="Arial" w:cs="Arial"/>
          <w:sz w:val="20"/>
          <w:szCs w:val="20"/>
        </w:rPr>
        <w:t>,</w:t>
      </w:r>
      <w:r w:rsidR="00136239">
        <w:rPr>
          <w:rFonts w:ascii="Arial" w:hAnsi="Arial" w:cs="Arial"/>
          <w:sz w:val="20"/>
          <w:szCs w:val="20"/>
        </w:rPr>
        <w:t xml:space="preserve"> une </w:t>
      </w:r>
      <w:r w:rsidR="00832B8E">
        <w:rPr>
          <w:rFonts w:ascii="Arial" w:hAnsi="Arial" w:cs="Arial"/>
          <w:sz w:val="20"/>
          <w:szCs w:val="20"/>
        </w:rPr>
        <w:t>influence</w:t>
      </w:r>
      <w:r w:rsidR="00136239">
        <w:rPr>
          <w:rFonts w:ascii="Arial" w:hAnsi="Arial" w:cs="Arial"/>
          <w:sz w:val="20"/>
          <w:szCs w:val="20"/>
        </w:rPr>
        <w:t xml:space="preserve"> de </w:t>
      </w:r>
      <w:r w:rsidR="00832B8E">
        <w:rPr>
          <w:rFonts w:ascii="Arial" w:hAnsi="Arial" w:cs="Arial"/>
          <w:sz w:val="20"/>
          <w:szCs w:val="20"/>
        </w:rPr>
        <w:t xml:space="preserve">l’environnement </w:t>
      </w:r>
      <w:r w:rsidR="00136239">
        <w:rPr>
          <w:rFonts w:ascii="Arial" w:hAnsi="Arial" w:cs="Arial"/>
          <w:sz w:val="20"/>
          <w:szCs w:val="20"/>
        </w:rPr>
        <w:t>ou si le</w:t>
      </w:r>
      <w:r w:rsidR="00832B8E">
        <w:rPr>
          <w:rFonts w:ascii="Arial" w:hAnsi="Arial" w:cs="Arial"/>
          <w:sz w:val="20"/>
          <w:szCs w:val="20"/>
        </w:rPr>
        <w:t xml:space="preserve">sindividus </w:t>
      </w:r>
      <w:r w:rsidR="00136239">
        <w:rPr>
          <w:rFonts w:ascii="Arial" w:hAnsi="Arial" w:cs="Arial"/>
          <w:sz w:val="20"/>
          <w:szCs w:val="20"/>
        </w:rPr>
        <w:t xml:space="preserve">dans ces </w:t>
      </w:r>
      <w:r w:rsidR="00832B8E">
        <w:rPr>
          <w:rFonts w:ascii="Arial" w:hAnsi="Arial" w:cs="Arial"/>
          <w:sz w:val="20"/>
          <w:szCs w:val="20"/>
        </w:rPr>
        <w:t xml:space="preserve">régions </w:t>
      </w:r>
      <w:r w:rsidR="00136239">
        <w:rPr>
          <w:rFonts w:ascii="Arial" w:hAnsi="Arial" w:cs="Arial"/>
          <w:sz w:val="20"/>
          <w:szCs w:val="20"/>
        </w:rPr>
        <w:t xml:space="preserve">ont des </w:t>
      </w:r>
      <w:r w:rsidR="00832B8E">
        <w:rPr>
          <w:rFonts w:ascii="Arial" w:hAnsi="Arial" w:cs="Arial"/>
          <w:sz w:val="20"/>
          <w:szCs w:val="20"/>
        </w:rPr>
        <w:t xml:space="preserve">comportements </w:t>
      </w:r>
      <w:r w:rsidR="00136239">
        <w:rPr>
          <w:rFonts w:ascii="Arial" w:hAnsi="Arial" w:cs="Arial"/>
          <w:sz w:val="20"/>
          <w:szCs w:val="20"/>
        </w:rPr>
        <w:t xml:space="preserve"> différents. Ce qui est sûr c</w:t>
      </w:r>
      <w:r w:rsidR="00832B8E">
        <w:rPr>
          <w:rFonts w:ascii="Arial" w:hAnsi="Arial" w:cs="Arial"/>
          <w:sz w:val="20"/>
          <w:szCs w:val="20"/>
        </w:rPr>
        <w:t>’</w:t>
      </w:r>
      <w:r w:rsidR="00136239">
        <w:rPr>
          <w:rFonts w:ascii="Arial" w:hAnsi="Arial" w:cs="Arial"/>
          <w:sz w:val="20"/>
          <w:szCs w:val="20"/>
        </w:rPr>
        <w:t>est</w:t>
      </w:r>
      <w:r w:rsidR="00D63AC6">
        <w:rPr>
          <w:rFonts w:ascii="Arial" w:hAnsi="Arial" w:cs="Arial"/>
          <w:sz w:val="20"/>
          <w:szCs w:val="20"/>
        </w:rPr>
        <w:t xml:space="preserve"> qu’il</w:t>
      </w:r>
      <w:r w:rsidR="00832B8E">
        <w:rPr>
          <w:rFonts w:ascii="Arial" w:hAnsi="Arial" w:cs="Arial"/>
          <w:sz w:val="20"/>
          <w:szCs w:val="20"/>
        </w:rPr>
        <w:t>existe</w:t>
      </w:r>
      <w:r w:rsidR="00136239">
        <w:rPr>
          <w:rFonts w:ascii="Arial" w:hAnsi="Arial" w:cs="Arial"/>
          <w:sz w:val="20"/>
          <w:szCs w:val="20"/>
        </w:rPr>
        <w:t xml:space="preserve"> bel et bien un </w:t>
      </w:r>
      <w:r w:rsidR="00832B8E">
        <w:rPr>
          <w:rFonts w:ascii="Arial" w:hAnsi="Arial" w:cs="Arial"/>
          <w:sz w:val="20"/>
          <w:szCs w:val="20"/>
        </w:rPr>
        <w:t>impact  positif</w:t>
      </w:r>
      <w:r w:rsidR="00136239">
        <w:rPr>
          <w:rFonts w:ascii="Arial" w:hAnsi="Arial" w:cs="Arial"/>
          <w:sz w:val="20"/>
          <w:szCs w:val="20"/>
        </w:rPr>
        <w:t xml:space="preserve"> Ouest et </w:t>
      </w:r>
      <w:r w:rsidR="00D63AC6">
        <w:rPr>
          <w:rFonts w:ascii="Arial" w:hAnsi="Arial" w:cs="Arial"/>
          <w:sz w:val="20"/>
          <w:szCs w:val="20"/>
        </w:rPr>
        <w:t>Sud-Ouest</w:t>
      </w:r>
      <w:r w:rsidR="00136239">
        <w:rPr>
          <w:rFonts w:ascii="Arial" w:hAnsi="Arial" w:cs="Arial"/>
          <w:sz w:val="20"/>
          <w:szCs w:val="20"/>
        </w:rPr>
        <w:t xml:space="preserve"> et très </w:t>
      </w:r>
      <w:r w:rsidR="00832B8E">
        <w:rPr>
          <w:rFonts w:ascii="Arial" w:hAnsi="Arial" w:cs="Arial"/>
          <w:sz w:val="20"/>
          <w:szCs w:val="20"/>
        </w:rPr>
        <w:t xml:space="preserve">certainement </w:t>
      </w:r>
      <w:r w:rsidR="00136239">
        <w:rPr>
          <w:rFonts w:ascii="Arial" w:hAnsi="Arial" w:cs="Arial"/>
          <w:sz w:val="20"/>
          <w:szCs w:val="20"/>
        </w:rPr>
        <w:t xml:space="preserve">une </w:t>
      </w:r>
      <w:r w:rsidR="00832B8E">
        <w:rPr>
          <w:rFonts w:ascii="Arial" w:hAnsi="Arial" w:cs="Arial"/>
          <w:sz w:val="20"/>
          <w:szCs w:val="20"/>
        </w:rPr>
        <w:t xml:space="preserve">coévolution </w:t>
      </w:r>
      <w:r w:rsidR="00136239">
        <w:rPr>
          <w:rFonts w:ascii="Arial" w:hAnsi="Arial" w:cs="Arial"/>
          <w:sz w:val="20"/>
          <w:szCs w:val="20"/>
        </w:rPr>
        <w:t xml:space="preserve"> les politiques publiques et de l’action des in</w:t>
      </w:r>
      <w:r w:rsidR="00832B8E">
        <w:rPr>
          <w:rFonts w:ascii="Arial" w:hAnsi="Arial" w:cs="Arial"/>
          <w:sz w:val="20"/>
          <w:szCs w:val="20"/>
        </w:rPr>
        <w:t>d</w:t>
      </w:r>
      <w:r w:rsidR="00136239">
        <w:rPr>
          <w:rFonts w:ascii="Arial" w:hAnsi="Arial" w:cs="Arial"/>
          <w:sz w:val="20"/>
          <w:szCs w:val="20"/>
        </w:rPr>
        <w:t>i</w:t>
      </w:r>
      <w:r w:rsidR="00832B8E">
        <w:rPr>
          <w:rFonts w:ascii="Arial" w:hAnsi="Arial" w:cs="Arial"/>
          <w:sz w:val="20"/>
          <w:szCs w:val="20"/>
        </w:rPr>
        <w:t>v</w:t>
      </w:r>
      <w:r w:rsidR="00136239">
        <w:rPr>
          <w:rFonts w:ascii="Arial" w:hAnsi="Arial" w:cs="Arial"/>
          <w:sz w:val="20"/>
          <w:szCs w:val="20"/>
        </w:rPr>
        <w:t>i</w:t>
      </w:r>
      <w:r w:rsidR="00832B8E">
        <w:rPr>
          <w:rFonts w:ascii="Arial" w:hAnsi="Arial" w:cs="Arial"/>
          <w:sz w:val="20"/>
          <w:szCs w:val="20"/>
        </w:rPr>
        <w:t>dus</w:t>
      </w:r>
      <w:r w:rsidR="00136239">
        <w:rPr>
          <w:rFonts w:ascii="Arial" w:hAnsi="Arial" w:cs="Arial"/>
          <w:sz w:val="20"/>
          <w:szCs w:val="20"/>
        </w:rPr>
        <w:t xml:space="preserve">. </w:t>
      </w:r>
      <w:r w:rsidR="00832B8E">
        <w:rPr>
          <w:rFonts w:ascii="Arial" w:hAnsi="Arial" w:cs="Arial"/>
          <w:sz w:val="20"/>
          <w:szCs w:val="20"/>
        </w:rPr>
        <w:t>L</w:t>
      </w:r>
      <w:r w:rsidR="00136239">
        <w:rPr>
          <w:rFonts w:ascii="Arial" w:hAnsi="Arial" w:cs="Arial"/>
          <w:sz w:val="20"/>
          <w:szCs w:val="20"/>
        </w:rPr>
        <w:t xml:space="preserve">e </w:t>
      </w:r>
      <w:r w:rsidR="00832B8E">
        <w:rPr>
          <w:rFonts w:ascii="Arial" w:hAnsi="Arial" w:cs="Arial"/>
          <w:sz w:val="20"/>
          <w:szCs w:val="20"/>
        </w:rPr>
        <w:t xml:space="preserve">domaine </w:t>
      </w:r>
      <w:r w:rsidR="00136239">
        <w:rPr>
          <w:rFonts w:ascii="Arial" w:hAnsi="Arial" w:cs="Arial"/>
          <w:sz w:val="20"/>
          <w:szCs w:val="20"/>
        </w:rPr>
        <w:t xml:space="preserve">politiques </w:t>
      </w:r>
      <w:r w:rsidR="00832B8E">
        <w:rPr>
          <w:rFonts w:ascii="Arial" w:hAnsi="Arial" w:cs="Arial"/>
          <w:sz w:val="20"/>
          <w:szCs w:val="20"/>
        </w:rPr>
        <w:t>publiques</w:t>
      </w:r>
      <w:r w:rsidR="00136239">
        <w:rPr>
          <w:rFonts w:ascii="Arial" w:hAnsi="Arial" w:cs="Arial"/>
          <w:sz w:val="20"/>
          <w:szCs w:val="20"/>
        </w:rPr>
        <w:t xml:space="preserve"> n</w:t>
      </w:r>
      <w:r w:rsidR="00C94F45">
        <w:rPr>
          <w:rFonts w:ascii="Arial" w:hAnsi="Arial" w:cs="Arial"/>
          <w:sz w:val="20"/>
          <w:szCs w:val="20"/>
        </w:rPr>
        <w:t>'a</w:t>
      </w:r>
      <w:r w:rsidR="00136239">
        <w:rPr>
          <w:rFonts w:ascii="Arial" w:hAnsi="Arial" w:cs="Arial"/>
          <w:sz w:val="20"/>
          <w:szCs w:val="20"/>
        </w:rPr>
        <w:t xml:space="preserve"> pas été </w:t>
      </w:r>
      <w:r w:rsidR="003F356B">
        <w:rPr>
          <w:rFonts w:ascii="Arial" w:hAnsi="Arial" w:cs="Arial"/>
          <w:sz w:val="20"/>
          <w:szCs w:val="20"/>
        </w:rPr>
        <w:t xml:space="preserve">observé </w:t>
      </w:r>
      <w:r w:rsidR="00136239">
        <w:rPr>
          <w:rFonts w:ascii="Arial" w:hAnsi="Arial" w:cs="Arial"/>
          <w:sz w:val="20"/>
          <w:szCs w:val="20"/>
        </w:rPr>
        <w:t>en tant que tel</w:t>
      </w:r>
      <w:r w:rsidR="003F356B">
        <w:rPr>
          <w:rFonts w:ascii="Arial" w:hAnsi="Arial" w:cs="Arial"/>
          <w:sz w:val="20"/>
          <w:szCs w:val="20"/>
        </w:rPr>
        <w:t>,</w:t>
      </w:r>
      <w:r w:rsidR="00136239">
        <w:rPr>
          <w:rFonts w:ascii="Arial" w:hAnsi="Arial" w:cs="Arial"/>
          <w:sz w:val="20"/>
          <w:szCs w:val="20"/>
        </w:rPr>
        <w:t xml:space="preserve">mais </w:t>
      </w:r>
      <w:r w:rsidR="003F356B">
        <w:rPr>
          <w:rFonts w:ascii="Arial" w:hAnsi="Arial" w:cs="Arial"/>
          <w:sz w:val="20"/>
          <w:szCs w:val="20"/>
        </w:rPr>
        <w:t>pourrait</w:t>
      </w:r>
      <w:r w:rsidR="00832B8E">
        <w:rPr>
          <w:rFonts w:ascii="Arial" w:hAnsi="Arial" w:cs="Arial"/>
          <w:sz w:val="20"/>
          <w:szCs w:val="20"/>
        </w:rPr>
        <w:t>ê</w:t>
      </w:r>
      <w:r w:rsidR="00136239">
        <w:rPr>
          <w:rFonts w:ascii="Arial" w:hAnsi="Arial" w:cs="Arial"/>
          <w:sz w:val="20"/>
          <w:szCs w:val="20"/>
        </w:rPr>
        <w:t>tre un</w:t>
      </w:r>
      <w:r w:rsidR="00832B8E">
        <w:rPr>
          <w:rFonts w:ascii="Arial" w:hAnsi="Arial" w:cs="Arial"/>
          <w:sz w:val="20"/>
          <w:szCs w:val="20"/>
        </w:rPr>
        <w:t>e</w:t>
      </w:r>
      <w:r w:rsidR="00136239">
        <w:rPr>
          <w:rFonts w:ascii="Arial" w:hAnsi="Arial" w:cs="Arial"/>
          <w:sz w:val="20"/>
          <w:szCs w:val="20"/>
        </w:rPr>
        <w:t xml:space="preserve"> piste de recherche à creuse</w:t>
      </w:r>
      <w:r w:rsidR="003F356B">
        <w:rPr>
          <w:rFonts w:ascii="Arial" w:hAnsi="Arial" w:cs="Arial"/>
          <w:sz w:val="20"/>
          <w:szCs w:val="20"/>
        </w:rPr>
        <w:t>r</w:t>
      </w:r>
      <w:r w:rsidR="00136239">
        <w:rPr>
          <w:rFonts w:ascii="Arial" w:hAnsi="Arial" w:cs="Arial"/>
          <w:sz w:val="20"/>
          <w:szCs w:val="20"/>
        </w:rPr>
        <w:t xml:space="preserve"> dans </w:t>
      </w:r>
      <w:r w:rsidR="003F356B">
        <w:rPr>
          <w:rFonts w:ascii="Arial" w:hAnsi="Arial" w:cs="Arial"/>
          <w:sz w:val="20"/>
          <w:szCs w:val="20"/>
        </w:rPr>
        <w:t xml:space="preserve">de futures </w:t>
      </w:r>
      <w:r w:rsidR="000E16F5">
        <w:rPr>
          <w:rFonts w:ascii="Arial" w:hAnsi="Arial" w:cs="Arial"/>
          <w:sz w:val="20"/>
          <w:szCs w:val="20"/>
        </w:rPr>
        <w:t xml:space="preserve">recherches. </w:t>
      </w:r>
    </w:p>
    <w:p w:rsidR="00136239" w:rsidRDefault="00136239" w:rsidP="009F45E8">
      <w:pPr>
        <w:pStyle w:val="Textebrut"/>
        <w:jc w:val="both"/>
        <w:rPr>
          <w:rFonts w:ascii="Arial" w:hAnsi="Arial" w:cs="Arial"/>
          <w:sz w:val="20"/>
          <w:szCs w:val="20"/>
        </w:rPr>
      </w:pPr>
    </w:p>
    <w:p w:rsidR="000E16F5" w:rsidRDefault="00832B8E" w:rsidP="009F45E8">
      <w:pPr>
        <w:pStyle w:val="Textebrut"/>
        <w:jc w:val="both"/>
        <w:rPr>
          <w:rFonts w:ascii="Arial" w:hAnsi="Arial" w:cs="Arial"/>
          <w:sz w:val="20"/>
          <w:szCs w:val="20"/>
        </w:rPr>
      </w:pPr>
      <w:r>
        <w:rPr>
          <w:rFonts w:ascii="Arial" w:hAnsi="Arial" w:cs="Arial"/>
          <w:sz w:val="20"/>
          <w:szCs w:val="20"/>
        </w:rPr>
        <w:t>Concernant</w:t>
      </w:r>
      <w:r w:rsidR="00136239">
        <w:rPr>
          <w:rFonts w:ascii="Arial" w:hAnsi="Arial" w:cs="Arial"/>
          <w:sz w:val="20"/>
          <w:szCs w:val="20"/>
        </w:rPr>
        <w:t xml:space="preserve"> l’</w:t>
      </w:r>
      <w:r>
        <w:rPr>
          <w:rFonts w:ascii="Arial" w:hAnsi="Arial" w:cs="Arial"/>
          <w:sz w:val="20"/>
          <w:szCs w:val="20"/>
        </w:rPr>
        <w:t>âge des individus</w:t>
      </w:r>
      <w:r w:rsidR="003F356B">
        <w:rPr>
          <w:rFonts w:ascii="Arial" w:hAnsi="Arial" w:cs="Arial"/>
          <w:sz w:val="20"/>
          <w:szCs w:val="20"/>
        </w:rPr>
        <w:t xml:space="preserve"> « </w:t>
      </w:r>
      <w:r>
        <w:rPr>
          <w:rFonts w:ascii="Arial" w:hAnsi="Arial" w:cs="Arial"/>
          <w:sz w:val="20"/>
          <w:szCs w:val="20"/>
        </w:rPr>
        <w:t>verts</w:t>
      </w:r>
      <w:r w:rsidR="003F356B">
        <w:rPr>
          <w:rFonts w:ascii="Arial" w:hAnsi="Arial" w:cs="Arial"/>
          <w:sz w:val="20"/>
          <w:szCs w:val="20"/>
        </w:rPr>
        <w:t> »</w:t>
      </w:r>
      <w:r w:rsidR="008A2D06">
        <w:rPr>
          <w:rFonts w:ascii="Arial" w:hAnsi="Arial" w:cs="Arial"/>
          <w:sz w:val="20"/>
          <w:szCs w:val="20"/>
        </w:rPr>
        <w:t xml:space="preserve">, il </w:t>
      </w:r>
      <w:r>
        <w:rPr>
          <w:rFonts w:ascii="Arial" w:hAnsi="Arial" w:cs="Arial"/>
          <w:sz w:val="20"/>
          <w:szCs w:val="20"/>
        </w:rPr>
        <w:t xml:space="preserve"> varie entre </w:t>
      </w:r>
      <w:r w:rsidR="008A2D06">
        <w:rPr>
          <w:rFonts w:ascii="Arial" w:hAnsi="Arial" w:cs="Arial"/>
          <w:sz w:val="20"/>
          <w:szCs w:val="20"/>
        </w:rPr>
        <w:t xml:space="preserve">46 </w:t>
      </w:r>
      <w:r>
        <w:rPr>
          <w:rFonts w:ascii="Arial" w:hAnsi="Arial" w:cs="Arial"/>
          <w:sz w:val="20"/>
          <w:szCs w:val="20"/>
        </w:rPr>
        <w:t>et 65 ans</w:t>
      </w:r>
      <w:r w:rsidR="003F356B">
        <w:rPr>
          <w:rFonts w:ascii="Arial" w:hAnsi="Arial" w:cs="Arial"/>
          <w:sz w:val="20"/>
          <w:szCs w:val="20"/>
        </w:rPr>
        <w:t xml:space="preserve">. </w:t>
      </w:r>
      <w:r>
        <w:rPr>
          <w:rFonts w:ascii="Arial" w:hAnsi="Arial" w:cs="Arial"/>
          <w:sz w:val="20"/>
          <w:szCs w:val="20"/>
        </w:rPr>
        <w:t xml:space="preserve"> En général, la variable revenus est positive ce qui tend à souligner que les </w:t>
      </w:r>
      <w:r w:rsidR="003F356B">
        <w:rPr>
          <w:rFonts w:ascii="Arial" w:hAnsi="Arial" w:cs="Arial"/>
          <w:sz w:val="20"/>
          <w:szCs w:val="20"/>
        </w:rPr>
        <w:t xml:space="preserve">ménages </w:t>
      </w:r>
      <w:r>
        <w:rPr>
          <w:rFonts w:ascii="Arial" w:hAnsi="Arial" w:cs="Arial"/>
          <w:sz w:val="20"/>
          <w:szCs w:val="20"/>
        </w:rPr>
        <w:t>« verts</w:t>
      </w:r>
      <w:r w:rsidR="003F356B">
        <w:rPr>
          <w:rFonts w:ascii="Arial" w:hAnsi="Arial" w:cs="Arial"/>
          <w:sz w:val="20"/>
          <w:szCs w:val="20"/>
        </w:rPr>
        <w:t xml:space="preserve"> »seraient </w:t>
      </w:r>
      <w:r>
        <w:rPr>
          <w:rFonts w:ascii="Arial" w:hAnsi="Arial" w:cs="Arial"/>
          <w:sz w:val="20"/>
          <w:szCs w:val="20"/>
        </w:rPr>
        <w:t xml:space="preserve">plutôt à l’aise économiquement parlant et </w:t>
      </w:r>
      <w:r w:rsidR="003F356B">
        <w:rPr>
          <w:rFonts w:ascii="Arial" w:hAnsi="Arial" w:cs="Arial"/>
          <w:sz w:val="20"/>
          <w:szCs w:val="20"/>
        </w:rPr>
        <w:t xml:space="preserve">n’auraient  </w:t>
      </w:r>
      <w:r>
        <w:rPr>
          <w:rFonts w:ascii="Arial" w:hAnsi="Arial" w:cs="Arial"/>
          <w:sz w:val="20"/>
          <w:szCs w:val="20"/>
        </w:rPr>
        <w:t xml:space="preserve">pas à se préoccuper de leur fin de mois en permanence ce qui peut aussi leur permettre de prendre en </w:t>
      </w:r>
      <w:r w:rsidR="003F356B">
        <w:rPr>
          <w:rFonts w:ascii="Arial" w:hAnsi="Arial" w:cs="Arial"/>
          <w:sz w:val="20"/>
          <w:szCs w:val="20"/>
        </w:rPr>
        <w:t>compte</w:t>
      </w:r>
      <w:r>
        <w:rPr>
          <w:rFonts w:ascii="Arial" w:hAnsi="Arial" w:cs="Arial"/>
          <w:sz w:val="20"/>
          <w:szCs w:val="20"/>
        </w:rPr>
        <w:t xml:space="preserve"> et de </w:t>
      </w:r>
      <w:r w:rsidR="00D63AC6">
        <w:rPr>
          <w:rFonts w:ascii="Arial" w:hAnsi="Arial" w:cs="Arial"/>
          <w:sz w:val="20"/>
          <w:szCs w:val="20"/>
        </w:rPr>
        <w:t xml:space="preserve">se </w:t>
      </w:r>
      <w:r>
        <w:rPr>
          <w:rFonts w:ascii="Arial" w:hAnsi="Arial" w:cs="Arial"/>
          <w:sz w:val="20"/>
          <w:szCs w:val="20"/>
        </w:rPr>
        <w:t xml:space="preserve">soucier </w:t>
      </w:r>
      <w:r w:rsidR="003F356B">
        <w:rPr>
          <w:rFonts w:ascii="Arial" w:hAnsi="Arial" w:cs="Arial"/>
          <w:sz w:val="20"/>
          <w:szCs w:val="20"/>
        </w:rPr>
        <w:t>plus</w:t>
      </w:r>
      <w:r>
        <w:rPr>
          <w:rFonts w:ascii="Arial" w:hAnsi="Arial" w:cs="Arial"/>
          <w:sz w:val="20"/>
          <w:szCs w:val="20"/>
        </w:rPr>
        <w:t xml:space="preserve"> spécifiquement de l’environnent</w:t>
      </w:r>
      <w:r w:rsidR="003F356B">
        <w:rPr>
          <w:rFonts w:ascii="Arial" w:hAnsi="Arial" w:cs="Arial"/>
          <w:sz w:val="20"/>
          <w:szCs w:val="20"/>
        </w:rPr>
        <w:t>.</w:t>
      </w:r>
      <w:r>
        <w:rPr>
          <w:rFonts w:ascii="Arial" w:hAnsi="Arial" w:cs="Arial"/>
          <w:sz w:val="20"/>
          <w:szCs w:val="20"/>
        </w:rPr>
        <w:t xml:space="preserve"> A l’inverse les individus pour lesquels les contraintes économiques sont importantes ont une préoccupation importante pour le main</w:t>
      </w:r>
      <w:r w:rsidR="003F356B">
        <w:rPr>
          <w:rFonts w:ascii="Arial" w:hAnsi="Arial" w:cs="Arial"/>
          <w:sz w:val="20"/>
          <w:szCs w:val="20"/>
        </w:rPr>
        <w:t>t</w:t>
      </w:r>
      <w:r>
        <w:rPr>
          <w:rFonts w:ascii="Arial" w:hAnsi="Arial" w:cs="Arial"/>
          <w:sz w:val="20"/>
          <w:szCs w:val="20"/>
        </w:rPr>
        <w:t>ie</w:t>
      </w:r>
      <w:r w:rsidR="003F356B">
        <w:rPr>
          <w:rFonts w:ascii="Arial" w:hAnsi="Arial" w:cs="Arial"/>
          <w:sz w:val="20"/>
          <w:szCs w:val="20"/>
        </w:rPr>
        <w:t>n</w:t>
      </w:r>
      <w:r>
        <w:rPr>
          <w:rFonts w:ascii="Arial" w:hAnsi="Arial" w:cs="Arial"/>
          <w:sz w:val="20"/>
          <w:szCs w:val="20"/>
        </w:rPr>
        <w:t xml:space="preserve">  de leur niveau de vie plutôt que pour la dimension consommation durable</w:t>
      </w:r>
      <w:r w:rsidR="000E16F5">
        <w:rPr>
          <w:rFonts w:ascii="Arial" w:hAnsi="Arial" w:cs="Arial"/>
          <w:sz w:val="20"/>
          <w:szCs w:val="20"/>
        </w:rPr>
        <w:t xml:space="preserve">. </w:t>
      </w:r>
    </w:p>
    <w:p w:rsidR="000E16F5" w:rsidRDefault="000E16F5" w:rsidP="009F45E8">
      <w:pPr>
        <w:pStyle w:val="Textebrut"/>
        <w:jc w:val="both"/>
        <w:rPr>
          <w:rFonts w:ascii="Arial" w:hAnsi="Arial" w:cs="Arial"/>
          <w:sz w:val="20"/>
          <w:szCs w:val="20"/>
        </w:rPr>
      </w:pPr>
    </w:p>
    <w:p w:rsidR="002410E7" w:rsidRPr="00527723" w:rsidRDefault="000E16F5" w:rsidP="00527723">
      <w:pPr>
        <w:pStyle w:val="Textebrut"/>
        <w:jc w:val="both"/>
        <w:rPr>
          <w:rFonts w:ascii="Arial" w:hAnsi="Arial" w:cs="Arial"/>
          <w:sz w:val="20"/>
          <w:szCs w:val="20"/>
        </w:rPr>
      </w:pPr>
      <w:r w:rsidRPr="00527723">
        <w:rPr>
          <w:rFonts w:ascii="Arial" w:hAnsi="Arial" w:cs="Arial"/>
          <w:sz w:val="20"/>
          <w:szCs w:val="20"/>
        </w:rPr>
        <w:t>Enfin</w:t>
      </w:r>
      <w:r w:rsidR="008A2D06">
        <w:rPr>
          <w:rFonts w:ascii="Arial" w:hAnsi="Arial" w:cs="Arial"/>
          <w:sz w:val="20"/>
          <w:szCs w:val="20"/>
        </w:rPr>
        <w:t>,</w:t>
      </w:r>
      <w:r w:rsidRPr="00527723">
        <w:rPr>
          <w:rFonts w:ascii="Arial" w:hAnsi="Arial" w:cs="Arial"/>
          <w:sz w:val="20"/>
          <w:szCs w:val="20"/>
        </w:rPr>
        <w:t xml:space="preserve"> le dernier résultat qui </w:t>
      </w:r>
      <w:r w:rsidR="00527723" w:rsidRPr="00527723">
        <w:rPr>
          <w:rFonts w:ascii="Arial" w:hAnsi="Arial" w:cs="Arial"/>
          <w:sz w:val="20"/>
          <w:szCs w:val="20"/>
        </w:rPr>
        <w:t>ressort</w:t>
      </w:r>
      <w:r w:rsidRPr="00527723">
        <w:rPr>
          <w:rFonts w:ascii="Arial" w:hAnsi="Arial" w:cs="Arial"/>
          <w:sz w:val="20"/>
          <w:szCs w:val="20"/>
        </w:rPr>
        <w:t xml:space="preserve"> et qui est le plus </w:t>
      </w:r>
      <w:r w:rsidR="00527723" w:rsidRPr="00527723">
        <w:rPr>
          <w:rFonts w:ascii="Arial" w:hAnsi="Arial" w:cs="Arial"/>
          <w:sz w:val="20"/>
          <w:szCs w:val="20"/>
        </w:rPr>
        <w:t>significatif</w:t>
      </w:r>
      <w:r w:rsidRPr="00527723">
        <w:rPr>
          <w:rFonts w:ascii="Arial" w:hAnsi="Arial" w:cs="Arial"/>
          <w:sz w:val="20"/>
          <w:szCs w:val="20"/>
        </w:rPr>
        <w:t xml:space="preserve"> d’un point de vue statistique </w:t>
      </w:r>
      <w:r w:rsidR="00527723" w:rsidRPr="00527723">
        <w:rPr>
          <w:rFonts w:ascii="Arial" w:hAnsi="Arial" w:cs="Arial"/>
          <w:sz w:val="20"/>
          <w:szCs w:val="20"/>
        </w:rPr>
        <w:t>( cf</w:t>
      </w:r>
      <w:r w:rsidR="00A85443">
        <w:rPr>
          <w:rFonts w:ascii="Arial" w:hAnsi="Arial" w:cs="Arial"/>
          <w:sz w:val="20"/>
          <w:szCs w:val="20"/>
        </w:rPr>
        <w:t>.</w:t>
      </w:r>
      <w:r w:rsidR="00527723" w:rsidRPr="00527723">
        <w:rPr>
          <w:rFonts w:ascii="Arial" w:hAnsi="Arial" w:cs="Arial"/>
          <w:sz w:val="20"/>
          <w:szCs w:val="20"/>
        </w:rPr>
        <w:t xml:space="preserve"> le coefficient  très signifiant de 0,9346***)</w:t>
      </w:r>
      <w:r w:rsidRPr="00527723">
        <w:rPr>
          <w:rFonts w:ascii="Arial" w:hAnsi="Arial" w:cs="Arial"/>
          <w:sz w:val="20"/>
          <w:szCs w:val="20"/>
        </w:rPr>
        <w:t xml:space="preserve">est </w:t>
      </w:r>
      <w:r w:rsidR="00527723" w:rsidRPr="00527723">
        <w:rPr>
          <w:rFonts w:ascii="Arial" w:hAnsi="Arial" w:cs="Arial"/>
          <w:sz w:val="20"/>
          <w:szCs w:val="20"/>
        </w:rPr>
        <w:t xml:space="preserve">la </w:t>
      </w:r>
      <w:r w:rsidRPr="00527723">
        <w:rPr>
          <w:rFonts w:ascii="Arial" w:hAnsi="Arial" w:cs="Arial"/>
          <w:sz w:val="20"/>
          <w:szCs w:val="20"/>
        </w:rPr>
        <w:t>dimension « </w:t>
      </w:r>
      <w:r w:rsidR="00527723" w:rsidRPr="00527723">
        <w:rPr>
          <w:rFonts w:ascii="Arial" w:hAnsi="Arial" w:cs="Arial"/>
          <w:sz w:val="20"/>
          <w:szCs w:val="20"/>
        </w:rPr>
        <w:t>entourage</w:t>
      </w:r>
      <w:r w:rsidRPr="00527723">
        <w:rPr>
          <w:rFonts w:ascii="Arial" w:hAnsi="Arial" w:cs="Arial"/>
          <w:sz w:val="20"/>
          <w:szCs w:val="20"/>
        </w:rPr>
        <w:t xml:space="preserve"> social ». En effet</w:t>
      </w:r>
      <w:r w:rsidR="00527723" w:rsidRPr="00527723">
        <w:rPr>
          <w:rFonts w:ascii="Arial" w:hAnsi="Arial" w:cs="Arial"/>
          <w:sz w:val="20"/>
          <w:szCs w:val="20"/>
        </w:rPr>
        <w:t>,</w:t>
      </w:r>
      <w:r w:rsidRPr="00527723">
        <w:rPr>
          <w:rFonts w:ascii="Arial" w:hAnsi="Arial" w:cs="Arial"/>
          <w:sz w:val="20"/>
          <w:szCs w:val="20"/>
        </w:rPr>
        <w:t xml:space="preserve"> le fait d’avoir dans son </w:t>
      </w:r>
      <w:r w:rsidR="00527723" w:rsidRPr="00527723">
        <w:rPr>
          <w:rFonts w:ascii="Arial" w:hAnsi="Arial" w:cs="Arial"/>
          <w:sz w:val="20"/>
          <w:szCs w:val="20"/>
        </w:rPr>
        <w:t>entourage</w:t>
      </w:r>
      <w:r w:rsidRPr="00527723">
        <w:rPr>
          <w:rFonts w:ascii="Arial" w:hAnsi="Arial" w:cs="Arial"/>
          <w:sz w:val="20"/>
          <w:szCs w:val="20"/>
        </w:rPr>
        <w:t xml:space="preserve"> une gr</w:t>
      </w:r>
      <w:r w:rsidR="00527723">
        <w:rPr>
          <w:rFonts w:ascii="Arial" w:hAnsi="Arial" w:cs="Arial"/>
          <w:sz w:val="20"/>
          <w:szCs w:val="20"/>
        </w:rPr>
        <w:t>an</w:t>
      </w:r>
      <w:r w:rsidRPr="00527723">
        <w:rPr>
          <w:rFonts w:ascii="Arial" w:hAnsi="Arial" w:cs="Arial"/>
          <w:sz w:val="20"/>
          <w:szCs w:val="20"/>
        </w:rPr>
        <w:t>de par</w:t>
      </w:r>
      <w:r w:rsidR="00527723">
        <w:rPr>
          <w:rFonts w:ascii="Arial" w:hAnsi="Arial" w:cs="Arial"/>
          <w:sz w:val="20"/>
          <w:szCs w:val="20"/>
        </w:rPr>
        <w:t>t</w:t>
      </w:r>
      <w:r w:rsidRPr="00527723">
        <w:rPr>
          <w:rFonts w:ascii="Arial" w:hAnsi="Arial" w:cs="Arial"/>
          <w:sz w:val="20"/>
          <w:szCs w:val="20"/>
        </w:rPr>
        <w:t xml:space="preserve">ie des individus (au moins 50 %) qui </w:t>
      </w:r>
      <w:r w:rsidR="00527723" w:rsidRPr="00527723">
        <w:rPr>
          <w:rFonts w:ascii="Arial" w:hAnsi="Arial" w:cs="Arial"/>
          <w:sz w:val="20"/>
          <w:szCs w:val="20"/>
        </w:rPr>
        <w:t>prennent</w:t>
      </w:r>
      <w:r w:rsidRPr="00527723">
        <w:rPr>
          <w:rFonts w:ascii="Arial" w:hAnsi="Arial" w:cs="Arial"/>
          <w:sz w:val="20"/>
          <w:szCs w:val="20"/>
        </w:rPr>
        <w:t xml:space="preserve"> en compte la </w:t>
      </w:r>
      <w:r w:rsidR="00527723" w:rsidRPr="00527723">
        <w:rPr>
          <w:rFonts w:ascii="Arial" w:hAnsi="Arial" w:cs="Arial"/>
          <w:sz w:val="20"/>
          <w:szCs w:val="20"/>
        </w:rPr>
        <w:t>variableenvironnementale</w:t>
      </w:r>
      <w:r w:rsidRPr="00527723">
        <w:rPr>
          <w:rFonts w:ascii="Arial" w:hAnsi="Arial" w:cs="Arial"/>
          <w:sz w:val="20"/>
          <w:szCs w:val="20"/>
        </w:rPr>
        <w:t xml:space="preserve"> a une </w:t>
      </w:r>
      <w:r w:rsidR="00527723" w:rsidRPr="00527723">
        <w:rPr>
          <w:rFonts w:ascii="Arial" w:hAnsi="Arial" w:cs="Arial"/>
          <w:sz w:val="20"/>
          <w:szCs w:val="20"/>
        </w:rPr>
        <w:t>influence</w:t>
      </w:r>
      <w:r w:rsidRPr="00527723">
        <w:rPr>
          <w:rFonts w:ascii="Arial" w:hAnsi="Arial" w:cs="Arial"/>
          <w:sz w:val="20"/>
          <w:szCs w:val="20"/>
        </w:rPr>
        <w:t xml:space="preserve"> directe sur les pratiques « verte</w:t>
      </w:r>
      <w:r w:rsidR="00527723" w:rsidRPr="00527723">
        <w:rPr>
          <w:rFonts w:ascii="Arial" w:hAnsi="Arial" w:cs="Arial"/>
          <w:sz w:val="20"/>
          <w:szCs w:val="20"/>
        </w:rPr>
        <w:t> »</w:t>
      </w:r>
      <w:r w:rsidRPr="00527723">
        <w:rPr>
          <w:rFonts w:ascii="Arial" w:hAnsi="Arial" w:cs="Arial"/>
          <w:sz w:val="20"/>
          <w:szCs w:val="20"/>
        </w:rPr>
        <w:t>. En clair</w:t>
      </w:r>
      <w:r w:rsidR="00527723">
        <w:rPr>
          <w:rFonts w:ascii="Arial" w:hAnsi="Arial" w:cs="Arial"/>
          <w:sz w:val="20"/>
          <w:szCs w:val="20"/>
        </w:rPr>
        <w:t>,</w:t>
      </w:r>
      <w:r w:rsidR="00527723" w:rsidRPr="00527723">
        <w:rPr>
          <w:rFonts w:ascii="Arial" w:hAnsi="Arial" w:cs="Arial"/>
          <w:sz w:val="20"/>
          <w:szCs w:val="20"/>
        </w:rPr>
        <w:t>les profils</w:t>
      </w:r>
      <w:r w:rsidRPr="00527723">
        <w:rPr>
          <w:rFonts w:ascii="Arial" w:hAnsi="Arial" w:cs="Arial"/>
          <w:sz w:val="20"/>
          <w:szCs w:val="20"/>
        </w:rPr>
        <w:t xml:space="preserve"> « verts</w:t>
      </w:r>
      <w:r w:rsidR="00527723" w:rsidRPr="00527723">
        <w:rPr>
          <w:rFonts w:ascii="Arial" w:hAnsi="Arial" w:cs="Arial"/>
          <w:sz w:val="20"/>
          <w:szCs w:val="20"/>
        </w:rPr>
        <w:t> »</w:t>
      </w:r>
      <w:r w:rsidRPr="00527723">
        <w:rPr>
          <w:rFonts w:ascii="Arial" w:hAnsi="Arial" w:cs="Arial"/>
          <w:sz w:val="20"/>
          <w:szCs w:val="20"/>
        </w:rPr>
        <w:t xml:space="preserve"> ont dan</w:t>
      </w:r>
      <w:r w:rsidR="00527723" w:rsidRPr="00527723">
        <w:rPr>
          <w:rFonts w:ascii="Arial" w:hAnsi="Arial" w:cs="Arial"/>
          <w:sz w:val="20"/>
          <w:szCs w:val="20"/>
        </w:rPr>
        <w:t>s</w:t>
      </w:r>
      <w:r w:rsidRPr="00527723">
        <w:rPr>
          <w:rFonts w:ascii="Arial" w:hAnsi="Arial" w:cs="Arial"/>
          <w:sz w:val="20"/>
          <w:szCs w:val="20"/>
        </w:rPr>
        <w:t xml:space="preserve"> leur </w:t>
      </w:r>
      <w:r w:rsidR="00527723" w:rsidRPr="00527723">
        <w:rPr>
          <w:rFonts w:ascii="Arial" w:hAnsi="Arial" w:cs="Arial"/>
          <w:sz w:val="20"/>
          <w:szCs w:val="20"/>
        </w:rPr>
        <w:t>entourage</w:t>
      </w:r>
      <w:r w:rsidRPr="00527723">
        <w:rPr>
          <w:rFonts w:ascii="Arial" w:hAnsi="Arial" w:cs="Arial"/>
          <w:sz w:val="20"/>
          <w:szCs w:val="20"/>
        </w:rPr>
        <w:t xml:space="preserve"> un</w:t>
      </w:r>
      <w:r w:rsidR="00527723">
        <w:rPr>
          <w:rFonts w:ascii="Arial" w:hAnsi="Arial" w:cs="Arial"/>
          <w:sz w:val="20"/>
          <w:szCs w:val="20"/>
        </w:rPr>
        <w:t>e</w:t>
      </w:r>
      <w:r w:rsidRPr="00527723">
        <w:rPr>
          <w:rFonts w:ascii="Arial" w:hAnsi="Arial" w:cs="Arial"/>
          <w:sz w:val="20"/>
          <w:szCs w:val="20"/>
        </w:rPr>
        <w:t xml:space="preserve"> g</w:t>
      </w:r>
      <w:r w:rsidR="00527723" w:rsidRPr="00527723">
        <w:rPr>
          <w:rFonts w:ascii="Arial" w:hAnsi="Arial" w:cs="Arial"/>
          <w:sz w:val="20"/>
          <w:szCs w:val="20"/>
        </w:rPr>
        <w:t>r</w:t>
      </w:r>
      <w:r w:rsidRPr="00527723">
        <w:rPr>
          <w:rFonts w:ascii="Arial" w:hAnsi="Arial" w:cs="Arial"/>
          <w:sz w:val="20"/>
          <w:szCs w:val="20"/>
        </w:rPr>
        <w:t>ande par</w:t>
      </w:r>
      <w:r w:rsidR="00527723" w:rsidRPr="00527723">
        <w:rPr>
          <w:rFonts w:ascii="Arial" w:hAnsi="Arial" w:cs="Arial"/>
          <w:sz w:val="20"/>
          <w:szCs w:val="20"/>
        </w:rPr>
        <w:t>t</w:t>
      </w:r>
      <w:r w:rsidRPr="00527723">
        <w:rPr>
          <w:rFonts w:ascii="Arial" w:hAnsi="Arial" w:cs="Arial"/>
          <w:sz w:val="20"/>
          <w:szCs w:val="20"/>
        </w:rPr>
        <w:t xml:space="preserve">ie de </w:t>
      </w:r>
      <w:r w:rsidR="00527723" w:rsidRPr="00527723">
        <w:rPr>
          <w:rFonts w:ascii="Arial" w:hAnsi="Arial" w:cs="Arial"/>
          <w:sz w:val="20"/>
          <w:szCs w:val="20"/>
        </w:rPr>
        <w:t>leu</w:t>
      </w:r>
      <w:r w:rsidR="00527723">
        <w:rPr>
          <w:rFonts w:ascii="Arial" w:hAnsi="Arial" w:cs="Arial"/>
          <w:sz w:val="20"/>
          <w:szCs w:val="20"/>
        </w:rPr>
        <w:t>r</w:t>
      </w:r>
      <w:r w:rsidRPr="00527723">
        <w:rPr>
          <w:rFonts w:ascii="Arial" w:hAnsi="Arial" w:cs="Arial"/>
          <w:sz w:val="20"/>
          <w:szCs w:val="20"/>
        </w:rPr>
        <w:t>voisin</w:t>
      </w:r>
      <w:r w:rsidR="00527723" w:rsidRPr="00527723">
        <w:rPr>
          <w:rFonts w:ascii="Arial" w:hAnsi="Arial" w:cs="Arial"/>
          <w:sz w:val="20"/>
          <w:szCs w:val="20"/>
        </w:rPr>
        <w:t>a</w:t>
      </w:r>
      <w:r w:rsidRPr="00527723">
        <w:rPr>
          <w:rFonts w:ascii="Arial" w:hAnsi="Arial" w:cs="Arial"/>
          <w:sz w:val="20"/>
          <w:szCs w:val="20"/>
        </w:rPr>
        <w:t xml:space="preserve">ge qui </w:t>
      </w:r>
      <w:r w:rsidR="00D63AC6">
        <w:rPr>
          <w:rFonts w:ascii="Arial" w:hAnsi="Arial" w:cs="Arial"/>
          <w:sz w:val="20"/>
          <w:szCs w:val="20"/>
        </w:rPr>
        <w:t>a</w:t>
      </w:r>
      <w:r w:rsidRPr="00527723">
        <w:rPr>
          <w:rFonts w:ascii="Arial" w:hAnsi="Arial" w:cs="Arial"/>
          <w:sz w:val="20"/>
          <w:szCs w:val="20"/>
        </w:rPr>
        <w:t>les m</w:t>
      </w:r>
      <w:r w:rsidR="00527723">
        <w:rPr>
          <w:rFonts w:ascii="Arial" w:hAnsi="Arial" w:cs="Arial"/>
          <w:sz w:val="20"/>
          <w:szCs w:val="20"/>
        </w:rPr>
        <w:t>ê</w:t>
      </w:r>
      <w:r w:rsidRPr="00527723">
        <w:rPr>
          <w:rFonts w:ascii="Arial" w:hAnsi="Arial" w:cs="Arial"/>
          <w:sz w:val="20"/>
          <w:szCs w:val="20"/>
        </w:rPr>
        <w:t>me</w:t>
      </w:r>
      <w:r w:rsidR="00527723">
        <w:rPr>
          <w:rFonts w:ascii="Arial" w:hAnsi="Arial" w:cs="Arial"/>
          <w:sz w:val="20"/>
          <w:szCs w:val="20"/>
        </w:rPr>
        <w:t>s</w:t>
      </w:r>
      <w:r w:rsidRPr="00527723">
        <w:rPr>
          <w:rFonts w:ascii="Arial" w:hAnsi="Arial" w:cs="Arial"/>
          <w:sz w:val="20"/>
          <w:szCs w:val="20"/>
        </w:rPr>
        <w:t xml:space="preserve"> pratiques. Le fait d’avoir dansl’</w:t>
      </w:r>
      <w:r w:rsidR="008A2D06" w:rsidRPr="00527723">
        <w:rPr>
          <w:rFonts w:ascii="Arial" w:hAnsi="Arial" w:cs="Arial"/>
          <w:sz w:val="20"/>
          <w:szCs w:val="20"/>
        </w:rPr>
        <w:t>entourage</w:t>
      </w:r>
      <w:r w:rsidRPr="00527723">
        <w:rPr>
          <w:rFonts w:ascii="Arial" w:hAnsi="Arial" w:cs="Arial"/>
          <w:sz w:val="20"/>
          <w:szCs w:val="20"/>
        </w:rPr>
        <w:t xml:space="preserve"> des individus qui on</w:t>
      </w:r>
      <w:r w:rsidR="008A2D06">
        <w:rPr>
          <w:rFonts w:ascii="Arial" w:hAnsi="Arial" w:cs="Arial"/>
          <w:sz w:val="20"/>
          <w:szCs w:val="20"/>
        </w:rPr>
        <w:t>t</w:t>
      </w:r>
      <w:r w:rsidRPr="00527723">
        <w:rPr>
          <w:rFonts w:ascii="Arial" w:hAnsi="Arial" w:cs="Arial"/>
          <w:sz w:val="20"/>
          <w:szCs w:val="20"/>
        </w:rPr>
        <w:t xml:space="preserve"> ces pratiques </w:t>
      </w:r>
      <w:r w:rsidR="00527723" w:rsidRPr="00527723">
        <w:rPr>
          <w:rFonts w:ascii="Arial" w:hAnsi="Arial" w:cs="Arial"/>
          <w:sz w:val="20"/>
          <w:szCs w:val="20"/>
        </w:rPr>
        <w:t>renforcentainsi</w:t>
      </w:r>
      <w:r w:rsidRPr="00527723">
        <w:rPr>
          <w:rFonts w:ascii="Arial" w:hAnsi="Arial" w:cs="Arial"/>
          <w:sz w:val="20"/>
          <w:szCs w:val="20"/>
        </w:rPr>
        <w:t xml:space="preserve"> les actions </w:t>
      </w:r>
      <w:r w:rsidR="00527723" w:rsidRPr="00527723">
        <w:rPr>
          <w:rFonts w:ascii="Arial" w:hAnsi="Arial" w:cs="Arial"/>
          <w:sz w:val="20"/>
          <w:szCs w:val="20"/>
        </w:rPr>
        <w:t xml:space="preserve">individuelles. </w:t>
      </w:r>
      <w:r w:rsidRPr="008A2D06">
        <w:rPr>
          <w:rFonts w:ascii="Arial" w:hAnsi="Arial" w:cs="Arial"/>
          <w:b/>
          <w:sz w:val="20"/>
          <w:szCs w:val="20"/>
        </w:rPr>
        <w:t xml:space="preserve">Il s’agit là d’un effet de </w:t>
      </w:r>
      <w:r w:rsidR="008A2D06" w:rsidRPr="008A2D06">
        <w:rPr>
          <w:rFonts w:ascii="Arial" w:hAnsi="Arial" w:cs="Arial"/>
          <w:b/>
          <w:sz w:val="20"/>
          <w:szCs w:val="20"/>
        </w:rPr>
        <w:t>dé</w:t>
      </w:r>
      <w:r w:rsidRPr="008A2D06">
        <w:rPr>
          <w:rFonts w:ascii="Arial" w:hAnsi="Arial" w:cs="Arial"/>
          <w:b/>
          <w:sz w:val="20"/>
          <w:szCs w:val="20"/>
        </w:rPr>
        <w:t xml:space="preserve">monstration très </w:t>
      </w:r>
      <w:r w:rsidR="00527723" w:rsidRPr="008A2D06">
        <w:rPr>
          <w:rFonts w:ascii="Arial" w:hAnsi="Arial" w:cs="Arial"/>
          <w:b/>
          <w:sz w:val="20"/>
          <w:szCs w:val="20"/>
        </w:rPr>
        <w:t xml:space="preserve">significatif  </w:t>
      </w:r>
      <w:r w:rsidRPr="008A2D06">
        <w:rPr>
          <w:rFonts w:ascii="Arial" w:hAnsi="Arial" w:cs="Arial"/>
          <w:b/>
          <w:sz w:val="20"/>
          <w:szCs w:val="20"/>
        </w:rPr>
        <w:t>qui tend à montre</w:t>
      </w:r>
      <w:r w:rsidR="008A2D06" w:rsidRPr="008A2D06">
        <w:rPr>
          <w:rFonts w:ascii="Arial" w:hAnsi="Arial" w:cs="Arial"/>
          <w:b/>
          <w:sz w:val="20"/>
          <w:szCs w:val="20"/>
        </w:rPr>
        <w:t>r</w:t>
      </w:r>
      <w:r w:rsidRPr="008A2D06">
        <w:rPr>
          <w:rFonts w:ascii="Arial" w:hAnsi="Arial" w:cs="Arial"/>
          <w:b/>
          <w:sz w:val="20"/>
          <w:szCs w:val="20"/>
        </w:rPr>
        <w:t xml:space="preserve"> que la consommation </w:t>
      </w:r>
      <w:r w:rsidR="00527723" w:rsidRPr="008A2D06">
        <w:rPr>
          <w:rFonts w:ascii="Arial" w:hAnsi="Arial" w:cs="Arial"/>
          <w:b/>
          <w:sz w:val="20"/>
          <w:szCs w:val="20"/>
        </w:rPr>
        <w:t>durable</w:t>
      </w:r>
      <w:r w:rsidRPr="008A2D06">
        <w:rPr>
          <w:rFonts w:ascii="Arial" w:hAnsi="Arial" w:cs="Arial"/>
          <w:b/>
          <w:sz w:val="20"/>
          <w:szCs w:val="20"/>
        </w:rPr>
        <w:t xml:space="preserve"> ne se </w:t>
      </w:r>
      <w:r w:rsidR="00527723" w:rsidRPr="008A2D06">
        <w:rPr>
          <w:rFonts w:ascii="Arial" w:hAnsi="Arial" w:cs="Arial"/>
          <w:b/>
          <w:sz w:val="20"/>
          <w:szCs w:val="20"/>
        </w:rPr>
        <w:t>décrète</w:t>
      </w:r>
      <w:r w:rsidRPr="008A2D06">
        <w:rPr>
          <w:rFonts w:ascii="Arial" w:hAnsi="Arial" w:cs="Arial"/>
          <w:b/>
          <w:sz w:val="20"/>
          <w:szCs w:val="20"/>
        </w:rPr>
        <w:t xml:space="preserve"> pas mais s’apprend</w:t>
      </w:r>
      <w:r w:rsidRPr="00527723">
        <w:rPr>
          <w:rFonts w:ascii="Arial" w:hAnsi="Arial" w:cs="Arial"/>
          <w:sz w:val="20"/>
          <w:szCs w:val="20"/>
        </w:rPr>
        <w:t xml:space="preserve"> et tend ainsi à valider les hyp</w:t>
      </w:r>
      <w:r w:rsidR="00527723">
        <w:rPr>
          <w:rFonts w:ascii="Arial" w:hAnsi="Arial" w:cs="Arial"/>
          <w:sz w:val="20"/>
          <w:szCs w:val="20"/>
        </w:rPr>
        <w:t>o</w:t>
      </w:r>
      <w:r w:rsidRPr="00527723">
        <w:rPr>
          <w:rFonts w:ascii="Arial" w:hAnsi="Arial" w:cs="Arial"/>
          <w:sz w:val="20"/>
          <w:szCs w:val="20"/>
        </w:rPr>
        <w:t xml:space="preserve">thèses de </w:t>
      </w:r>
      <w:r w:rsidR="00527723" w:rsidRPr="00527723">
        <w:rPr>
          <w:rFonts w:ascii="Arial" w:hAnsi="Arial" w:cs="Arial"/>
          <w:sz w:val="20"/>
          <w:szCs w:val="20"/>
        </w:rPr>
        <w:t>Wi</w:t>
      </w:r>
      <w:r w:rsidR="00527723">
        <w:rPr>
          <w:rFonts w:ascii="Arial" w:hAnsi="Arial" w:cs="Arial"/>
          <w:sz w:val="20"/>
          <w:szCs w:val="20"/>
        </w:rPr>
        <w:t>tt</w:t>
      </w:r>
      <w:r w:rsidRPr="00527723">
        <w:rPr>
          <w:rFonts w:ascii="Arial" w:hAnsi="Arial" w:cs="Arial"/>
          <w:sz w:val="20"/>
          <w:szCs w:val="20"/>
        </w:rPr>
        <w:t>(</w:t>
      </w:r>
      <w:r w:rsidR="00527723">
        <w:rPr>
          <w:rFonts w:ascii="Arial" w:hAnsi="Arial" w:cs="Arial"/>
          <w:sz w:val="20"/>
          <w:szCs w:val="20"/>
        </w:rPr>
        <w:t>2001</w:t>
      </w:r>
      <w:r w:rsidRPr="00527723">
        <w:rPr>
          <w:rFonts w:ascii="Arial" w:hAnsi="Arial" w:cs="Arial"/>
          <w:sz w:val="20"/>
          <w:szCs w:val="20"/>
        </w:rPr>
        <w:t xml:space="preserve">) dans le domaine. L’apprentissage passe donc par une référence ce qui reprend les conclusions de </w:t>
      </w:r>
      <w:r w:rsidR="00D63AC6" w:rsidRPr="00527723">
        <w:rPr>
          <w:rFonts w:ascii="Arial" w:hAnsi="Arial" w:cs="Arial"/>
          <w:sz w:val="20"/>
          <w:szCs w:val="20"/>
        </w:rPr>
        <w:t>Bue</w:t>
      </w:r>
      <w:r w:rsidR="00D63AC6">
        <w:rPr>
          <w:rFonts w:ascii="Arial" w:hAnsi="Arial" w:cs="Arial"/>
          <w:sz w:val="20"/>
          <w:szCs w:val="20"/>
        </w:rPr>
        <w:t>n</w:t>
      </w:r>
      <w:r w:rsidR="00D63AC6" w:rsidRPr="00527723">
        <w:rPr>
          <w:rFonts w:ascii="Arial" w:hAnsi="Arial" w:cs="Arial"/>
          <w:sz w:val="20"/>
          <w:szCs w:val="20"/>
        </w:rPr>
        <w:t>s</w:t>
      </w:r>
      <w:r w:rsidR="00D63AC6">
        <w:rPr>
          <w:rFonts w:ascii="Arial" w:hAnsi="Arial" w:cs="Arial"/>
          <w:sz w:val="20"/>
          <w:szCs w:val="20"/>
        </w:rPr>
        <w:t>d</w:t>
      </w:r>
      <w:r w:rsidR="00D63AC6" w:rsidRPr="00527723">
        <w:rPr>
          <w:rFonts w:ascii="Arial" w:hAnsi="Arial" w:cs="Arial"/>
          <w:sz w:val="20"/>
          <w:szCs w:val="20"/>
        </w:rPr>
        <w:t>orf</w:t>
      </w:r>
      <w:r w:rsidRPr="00527723">
        <w:rPr>
          <w:rFonts w:ascii="Arial" w:hAnsi="Arial" w:cs="Arial"/>
          <w:sz w:val="20"/>
          <w:szCs w:val="20"/>
        </w:rPr>
        <w:t xml:space="preserve">et Cordes (2008) ainsi que les travaux de Welsch et  Kühling (2009) </w:t>
      </w:r>
      <w:r w:rsidR="00527723" w:rsidRPr="00527723">
        <w:rPr>
          <w:rFonts w:ascii="Arial" w:hAnsi="Arial" w:cs="Arial"/>
          <w:sz w:val="20"/>
          <w:szCs w:val="20"/>
        </w:rPr>
        <w:t xml:space="preserve">dans le domaine. </w:t>
      </w:r>
    </w:p>
    <w:p w:rsidR="00527723" w:rsidRDefault="00527723" w:rsidP="00527723">
      <w:pPr>
        <w:pStyle w:val="Textebrut"/>
        <w:jc w:val="both"/>
        <w:rPr>
          <w:rFonts w:ascii="Arial" w:hAnsi="Arial" w:cs="Arial"/>
          <w:sz w:val="20"/>
          <w:szCs w:val="20"/>
        </w:rPr>
      </w:pPr>
    </w:p>
    <w:p w:rsidR="00A85443" w:rsidRPr="00D70E82" w:rsidRDefault="00527723" w:rsidP="00A85443">
      <w:pPr>
        <w:pStyle w:val="Textebrut"/>
        <w:jc w:val="both"/>
        <w:rPr>
          <w:rFonts w:ascii="Arial" w:hAnsi="Arial" w:cs="Arial"/>
          <w:sz w:val="20"/>
          <w:szCs w:val="20"/>
        </w:rPr>
      </w:pPr>
      <w:r>
        <w:rPr>
          <w:rFonts w:ascii="Arial" w:hAnsi="Arial" w:cs="Arial"/>
          <w:sz w:val="20"/>
          <w:szCs w:val="20"/>
        </w:rPr>
        <w:t>La dimension « entourage social » est de loin la plus importante, et surpasse les effets classiques valeurs environnementales et effet âge et revenu que l’on peut trouver dans des recherches  similaires.</w:t>
      </w:r>
      <w:r w:rsidR="00A85443">
        <w:rPr>
          <w:rFonts w:ascii="Arial" w:hAnsi="Arial" w:cs="Arial"/>
          <w:sz w:val="20"/>
          <w:szCs w:val="20"/>
        </w:rPr>
        <w:t xml:space="preserve"> Enf</w:t>
      </w:r>
      <w:r w:rsidR="007E1D7E">
        <w:rPr>
          <w:rFonts w:ascii="Arial" w:hAnsi="Arial" w:cs="Arial"/>
          <w:sz w:val="20"/>
          <w:szCs w:val="20"/>
        </w:rPr>
        <w:t>i</w:t>
      </w:r>
      <w:r w:rsidR="00A85443">
        <w:rPr>
          <w:rFonts w:ascii="Arial" w:hAnsi="Arial" w:cs="Arial"/>
          <w:sz w:val="20"/>
          <w:szCs w:val="20"/>
        </w:rPr>
        <w:t>n</w:t>
      </w:r>
      <w:r w:rsidR="007E1D7E">
        <w:rPr>
          <w:rFonts w:ascii="Arial" w:hAnsi="Arial" w:cs="Arial"/>
          <w:sz w:val="20"/>
          <w:szCs w:val="20"/>
        </w:rPr>
        <w:t xml:space="preserve">, </w:t>
      </w:r>
      <w:r w:rsidR="00A85443">
        <w:rPr>
          <w:rFonts w:ascii="Arial" w:hAnsi="Arial" w:cs="Arial"/>
          <w:sz w:val="20"/>
          <w:szCs w:val="20"/>
        </w:rPr>
        <w:t xml:space="preserve"> il faut souligner </w:t>
      </w:r>
      <w:r w:rsidR="007E1D7E">
        <w:rPr>
          <w:rFonts w:ascii="Arial" w:hAnsi="Arial" w:cs="Arial"/>
          <w:sz w:val="20"/>
          <w:szCs w:val="20"/>
        </w:rPr>
        <w:t xml:space="preserve">la </w:t>
      </w:r>
      <w:r w:rsidR="00A85443">
        <w:rPr>
          <w:rFonts w:ascii="Arial" w:hAnsi="Arial" w:cs="Arial"/>
          <w:sz w:val="20"/>
          <w:szCs w:val="20"/>
        </w:rPr>
        <w:t xml:space="preserve"> variable </w:t>
      </w:r>
      <w:r w:rsidR="007E1D7E">
        <w:rPr>
          <w:rFonts w:ascii="Arial" w:hAnsi="Arial" w:cs="Arial"/>
          <w:sz w:val="20"/>
          <w:szCs w:val="20"/>
        </w:rPr>
        <w:t xml:space="preserve"> condition de vie (</w:t>
      </w:r>
      <w:r w:rsidR="008A2D06">
        <w:rPr>
          <w:rFonts w:ascii="Arial" w:hAnsi="Arial" w:cs="Arial"/>
          <w:sz w:val="20"/>
          <w:szCs w:val="20"/>
        </w:rPr>
        <w:t>« </w:t>
      </w:r>
      <w:r w:rsidR="007E1D7E">
        <w:rPr>
          <w:rFonts w:ascii="Arial" w:hAnsi="Arial" w:cs="Arial"/>
          <w:sz w:val="20"/>
          <w:szCs w:val="20"/>
        </w:rPr>
        <w:t xml:space="preserve">le fait que cela ne diminue pas mes conditions de vie ») </w:t>
      </w:r>
      <w:r w:rsidR="00A85443">
        <w:rPr>
          <w:rFonts w:ascii="Arial" w:hAnsi="Arial" w:cs="Arial"/>
          <w:sz w:val="20"/>
          <w:szCs w:val="20"/>
        </w:rPr>
        <w:t xml:space="preserve">est moins </w:t>
      </w:r>
      <w:r w:rsidR="007E1D7E">
        <w:rPr>
          <w:rFonts w:ascii="Arial" w:hAnsi="Arial" w:cs="Arial"/>
          <w:sz w:val="20"/>
          <w:szCs w:val="20"/>
        </w:rPr>
        <w:t>importante ainsi que la variable conformisme (« le fait que tout le monde fasse cela</w:t>
      </w:r>
      <w:r w:rsidR="008A2D06">
        <w:rPr>
          <w:rFonts w:ascii="Arial" w:hAnsi="Arial" w:cs="Arial"/>
          <w:sz w:val="20"/>
          <w:szCs w:val="20"/>
        </w:rPr>
        <w:t> »</w:t>
      </w:r>
      <w:r w:rsidR="007E1D7E">
        <w:rPr>
          <w:rFonts w:ascii="Arial" w:hAnsi="Arial" w:cs="Arial"/>
          <w:sz w:val="20"/>
          <w:szCs w:val="20"/>
        </w:rPr>
        <w:t xml:space="preserve">). Néanmoins les coefficients sont significatifs, c’est la raison pour laquelle on peut dire qu’il existe </w:t>
      </w:r>
      <w:r w:rsidR="007E1D7E" w:rsidRPr="008A2D06">
        <w:rPr>
          <w:rFonts w:ascii="Arial" w:hAnsi="Arial" w:cs="Arial"/>
          <w:b/>
          <w:sz w:val="20"/>
          <w:szCs w:val="20"/>
        </w:rPr>
        <w:t>un certain hédonisme et un bais de conformité dans le fait d’appartenir au groupe « vert », mais ce qui compte le plus</w:t>
      </w:r>
      <w:r w:rsidR="008A2D06" w:rsidRPr="008A2D06">
        <w:rPr>
          <w:rFonts w:ascii="Arial" w:hAnsi="Arial" w:cs="Arial"/>
          <w:b/>
          <w:sz w:val="20"/>
          <w:szCs w:val="20"/>
        </w:rPr>
        <w:t>,</w:t>
      </w:r>
      <w:r w:rsidR="007E1D7E" w:rsidRPr="008A2D06">
        <w:rPr>
          <w:rFonts w:ascii="Arial" w:hAnsi="Arial" w:cs="Arial"/>
          <w:b/>
          <w:sz w:val="20"/>
          <w:szCs w:val="20"/>
        </w:rPr>
        <w:t xml:space="preserve"> demeure  l’imitation sociale des  bonnes pratiques via notre entourage immédiat</w:t>
      </w:r>
      <w:r w:rsidR="007E1D7E">
        <w:rPr>
          <w:rFonts w:ascii="Arial" w:hAnsi="Arial" w:cs="Arial"/>
          <w:sz w:val="20"/>
          <w:szCs w:val="20"/>
        </w:rPr>
        <w:t xml:space="preserve">.   </w:t>
      </w:r>
    </w:p>
    <w:p w:rsidR="00A85443" w:rsidRPr="00D70E82" w:rsidRDefault="00A85443" w:rsidP="00A85443">
      <w:pPr>
        <w:pStyle w:val="Textebrut"/>
        <w:jc w:val="both"/>
        <w:rPr>
          <w:rFonts w:ascii="Arial" w:hAnsi="Arial" w:cs="Arial"/>
          <w:sz w:val="20"/>
          <w:szCs w:val="20"/>
        </w:rPr>
      </w:pPr>
    </w:p>
    <w:p w:rsidR="009F45E8" w:rsidRPr="00D70E82" w:rsidRDefault="00A85443" w:rsidP="00527723">
      <w:pPr>
        <w:pStyle w:val="Textebrut"/>
        <w:jc w:val="both"/>
        <w:rPr>
          <w:rFonts w:ascii="Arial" w:hAnsi="Arial" w:cs="Arial"/>
          <w:sz w:val="20"/>
          <w:szCs w:val="20"/>
        </w:rPr>
      </w:pPr>
      <w:r>
        <w:rPr>
          <w:rFonts w:ascii="Arial" w:hAnsi="Arial" w:cs="Arial"/>
          <w:sz w:val="20"/>
          <w:szCs w:val="20"/>
        </w:rPr>
        <w:t xml:space="preserve">Le tableau </w:t>
      </w:r>
      <w:r w:rsidR="004A2FE9">
        <w:rPr>
          <w:rFonts w:ascii="Arial" w:hAnsi="Arial" w:cs="Arial"/>
          <w:sz w:val="20"/>
          <w:szCs w:val="20"/>
        </w:rPr>
        <w:t>ci-dessous</w:t>
      </w:r>
      <w:r>
        <w:rPr>
          <w:rFonts w:ascii="Arial" w:hAnsi="Arial" w:cs="Arial"/>
          <w:sz w:val="20"/>
          <w:szCs w:val="20"/>
        </w:rPr>
        <w:t xml:space="preserve"> résume les tests économétriques entrepris. </w:t>
      </w:r>
    </w:p>
    <w:p w:rsidR="00A173CA" w:rsidRDefault="00A173CA" w:rsidP="009F45E8">
      <w:pPr>
        <w:pStyle w:val="Textebrut"/>
        <w:rPr>
          <w:rFonts w:ascii="Arial" w:hAnsi="Arial" w:cs="Arial"/>
          <w:sz w:val="20"/>
          <w:szCs w:val="20"/>
        </w:rPr>
      </w:pPr>
    </w:p>
    <w:p w:rsidR="00785D32" w:rsidRDefault="00785D32" w:rsidP="009F45E8">
      <w:pPr>
        <w:pStyle w:val="Textebrut"/>
        <w:rPr>
          <w:rFonts w:ascii="Arial" w:hAnsi="Arial" w:cs="Arial"/>
          <w:sz w:val="20"/>
          <w:szCs w:val="20"/>
        </w:rPr>
      </w:pPr>
    </w:p>
    <w:p w:rsidR="00CD257C" w:rsidRDefault="00760508">
      <w:pPr>
        <w:pStyle w:val="Lgende"/>
        <w:jc w:val="center"/>
        <w:rPr>
          <w:rFonts w:ascii="Arial" w:hAnsi="Arial" w:cs="Arial"/>
          <w:sz w:val="20"/>
          <w:szCs w:val="20"/>
        </w:rPr>
      </w:pPr>
      <w:bookmarkStart w:id="52" w:name="_Toc346713572"/>
      <w:r w:rsidRPr="00760508">
        <w:rPr>
          <w:rFonts w:ascii="Arial" w:hAnsi="Arial" w:cs="Arial"/>
          <w:color w:val="auto"/>
          <w:sz w:val="20"/>
          <w:szCs w:val="20"/>
        </w:rPr>
        <w:t xml:space="preserve">Tableau </w:t>
      </w:r>
      <w:r w:rsidR="006F43D1" w:rsidRPr="00760508">
        <w:rPr>
          <w:rFonts w:ascii="Arial" w:hAnsi="Arial" w:cs="Arial"/>
          <w:color w:val="auto"/>
          <w:sz w:val="20"/>
          <w:szCs w:val="20"/>
        </w:rPr>
        <w:fldChar w:fldCharType="begin"/>
      </w:r>
      <w:r w:rsidRPr="00760508">
        <w:rPr>
          <w:rFonts w:ascii="Arial" w:hAnsi="Arial" w:cs="Arial"/>
          <w:color w:val="auto"/>
          <w:sz w:val="20"/>
          <w:szCs w:val="20"/>
        </w:rPr>
        <w:instrText xml:space="preserve"> SEQ Tableau \* ARABIC </w:instrText>
      </w:r>
      <w:r w:rsidR="006F43D1" w:rsidRPr="00760508">
        <w:rPr>
          <w:rFonts w:ascii="Arial" w:hAnsi="Arial" w:cs="Arial"/>
          <w:color w:val="auto"/>
          <w:sz w:val="20"/>
          <w:szCs w:val="20"/>
        </w:rPr>
        <w:fldChar w:fldCharType="separate"/>
      </w:r>
      <w:r w:rsidR="00C806CD">
        <w:rPr>
          <w:rFonts w:ascii="Arial" w:hAnsi="Arial" w:cs="Arial"/>
          <w:noProof/>
          <w:color w:val="auto"/>
          <w:sz w:val="20"/>
          <w:szCs w:val="20"/>
        </w:rPr>
        <w:t>6</w:t>
      </w:r>
      <w:r w:rsidR="006F43D1" w:rsidRPr="00760508">
        <w:rPr>
          <w:rFonts w:ascii="Arial" w:hAnsi="Arial" w:cs="Arial"/>
          <w:color w:val="auto"/>
          <w:sz w:val="20"/>
          <w:szCs w:val="20"/>
        </w:rPr>
        <w:fldChar w:fldCharType="end"/>
      </w:r>
      <w:r w:rsidRPr="00760508">
        <w:rPr>
          <w:rFonts w:ascii="Arial" w:hAnsi="Arial" w:cs="Arial"/>
          <w:color w:val="auto"/>
          <w:sz w:val="20"/>
          <w:szCs w:val="20"/>
        </w:rPr>
        <w:t xml:space="preserve"> : Caractéristiques importantes pour appartenir au profil </w:t>
      </w:r>
      <w:r w:rsidR="003B50BE">
        <w:rPr>
          <w:rFonts w:ascii="Arial" w:hAnsi="Arial" w:cs="Arial"/>
          <w:color w:val="auto"/>
          <w:sz w:val="20"/>
          <w:szCs w:val="20"/>
        </w:rPr>
        <w:t>« </w:t>
      </w:r>
      <w:r w:rsidRPr="00760508">
        <w:rPr>
          <w:rFonts w:ascii="Arial" w:hAnsi="Arial" w:cs="Arial"/>
          <w:color w:val="auto"/>
          <w:sz w:val="20"/>
          <w:szCs w:val="20"/>
        </w:rPr>
        <w:t>consommateur durable</w:t>
      </w:r>
      <w:r w:rsidR="003B50BE">
        <w:rPr>
          <w:rFonts w:ascii="Arial" w:hAnsi="Arial" w:cs="Arial"/>
          <w:color w:val="auto"/>
          <w:sz w:val="20"/>
          <w:szCs w:val="20"/>
        </w:rPr>
        <w:t> »</w:t>
      </w:r>
      <w:bookmarkEnd w:id="52"/>
    </w:p>
    <w:tbl>
      <w:tblPr>
        <w:tblStyle w:val="Grilledutableau"/>
        <w:tblW w:w="0" w:type="auto"/>
        <w:jc w:val="center"/>
        <w:tblLook w:val="04A0" w:firstRow="1" w:lastRow="0" w:firstColumn="1" w:lastColumn="0" w:noHBand="0" w:noVBand="1"/>
      </w:tblPr>
      <w:tblGrid>
        <w:gridCol w:w="4606"/>
        <w:gridCol w:w="1598"/>
      </w:tblGrid>
      <w:tr w:rsidR="009F45E8" w:rsidRPr="00007CA0" w:rsidTr="00DB4ACB">
        <w:trPr>
          <w:jc w:val="center"/>
        </w:trPr>
        <w:tc>
          <w:tcPr>
            <w:tcW w:w="4606" w:type="dxa"/>
            <w:tcBorders>
              <w:righ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Global : appartenir au groupe durabilité forte</w:t>
            </w:r>
          </w:p>
        </w:tc>
        <w:tc>
          <w:tcPr>
            <w:tcW w:w="1598" w:type="dxa"/>
            <w:tcBorders>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Model Global</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Région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Bassin Parisien</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0,4245*</w:t>
            </w:r>
          </w:p>
          <w:p w:rsidR="009F45E8" w:rsidRPr="00007CA0" w:rsidRDefault="009F45E8" w:rsidP="00DB4ACB">
            <w:pPr>
              <w:rPr>
                <w:rFonts w:ascii="Arial" w:hAnsi="Arial" w:cs="Arial"/>
                <w:sz w:val="18"/>
                <w:szCs w:val="20"/>
              </w:rPr>
            </w:pPr>
            <w:r w:rsidRPr="00007CA0">
              <w:rPr>
                <w:rFonts w:ascii="Arial" w:hAnsi="Arial" w:cs="Arial"/>
                <w:sz w:val="18"/>
                <w:szCs w:val="20"/>
                <w:lang w:val="en-US"/>
              </w:rPr>
              <w:t>(1,94)</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Centre 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0,6751***</w:t>
            </w:r>
          </w:p>
          <w:p w:rsidR="009F45E8" w:rsidRPr="00007CA0" w:rsidRDefault="009F45E8" w:rsidP="00DB4ACB">
            <w:pPr>
              <w:rPr>
                <w:rFonts w:ascii="Arial" w:hAnsi="Arial" w:cs="Arial"/>
                <w:sz w:val="18"/>
                <w:szCs w:val="20"/>
              </w:rPr>
            </w:pPr>
            <w:r w:rsidRPr="00007CA0">
              <w:rPr>
                <w:rFonts w:ascii="Arial" w:hAnsi="Arial" w:cs="Arial"/>
                <w:sz w:val="18"/>
                <w:szCs w:val="20"/>
                <w:lang w:val="en-US"/>
              </w:rPr>
              <w:t>(2,95)</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0,5888**</w:t>
            </w:r>
          </w:p>
          <w:p w:rsidR="009F45E8" w:rsidRPr="00007CA0" w:rsidRDefault="009F45E8" w:rsidP="00DB4ACB">
            <w:pPr>
              <w:rPr>
                <w:rFonts w:ascii="Arial" w:hAnsi="Arial" w:cs="Arial"/>
                <w:sz w:val="18"/>
                <w:szCs w:val="20"/>
              </w:rPr>
            </w:pPr>
            <w:r w:rsidRPr="00007CA0">
              <w:rPr>
                <w:rFonts w:ascii="Arial" w:hAnsi="Arial" w:cs="Arial"/>
                <w:sz w:val="18"/>
                <w:szCs w:val="20"/>
                <w:lang w:val="en-US"/>
              </w:rPr>
              <w:t>(2,49)</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Méditerranée</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0,4234*</w:t>
            </w:r>
          </w:p>
          <w:p w:rsidR="009F45E8" w:rsidRPr="00007CA0" w:rsidRDefault="009F45E8" w:rsidP="00DB4ACB">
            <w:pPr>
              <w:rPr>
                <w:rFonts w:ascii="Arial" w:hAnsi="Arial" w:cs="Arial"/>
                <w:sz w:val="18"/>
                <w:szCs w:val="20"/>
              </w:rPr>
            </w:pPr>
            <w:r w:rsidRPr="00007CA0">
              <w:rPr>
                <w:rFonts w:ascii="Arial" w:hAnsi="Arial" w:cs="Arial"/>
                <w:sz w:val="18"/>
                <w:szCs w:val="20"/>
                <w:lang w:val="en-US"/>
              </w:rPr>
              <w:t>(1,83)</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Nord</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0,7277***</w:t>
            </w:r>
          </w:p>
          <w:p w:rsidR="009F45E8" w:rsidRPr="00007CA0" w:rsidRDefault="009F45E8" w:rsidP="00DB4ACB">
            <w:pPr>
              <w:rPr>
                <w:rFonts w:ascii="Arial" w:hAnsi="Arial" w:cs="Arial"/>
                <w:sz w:val="18"/>
                <w:szCs w:val="20"/>
              </w:rPr>
            </w:pPr>
            <w:r w:rsidRPr="00007CA0">
              <w:rPr>
                <w:rFonts w:ascii="Arial" w:hAnsi="Arial" w:cs="Arial"/>
                <w:sz w:val="18"/>
                <w:szCs w:val="20"/>
                <w:lang w:val="en-US"/>
              </w:rPr>
              <w:t>(2,91)</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0,7737***</w:t>
            </w:r>
          </w:p>
          <w:p w:rsidR="009F45E8" w:rsidRPr="00007CA0" w:rsidRDefault="009F45E8" w:rsidP="00DB4ACB">
            <w:pPr>
              <w:rPr>
                <w:rFonts w:ascii="Arial" w:hAnsi="Arial" w:cs="Arial"/>
                <w:sz w:val="18"/>
                <w:szCs w:val="20"/>
              </w:rPr>
            </w:pPr>
            <w:r w:rsidRPr="00007CA0">
              <w:rPr>
                <w:rFonts w:ascii="Arial" w:hAnsi="Arial" w:cs="Arial"/>
                <w:sz w:val="18"/>
                <w:szCs w:val="20"/>
                <w:lang w:val="en-US"/>
              </w:rPr>
              <w:t>(3,44)</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Sud-Ouest</w:t>
            </w:r>
          </w:p>
        </w:tc>
        <w:tc>
          <w:tcPr>
            <w:tcW w:w="1598" w:type="dxa"/>
            <w:tcBorders>
              <w:top w:val="nil"/>
              <w:left w:val="nil"/>
              <w:bottom w:val="nil"/>
            </w:tcBorders>
          </w:tcPr>
          <w:p w:rsidR="009F45E8" w:rsidRPr="00007CA0" w:rsidRDefault="009F45E8" w:rsidP="00DB4ACB">
            <w:pPr>
              <w:rPr>
                <w:rFonts w:ascii="Arial" w:hAnsi="Arial" w:cs="Arial"/>
                <w:sz w:val="18"/>
                <w:szCs w:val="20"/>
                <w:lang w:val="en-US"/>
              </w:rPr>
            </w:pPr>
            <w:r w:rsidRPr="00007CA0">
              <w:rPr>
                <w:rFonts w:ascii="Arial" w:hAnsi="Arial" w:cs="Arial"/>
                <w:sz w:val="18"/>
                <w:szCs w:val="20"/>
                <w:lang w:val="en-US"/>
              </w:rPr>
              <w:t>0,7644***</w:t>
            </w:r>
          </w:p>
          <w:p w:rsidR="009F45E8" w:rsidRPr="00007CA0" w:rsidRDefault="009F45E8" w:rsidP="00DB4ACB">
            <w:pPr>
              <w:rPr>
                <w:rFonts w:ascii="Arial" w:hAnsi="Arial" w:cs="Arial"/>
                <w:sz w:val="18"/>
                <w:szCs w:val="20"/>
              </w:rPr>
            </w:pPr>
            <w:r w:rsidRPr="00007CA0">
              <w:rPr>
                <w:rFonts w:ascii="Arial" w:hAnsi="Arial" w:cs="Arial"/>
                <w:sz w:val="18"/>
                <w:szCs w:val="20"/>
                <w:lang w:val="en-US"/>
              </w:rPr>
              <w:t>(3,34)</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lang w:val="en-US"/>
              </w:rPr>
            </w:pPr>
            <w:r w:rsidRPr="00007CA0">
              <w:rPr>
                <w:rFonts w:ascii="Arial" w:hAnsi="Arial" w:cs="Arial"/>
                <w:b/>
                <w:sz w:val="18"/>
                <w:szCs w:val="20"/>
              </w:rPr>
              <w:t xml:space="preserve">Taille Agglomération :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uu de + de 200 000 hbts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-0,3654***</w:t>
            </w:r>
          </w:p>
          <w:p w:rsidR="009F45E8" w:rsidRPr="00007CA0" w:rsidRDefault="009F45E8" w:rsidP="00DB4ACB">
            <w:pPr>
              <w:rPr>
                <w:rFonts w:ascii="Arial" w:hAnsi="Arial" w:cs="Arial"/>
                <w:sz w:val="18"/>
                <w:szCs w:val="20"/>
              </w:rPr>
            </w:pPr>
            <w:r w:rsidRPr="00007CA0">
              <w:rPr>
                <w:rFonts w:ascii="Arial" w:hAnsi="Arial" w:cs="Arial"/>
                <w:sz w:val="18"/>
                <w:szCs w:val="20"/>
              </w:rPr>
              <w:lastRenderedPageBreak/>
              <w:t>(3,31)</w:t>
            </w:r>
          </w:p>
        </w:tc>
      </w:tr>
      <w:tr w:rsidR="009F45E8" w:rsidRPr="00007CA0" w:rsidTr="00DB4ACB">
        <w:trPr>
          <w:jc w:val="center"/>
        </w:trPr>
        <w:tc>
          <w:tcPr>
            <w:tcW w:w="6204" w:type="dxa"/>
            <w:gridSpan w:val="2"/>
            <w:tcBorders>
              <w:top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lastRenderedPageBreak/>
              <w:t xml:space="preserve">Sexe : </w:t>
            </w:r>
          </w:p>
        </w:tc>
      </w:tr>
      <w:tr w:rsidR="009F45E8" w:rsidRPr="00007CA0" w:rsidTr="00DB4ACB">
        <w:trPr>
          <w:jc w:val="center"/>
        </w:trPr>
        <w:tc>
          <w:tcPr>
            <w:tcW w:w="4606" w:type="dxa"/>
            <w:tcBorders>
              <w:top w:val="nil"/>
              <w:right w:val="nil"/>
            </w:tcBorders>
          </w:tcPr>
          <w:p w:rsidR="009F45E8" w:rsidRPr="00007CA0" w:rsidRDefault="00D36526" w:rsidP="00DB4ACB">
            <w:pPr>
              <w:ind w:left="284"/>
              <w:rPr>
                <w:rFonts w:ascii="Arial" w:hAnsi="Arial" w:cs="Arial"/>
                <w:sz w:val="18"/>
                <w:szCs w:val="20"/>
              </w:rPr>
            </w:pPr>
            <w:r w:rsidRPr="00007CA0">
              <w:rPr>
                <w:rFonts w:ascii="Arial" w:hAnsi="Arial" w:cs="Arial"/>
                <w:sz w:val="18"/>
                <w:szCs w:val="20"/>
              </w:rPr>
              <w:t>M</w:t>
            </w:r>
            <w:r w:rsidR="009F45E8" w:rsidRPr="00007CA0">
              <w:rPr>
                <w:rFonts w:ascii="Arial" w:hAnsi="Arial" w:cs="Arial"/>
                <w:sz w:val="18"/>
                <w:szCs w:val="20"/>
              </w:rPr>
              <w:t>asculin</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-0,2896***</w:t>
            </w:r>
          </w:p>
          <w:p w:rsidR="009F45E8" w:rsidRPr="00007CA0" w:rsidRDefault="009F45E8" w:rsidP="00DB4ACB">
            <w:pPr>
              <w:rPr>
                <w:rFonts w:ascii="Arial" w:hAnsi="Arial" w:cs="Arial"/>
                <w:sz w:val="18"/>
                <w:szCs w:val="20"/>
              </w:rPr>
            </w:pPr>
            <w:r w:rsidRPr="00007CA0">
              <w:rPr>
                <w:rFonts w:ascii="Arial" w:hAnsi="Arial" w:cs="Arial"/>
                <w:sz w:val="18"/>
                <w:szCs w:val="20"/>
              </w:rPr>
              <w:t>(3,90)</w:t>
            </w:r>
          </w:p>
        </w:tc>
      </w:tr>
      <w:tr w:rsidR="009F45E8" w:rsidRPr="00007CA0" w:rsidTr="00DB4ACB">
        <w:trPr>
          <w:jc w:val="center"/>
        </w:trPr>
        <w:tc>
          <w:tcPr>
            <w:tcW w:w="6204" w:type="dxa"/>
            <w:gridSpan w:val="2"/>
            <w:tcBorders>
              <w:top w:val="nil"/>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Age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18-24 ans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-0,9549***</w:t>
            </w:r>
          </w:p>
          <w:p w:rsidR="009F45E8" w:rsidRPr="00007CA0" w:rsidRDefault="009F45E8" w:rsidP="00DB4ACB">
            <w:pPr>
              <w:rPr>
                <w:rFonts w:ascii="Arial" w:hAnsi="Arial" w:cs="Arial"/>
                <w:sz w:val="18"/>
                <w:szCs w:val="20"/>
              </w:rPr>
            </w:pPr>
            <w:r w:rsidRPr="00007CA0">
              <w:rPr>
                <w:rFonts w:ascii="Arial" w:hAnsi="Arial" w:cs="Arial"/>
                <w:sz w:val="18"/>
                <w:szCs w:val="20"/>
              </w:rPr>
              <w:t>(4,77)</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25-34 ans</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-0,7742**</w:t>
            </w:r>
          </w:p>
          <w:p w:rsidR="009F45E8" w:rsidRPr="00007CA0" w:rsidRDefault="009F45E8" w:rsidP="00DB4ACB">
            <w:pPr>
              <w:rPr>
                <w:rFonts w:ascii="Arial" w:hAnsi="Arial" w:cs="Arial"/>
                <w:sz w:val="18"/>
                <w:szCs w:val="20"/>
              </w:rPr>
            </w:pPr>
            <w:r w:rsidRPr="00007CA0">
              <w:rPr>
                <w:rFonts w:ascii="Arial" w:hAnsi="Arial" w:cs="Arial"/>
                <w:sz w:val="18"/>
                <w:szCs w:val="20"/>
              </w:rPr>
              <w:t>(4,27)</w:t>
            </w:r>
          </w:p>
        </w:tc>
      </w:tr>
      <w:tr w:rsidR="009F45E8" w:rsidRPr="00007CA0" w:rsidTr="00DB4ACB">
        <w:trPr>
          <w:jc w:val="center"/>
        </w:trPr>
        <w:tc>
          <w:tcPr>
            <w:tcW w:w="6204" w:type="dxa"/>
            <w:gridSpan w:val="2"/>
            <w:tcBorders>
              <w:top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 xml:space="preserve">Statut marital : </w:t>
            </w:r>
          </w:p>
        </w:tc>
      </w:tr>
      <w:tr w:rsidR="009F45E8" w:rsidRPr="00007CA0" w:rsidTr="00DB4ACB">
        <w:trPr>
          <w:jc w:val="center"/>
        </w:trPr>
        <w:tc>
          <w:tcPr>
            <w:tcW w:w="4606" w:type="dxa"/>
            <w:tcBorders>
              <w:top w:val="nil"/>
              <w:right w:val="nil"/>
            </w:tcBorders>
          </w:tcPr>
          <w:p w:rsidR="009F45E8" w:rsidRPr="00007CA0" w:rsidRDefault="00D36526" w:rsidP="00DB4ACB">
            <w:pPr>
              <w:ind w:left="284"/>
              <w:rPr>
                <w:rFonts w:ascii="Arial" w:hAnsi="Arial" w:cs="Arial"/>
                <w:sz w:val="18"/>
                <w:szCs w:val="20"/>
              </w:rPr>
            </w:pPr>
            <w:r w:rsidRPr="00007CA0">
              <w:rPr>
                <w:rFonts w:ascii="Arial" w:hAnsi="Arial" w:cs="Arial"/>
                <w:sz w:val="18"/>
                <w:szCs w:val="20"/>
              </w:rPr>
              <w:t>C</w:t>
            </w:r>
            <w:r w:rsidR="009F45E8" w:rsidRPr="00007CA0">
              <w:rPr>
                <w:rFonts w:ascii="Arial" w:hAnsi="Arial" w:cs="Arial"/>
                <w:sz w:val="18"/>
                <w:szCs w:val="20"/>
              </w:rPr>
              <w:t>élibataire</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-0,2403***</w:t>
            </w:r>
          </w:p>
          <w:p w:rsidR="009F45E8" w:rsidRPr="00007CA0" w:rsidRDefault="009F45E8" w:rsidP="00DB4ACB">
            <w:pPr>
              <w:rPr>
                <w:rFonts w:ascii="Arial" w:hAnsi="Arial" w:cs="Arial"/>
                <w:sz w:val="18"/>
                <w:szCs w:val="20"/>
              </w:rPr>
            </w:pPr>
            <w:r w:rsidRPr="00007CA0">
              <w:rPr>
                <w:rFonts w:ascii="Arial" w:hAnsi="Arial" w:cs="Arial"/>
                <w:sz w:val="18"/>
                <w:szCs w:val="20"/>
              </w:rPr>
              <w:t>(2,61)</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Diplôme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Aucun, Certificat d’études primaires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-0,4172**</w:t>
            </w:r>
          </w:p>
          <w:p w:rsidR="009F45E8" w:rsidRPr="00007CA0" w:rsidRDefault="009F45E8" w:rsidP="00DB4ACB">
            <w:pPr>
              <w:rPr>
                <w:rFonts w:ascii="Arial" w:hAnsi="Arial" w:cs="Arial"/>
                <w:sz w:val="18"/>
                <w:szCs w:val="20"/>
              </w:rPr>
            </w:pPr>
            <w:r w:rsidRPr="00007CA0">
              <w:rPr>
                <w:rFonts w:ascii="Arial" w:hAnsi="Arial" w:cs="Arial"/>
                <w:sz w:val="18"/>
                <w:szCs w:val="20"/>
              </w:rPr>
              <w:t>(2,55)</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Brevet, CAP, BEP</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-0,2146*</w:t>
            </w:r>
          </w:p>
          <w:p w:rsidR="009F45E8" w:rsidRPr="00007CA0" w:rsidRDefault="009F45E8" w:rsidP="00DB4ACB">
            <w:pPr>
              <w:rPr>
                <w:rFonts w:ascii="Arial" w:hAnsi="Arial" w:cs="Arial"/>
                <w:sz w:val="18"/>
                <w:szCs w:val="20"/>
              </w:rPr>
            </w:pPr>
            <w:r w:rsidRPr="00007CA0">
              <w:rPr>
                <w:rFonts w:ascii="Arial" w:hAnsi="Arial" w:cs="Arial"/>
                <w:sz w:val="18"/>
                <w:szCs w:val="20"/>
              </w:rPr>
              <w:t>(1,80)</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Baccalauréat et équivalent</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-0,2377**</w:t>
            </w:r>
          </w:p>
          <w:p w:rsidR="009F45E8" w:rsidRPr="00007CA0" w:rsidRDefault="009F45E8" w:rsidP="00DB4ACB">
            <w:pPr>
              <w:rPr>
                <w:rFonts w:ascii="Arial" w:hAnsi="Arial" w:cs="Arial"/>
                <w:sz w:val="18"/>
                <w:szCs w:val="20"/>
              </w:rPr>
            </w:pPr>
            <w:r w:rsidRPr="00007CA0">
              <w:rPr>
                <w:rFonts w:ascii="Arial" w:hAnsi="Arial" w:cs="Arial"/>
                <w:sz w:val="18"/>
                <w:szCs w:val="20"/>
              </w:rPr>
              <w:t>(2,06)</w:t>
            </w:r>
          </w:p>
        </w:tc>
      </w:tr>
      <w:tr w:rsidR="009F45E8" w:rsidRPr="00007CA0" w:rsidTr="00DB4ACB">
        <w:trPr>
          <w:jc w:val="center"/>
        </w:trPr>
        <w:tc>
          <w:tcPr>
            <w:tcW w:w="6204" w:type="dxa"/>
            <w:gridSpan w:val="2"/>
            <w:tcBorders>
              <w:top w:val="nil"/>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Type de logement</w:t>
            </w:r>
          </w:p>
        </w:tc>
      </w:tr>
      <w:tr w:rsidR="009F45E8" w:rsidRPr="00007CA0" w:rsidTr="00DB4ACB">
        <w:trPr>
          <w:jc w:val="center"/>
        </w:trPr>
        <w:tc>
          <w:tcPr>
            <w:tcW w:w="4606" w:type="dxa"/>
            <w:tcBorders>
              <w:top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Appartement</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-0,3719***</w:t>
            </w:r>
          </w:p>
          <w:p w:rsidR="009F45E8" w:rsidRPr="00007CA0" w:rsidRDefault="009F45E8" w:rsidP="00DB4ACB">
            <w:pPr>
              <w:rPr>
                <w:rFonts w:ascii="Arial" w:hAnsi="Arial" w:cs="Arial"/>
                <w:sz w:val="18"/>
                <w:szCs w:val="20"/>
              </w:rPr>
            </w:pPr>
            <w:r w:rsidRPr="00007CA0">
              <w:rPr>
                <w:rFonts w:ascii="Arial" w:hAnsi="Arial" w:cs="Arial"/>
                <w:sz w:val="18"/>
                <w:szCs w:val="20"/>
              </w:rPr>
              <w:t>(3,82)</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Profession</w:t>
            </w:r>
          </w:p>
        </w:tc>
      </w:tr>
      <w:tr w:rsidR="009F45E8" w:rsidRPr="00007CA0" w:rsidTr="00DB4ACB">
        <w:trPr>
          <w:jc w:val="center"/>
        </w:trPr>
        <w:tc>
          <w:tcPr>
            <w:tcW w:w="4606" w:type="dxa"/>
            <w:tcBorders>
              <w:top w:val="nil"/>
              <w:bottom w:val="single" w:sz="4" w:space="0" w:color="auto"/>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Inactif</w:t>
            </w:r>
          </w:p>
        </w:tc>
        <w:tc>
          <w:tcPr>
            <w:tcW w:w="1598" w:type="dxa"/>
            <w:tcBorders>
              <w:top w:val="nil"/>
              <w:left w:val="nil"/>
              <w:bottom w:val="single" w:sz="4" w:space="0" w:color="auto"/>
            </w:tcBorders>
          </w:tcPr>
          <w:p w:rsidR="009F45E8" w:rsidRPr="00007CA0" w:rsidRDefault="009F45E8" w:rsidP="00DB4ACB">
            <w:pPr>
              <w:rPr>
                <w:rFonts w:ascii="Arial" w:hAnsi="Arial" w:cs="Arial"/>
                <w:sz w:val="18"/>
                <w:szCs w:val="20"/>
              </w:rPr>
            </w:pPr>
            <w:r w:rsidRPr="00007CA0">
              <w:rPr>
                <w:rFonts w:ascii="Arial" w:hAnsi="Arial" w:cs="Arial"/>
                <w:sz w:val="18"/>
                <w:szCs w:val="20"/>
              </w:rPr>
              <w:t>-0,9045***</w:t>
            </w:r>
          </w:p>
          <w:p w:rsidR="009F45E8" w:rsidRPr="00007CA0" w:rsidRDefault="009F45E8" w:rsidP="00DB4ACB">
            <w:pPr>
              <w:rPr>
                <w:rFonts w:ascii="Arial" w:hAnsi="Arial" w:cs="Arial"/>
                <w:sz w:val="18"/>
                <w:szCs w:val="20"/>
              </w:rPr>
            </w:pPr>
            <w:r w:rsidRPr="00007CA0">
              <w:rPr>
                <w:rFonts w:ascii="Arial" w:hAnsi="Arial" w:cs="Arial"/>
                <w:sz w:val="18"/>
                <w:szCs w:val="20"/>
              </w:rPr>
              <w:t>(3,75)</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Revenus :</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[1200-2000 €]</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-0,2333**</w:t>
            </w:r>
          </w:p>
          <w:p w:rsidR="009F45E8" w:rsidRPr="00007CA0" w:rsidRDefault="009F45E8" w:rsidP="00DB4ACB">
            <w:pPr>
              <w:rPr>
                <w:rFonts w:ascii="Arial" w:hAnsi="Arial" w:cs="Arial"/>
                <w:sz w:val="18"/>
                <w:szCs w:val="20"/>
              </w:rPr>
            </w:pPr>
            <w:r w:rsidRPr="00007CA0">
              <w:rPr>
                <w:rFonts w:ascii="Arial" w:hAnsi="Arial" w:cs="Arial"/>
                <w:sz w:val="18"/>
                <w:szCs w:val="20"/>
              </w:rPr>
              <w:t>(2,21)</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Ne sait pas</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-0,5030**</w:t>
            </w:r>
          </w:p>
          <w:p w:rsidR="009F45E8" w:rsidRPr="00007CA0" w:rsidRDefault="009F45E8" w:rsidP="00DB4ACB">
            <w:pPr>
              <w:rPr>
                <w:rFonts w:ascii="Arial" w:hAnsi="Arial" w:cs="Arial"/>
                <w:sz w:val="18"/>
                <w:szCs w:val="20"/>
              </w:rPr>
            </w:pPr>
            <w:r w:rsidRPr="00007CA0">
              <w:rPr>
                <w:rFonts w:ascii="Arial" w:hAnsi="Arial" w:cs="Arial"/>
                <w:sz w:val="18"/>
                <w:szCs w:val="20"/>
              </w:rPr>
              <w:t>(1,81)</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rPr>
                <w:rFonts w:ascii="Arial" w:hAnsi="Arial" w:cs="Arial"/>
                <w:b/>
                <w:sz w:val="18"/>
                <w:szCs w:val="20"/>
              </w:rPr>
            </w:pPr>
            <w:r w:rsidRPr="00007CA0">
              <w:rPr>
                <w:rFonts w:ascii="Arial" w:hAnsi="Arial" w:cs="Arial"/>
                <w:b/>
                <w:sz w:val="18"/>
                <w:szCs w:val="20"/>
              </w:rPr>
              <w:t>bqualité :</w:t>
            </w:r>
          </w:p>
        </w:tc>
      </w:tr>
      <w:tr w:rsidR="009F45E8" w:rsidRPr="00007CA0" w:rsidTr="00DB4ACB">
        <w:trPr>
          <w:jc w:val="center"/>
        </w:trPr>
        <w:tc>
          <w:tcPr>
            <w:tcW w:w="4606" w:type="dxa"/>
            <w:tcBorders>
              <w:top w:val="nil"/>
              <w:right w:val="nil"/>
            </w:tcBorders>
          </w:tcPr>
          <w:p w:rsidR="009F45E8" w:rsidRPr="00007CA0" w:rsidRDefault="00D36526" w:rsidP="00DB4ACB">
            <w:pPr>
              <w:ind w:left="284"/>
              <w:rPr>
                <w:rFonts w:ascii="Arial" w:hAnsi="Arial" w:cs="Arial"/>
                <w:sz w:val="18"/>
                <w:szCs w:val="20"/>
              </w:rPr>
            </w:pPr>
            <w:r w:rsidRPr="00007CA0">
              <w:rPr>
                <w:rFonts w:ascii="Arial" w:hAnsi="Arial" w:cs="Arial"/>
                <w:sz w:val="18"/>
                <w:szCs w:val="20"/>
              </w:rPr>
              <w:t>O</w:t>
            </w:r>
            <w:r w:rsidR="009F45E8" w:rsidRPr="00007CA0">
              <w:rPr>
                <w:rFonts w:ascii="Arial" w:hAnsi="Arial" w:cs="Arial"/>
                <w:sz w:val="18"/>
                <w:szCs w:val="20"/>
              </w:rPr>
              <w:t>ui</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0,2067**</w:t>
            </w:r>
          </w:p>
          <w:p w:rsidR="009F45E8" w:rsidRPr="00007CA0" w:rsidRDefault="009F45E8" w:rsidP="00DB4ACB">
            <w:pPr>
              <w:rPr>
                <w:rFonts w:ascii="Arial" w:hAnsi="Arial" w:cs="Arial"/>
                <w:sz w:val="18"/>
                <w:szCs w:val="20"/>
              </w:rPr>
            </w:pPr>
            <w:r w:rsidRPr="00007CA0">
              <w:rPr>
                <w:rFonts w:ascii="Arial" w:hAnsi="Arial" w:cs="Arial"/>
                <w:sz w:val="18"/>
                <w:szCs w:val="20"/>
              </w:rPr>
              <w:t>(2,07)</w:t>
            </w:r>
          </w:p>
        </w:tc>
      </w:tr>
      <w:tr w:rsidR="009F45E8" w:rsidRPr="00007CA0" w:rsidTr="00DB4ACB">
        <w:trPr>
          <w:jc w:val="center"/>
        </w:trPr>
        <w:tc>
          <w:tcPr>
            <w:tcW w:w="6204" w:type="dxa"/>
            <w:gridSpan w:val="2"/>
            <w:tcBorders>
              <w:top w:val="nil"/>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bmimetisme :</w:t>
            </w:r>
          </w:p>
        </w:tc>
      </w:tr>
      <w:tr w:rsidR="009F45E8" w:rsidRPr="00007CA0" w:rsidTr="00DB4ACB">
        <w:trPr>
          <w:jc w:val="center"/>
        </w:trPr>
        <w:tc>
          <w:tcPr>
            <w:tcW w:w="4606" w:type="dxa"/>
            <w:tcBorders>
              <w:top w:val="nil"/>
              <w:right w:val="nil"/>
            </w:tcBorders>
          </w:tcPr>
          <w:p w:rsidR="009F45E8" w:rsidRPr="00007CA0" w:rsidRDefault="00D36526" w:rsidP="00DB4ACB">
            <w:pPr>
              <w:ind w:left="284"/>
              <w:rPr>
                <w:rFonts w:ascii="Arial" w:hAnsi="Arial" w:cs="Arial"/>
                <w:sz w:val="18"/>
                <w:szCs w:val="20"/>
              </w:rPr>
            </w:pPr>
            <w:r w:rsidRPr="00007CA0">
              <w:rPr>
                <w:rFonts w:ascii="Arial" w:hAnsi="Arial" w:cs="Arial"/>
                <w:sz w:val="18"/>
                <w:szCs w:val="20"/>
              </w:rPr>
              <w:t>O</w:t>
            </w:r>
            <w:r w:rsidR="009F45E8" w:rsidRPr="00007CA0">
              <w:rPr>
                <w:rFonts w:ascii="Arial" w:hAnsi="Arial" w:cs="Arial"/>
                <w:sz w:val="18"/>
                <w:szCs w:val="20"/>
              </w:rPr>
              <w:t>ui</w:t>
            </w:r>
          </w:p>
        </w:tc>
        <w:tc>
          <w:tcPr>
            <w:tcW w:w="1598" w:type="dxa"/>
            <w:tcBorders>
              <w:top w:val="nil"/>
              <w:left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0,1918*</w:t>
            </w:r>
          </w:p>
          <w:p w:rsidR="009F45E8" w:rsidRPr="00007CA0" w:rsidRDefault="009F45E8" w:rsidP="00DB4ACB">
            <w:pPr>
              <w:rPr>
                <w:rFonts w:ascii="Arial" w:hAnsi="Arial" w:cs="Arial"/>
                <w:sz w:val="18"/>
                <w:szCs w:val="20"/>
              </w:rPr>
            </w:pPr>
            <w:r w:rsidRPr="00007CA0">
              <w:rPr>
                <w:rFonts w:ascii="Arial" w:hAnsi="Arial" w:cs="Arial"/>
                <w:sz w:val="18"/>
                <w:szCs w:val="20"/>
              </w:rPr>
              <w:t>(1,85)</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Don</w:t>
            </w:r>
          </w:p>
        </w:tc>
      </w:tr>
      <w:tr w:rsidR="009F45E8" w:rsidRPr="00007CA0" w:rsidTr="00DB4ACB">
        <w:trPr>
          <w:jc w:val="center"/>
        </w:trPr>
        <w:tc>
          <w:tcPr>
            <w:tcW w:w="4606" w:type="dxa"/>
            <w:tcBorders>
              <w:top w:val="nil"/>
              <w:bottom w:val="nil"/>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Environnement</w:t>
            </w:r>
          </w:p>
        </w:tc>
        <w:tc>
          <w:tcPr>
            <w:tcW w:w="1598" w:type="dxa"/>
            <w:tcBorders>
              <w:top w:val="nil"/>
              <w:left w:val="nil"/>
              <w:bottom w:val="nil"/>
            </w:tcBorders>
          </w:tcPr>
          <w:p w:rsidR="009F45E8" w:rsidRPr="00007CA0" w:rsidRDefault="009F45E8" w:rsidP="00DB4ACB">
            <w:pPr>
              <w:rPr>
                <w:rFonts w:ascii="Arial" w:hAnsi="Arial" w:cs="Arial"/>
                <w:sz w:val="18"/>
                <w:szCs w:val="20"/>
              </w:rPr>
            </w:pPr>
            <w:r w:rsidRPr="00007CA0">
              <w:rPr>
                <w:rFonts w:ascii="Arial" w:hAnsi="Arial" w:cs="Arial"/>
                <w:sz w:val="18"/>
                <w:szCs w:val="20"/>
              </w:rPr>
              <w:t>0,3102***</w:t>
            </w:r>
          </w:p>
          <w:p w:rsidR="009F45E8" w:rsidRPr="00007CA0" w:rsidRDefault="009F45E8" w:rsidP="00DB4ACB">
            <w:pPr>
              <w:rPr>
                <w:rFonts w:ascii="Arial" w:hAnsi="Arial" w:cs="Arial"/>
                <w:sz w:val="18"/>
                <w:szCs w:val="20"/>
              </w:rPr>
            </w:pPr>
            <w:r w:rsidRPr="00007CA0">
              <w:rPr>
                <w:rFonts w:ascii="Arial" w:hAnsi="Arial" w:cs="Arial"/>
                <w:sz w:val="18"/>
                <w:szCs w:val="20"/>
              </w:rPr>
              <w:t>(2,69)</w:t>
            </w:r>
          </w:p>
        </w:tc>
      </w:tr>
      <w:tr w:rsidR="009F45E8" w:rsidRPr="00007CA0" w:rsidTr="00DB4ACB">
        <w:trPr>
          <w:jc w:val="center"/>
        </w:trPr>
        <w:tc>
          <w:tcPr>
            <w:tcW w:w="6204" w:type="dxa"/>
            <w:gridSpan w:val="2"/>
            <w:tcBorders>
              <w:bottom w:val="nil"/>
            </w:tcBorders>
          </w:tcPr>
          <w:p w:rsidR="009F45E8" w:rsidRPr="00007CA0" w:rsidRDefault="009F45E8" w:rsidP="00DB4ACB">
            <w:pPr>
              <w:rPr>
                <w:rFonts w:ascii="Arial" w:hAnsi="Arial" w:cs="Arial"/>
                <w:sz w:val="18"/>
                <w:szCs w:val="20"/>
              </w:rPr>
            </w:pPr>
            <w:r w:rsidRPr="00007CA0">
              <w:rPr>
                <w:rFonts w:ascii="Arial" w:hAnsi="Arial" w:cs="Arial"/>
                <w:b/>
                <w:sz w:val="18"/>
                <w:szCs w:val="20"/>
              </w:rPr>
              <w:t>Effet entourage :</w:t>
            </w:r>
          </w:p>
        </w:tc>
      </w:tr>
      <w:tr w:rsidR="009F45E8" w:rsidRPr="00007CA0" w:rsidTr="00DB4ACB">
        <w:trPr>
          <w:jc w:val="center"/>
        </w:trPr>
        <w:tc>
          <w:tcPr>
            <w:tcW w:w="4606" w:type="dxa"/>
            <w:tcBorders>
              <w:top w:val="nil"/>
              <w:bottom w:val="single" w:sz="4" w:space="0" w:color="auto"/>
              <w:right w:val="nil"/>
            </w:tcBorders>
          </w:tcPr>
          <w:p w:rsidR="009F45E8" w:rsidRPr="00007CA0" w:rsidRDefault="009F45E8" w:rsidP="00DB4ACB">
            <w:pPr>
              <w:ind w:left="284"/>
              <w:rPr>
                <w:rFonts w:ascii="Arial" w:hAnsi="Arial" w:cs="Arial"/>
                <w:sz w:val="18"/>
                <w:szCs w:val="20"/>
              </w:rPr>
            </w:pPr>
            <w:r w:rsidRPr="00007CA0">
              <w:rPr>
                <w:rFonts w:ascii="Arial" w:hAnsi="Arial" w:cs="Arial"/>
                <w:sz w:val="18"/>
                <w:szCs w:val="20"/>
              </w:rPr>
              <w:t>Oui</w:t>
            </w:r>
          </w:p>
        </w:tc>
        <w:tc>
          <w:tcPr>
            <w:tcW w:w="1598" w:type="dxa"/>
            <w:tcBorders>
              <w:top w:val="nil"/>
              <w:left w:val="nil"/>
              <w:bottom w:val="single" w:sz="4" w:space="0" w:color="auto"/>
            </w:tcBorders>
          </w:tcPr>
          <w:p w:rsidR="009F45E8" w:rsidRPr="00007CA0" w:rsidRDefault="009F45E8" w:rsidP="00DB4ACB">
            <w:pPr>
              <w:rPr>
                <w:rFonts w:ascii="Arial" w:hAnsi="Arial" w:cs="Arial"/>
                <w:sz w:val="18"/>
                <w:szCs w:val="20"/>
              </w:rPr>
            </w:pPr>
            <w:r w:rsidRPr="00007CA0">
              <w:rPr>
                <w:rFonts w:ascii="Arial" w:hAnsi="Arial" w:cs="Arial"/>
                <w:sz w:val="18"/>
                <w:szCs w:val="20"/>
              </w:rPr>
              <w:t>0,9346***</w:t>
            </w:r>
          </w:p>
          <w:p w:rsidR="009F45E8" w:rsidRPr="00007CA0" w:rsidRDefault="009F45E8" w:rsidP="00DB4ACB">
            <w:pPr>
              <w:rPr>
                <w:rFonts w:ascii="Arial" w:hAnsi="Arial" w:cs="Arial"/>
                <w:sz w:val="18"/>
                <w:szCs w:val="20"/>
              </w:rPr>
            </w:pPr>
            <w:r w:rsidRPr="00007CA0">
              <w:rPr>
                <w:rFonts w:ascii="Arial" w:hAnsi="Arial" w:cs="Arial"/>
                <w:sz w:val="18"/>
                <w:szCs w:val="20"/>
              </w:rPr>
              <w:t>(11,64)</w:t>
            </w:r>
          </w:p>
        </w:tc>
      </w:tr>
      <w:tr w:rsidR="009F45E8" w:rsidRPr="00007CA0" w:rsidTr="00DB4ACB">
        <w:trPr>
          <w:jc w:val="center"/>
        </w:trPr>
        <w:tc>
          <w:tcPr>
            <w:tcW w:w="6204" w:type="dxa"/>
            <w:gridSpan w:val="2"/>
            <w:tcBorders>
              <w:top w:val="single" w:sz="4" w:space="0" w:color="auto"/>
              <w:bottom w:val="nil"/>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lang w:val="en-US"/>
              </w:rPr>
              <w:t xml:space="preserve">Nbd’observations =3004 </w:t>
            </w:r>
          </w:p>
        </w:tc>
      </w:tr>
      <w:tr w:rsidR="009F45E8" w:rsidRPr="00007CA0" w:rsidTr="00DB4ACB">
        <w:trPr>
          <w:jc w:val="center"/>
        </w:trPr>
        <w:tc>
          <w:tcPr>
            <w:tcW w:w="6204" w:type="dxa"/>
            <w:gridSpan w:val="2"/>
            <w:tcBorders>
              <w:top w:val="nil"/>
              <w:bottom w:val="nil"/>
            </w:tcBorders>
          </w:tcPr>
          <w:p w:rsidR="009F45E8" w:rsidRPr="00007CA0" w:rsidRDefault="009F45E8" w:rsidP="00DB4ACB">
            <w:pPr>
              <w:pStyle w:val="Textebrut"/>
              <w:jc w:val="right"/>
              <w:rPr>
                <w:rFonts w:ascii="Arial" w:hAnsi="Arial" w:cs="Arial"/>
                <w:sz w:val="18"/>
                <w:szCs w:val="20"/>
              </w:rPr>
            </w:pPr>
            <w:r w:rsidRPr="00007CA0">
              <w:rPr>
                <w:rFonts w:ascii="Arial" w:hAnsi="Arial" w:cs="Arial"/>
                <w:sz w:val="18"/>
                <w:szCs w:val="20"/>
                <w:lang w:val="en-US"/>
              </w:rPr>
              <w:t>LR chi2(58)= 708.63</w:t>
            </w:r>
          </w:p>
        </w:tc>
      </w:tr>
      <w:tr w:rsidR="009F45E8" w:rsidRPr="00007CA0" w:rsidTr="00DB4ACB">
        <w:trPr>
          <w:jc w:val="center"/>
        </w:trPr>
        <w:tc>
          <w:tcPr>
            <w:tcW w:w="6204" w:type="dxa"/>
            <w:gridSpan w:val="2"/>
            <w:tcBorders>
              <w:top w:val="nil"/>
              <w:bottom w:val="nil"/>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lang w:val="en-US"/>
              </w:rPr>
              <w:t>Prob&gt; chi2 = 0.0000</w:t>
            </w:r>
          </w:p>
        </w:tc>
      </w:tr>
      <w:tr w:rsidR="009F45E8" w:rsidRPr="00007CA0" w:rsidTr="00DB4ACB">
        <w:trPr>
          <w:jc w:val="center"/>
        </w:trPr>
        <w:tc>
          <w:tcPr>
            <w:tcW w:w="6204" w:type="dxa"/>
            <w:gridSpan w:val="2"/>
            <w:tcBorders>
              <w:top w:val="nil"/>
            </w:tcBorders>
          </w:tcPr>
          <w:p w:rsidR="009F45E8" w:rsidRPr="00007CA0" w:rsidRDefault="009F45E8" w:rsidP="00DB4ACB">
            <w:pPr>
              <w:jc w:val="right"/>
              <w:rPr>
                <w:rFonts w:ascii="Arial" w:hAnsi="Arial" w:cs="Arial"/>
                <w:sz w:val="18"/>
                <w:szCs w:val="20"/>
                <w:lang w:val="en-US"/>
              </w:rPr>
            </w:pPr>
            <w:r w:rsidRPr="00007CA0">
              <w:rPr>
                <w:rFonts w:ascii="Arial" w:hAnsi="Arial" w:cs="Arial"/>
                <w:sz w:val="18"/>
                <w:szCs w:val="20"/>
                <w:lang w:val="en-US"/>
              </w:rPr>
              <w:t>Pseudo R2  = 0.1083</w:t>
            </w:r>
          </w:p>
        </w:tc>
      </w:tr>
      <w:tr w:rsidR="009F45E8" w:rsidRPr="00007CA0" w:rsidTr="00DB4ACB">
        <w:trPr>
          <w:jc w:val="center"/>
        </w:trPr>
        <w:tc>
          <w:tcPr>
            <w:tcW w:w="6204" w:type="dxa"/>
            <w:gridSpan w:val="2"/>
            <w:tcBorders>
              <w:top w:val="single" w:sz="4" w:space="0" w:color="auto"/>
            </w:tcBorders>
          </w:tcPr>
          <w:p w:rsidR="009F45E8" w:rsidRPr="00007CA0" w:rsidRDefault="009F45E8" w:rsidP="00DB4ACB">
            <w:pPr>
              <w:jc w:val="right"/>
              <w:rPr>
                <w:rFonts w:ascii="Arial" w:hAnsi="Arial" w:cs="Arial"/>
                <w:sz w:val="18"/>
                <w:szCs w:val="20"/>
              </w:rPr>
            </w:pPr>
            <w:r w:rsidRPr="00007CA0">
              <w:rPr>
                <w:rFonts w:ascii="Arial" w:hAnsi="Arial" w:cs="Arial"/>
                <w:sz w:val="18"/>
                <w:szCs w:val="20"/>
              </w:rPr>
              <w:t>entre parenthèse valeur absolue de t</w:t>
            </w:r>
          </w:p>
          <w:p w:rsidR="009F45E8" w:rsidRPr="00007CA0" w:rsidRDefault="009F45E8" w:rsidP="00DB4ACB">
            <w:pPr>
              <w:jc w:val="right"/>
              <w:rPr>
                <w:rFonts w:ascii="Arial" w:hAnsi="Arial" w:cs="Arial"/>
                <w:sz w:val="18"/>
                <w:szCs w:val="20"/>
              </w:rPr>
            </w:pPr>
            <w:r w:rsidRPr="00007CA0">
              <w:rPr>
                <w:rFonts w:ascii="Arial" w:hAnsi="Arial" w:cs="Arial"/>
                <w:sz w:val="18"/>
                <w:szCs w:val="20"/>
              </w:rPr>
              <w:t>* significatif à 10% ; ** : significatif à 5% ; *** : significatif à 1%</w:t>
            </w:r>
          </w:p>
          <w:p w:rsidR="009F45E8" w:rsidRPr="00007CA0" w:rsidRDefault="009F45E8" w:rsidP="00DB4ACB">
            <w:pPr>
              <w:rPr>
                <w:rFonts w:ascii="Arial" w:hAnsi="Arial" w:cs="Arial"/>
                <w:sz w:val="18"/>
                <w:szCs w:val="20"/>
              </w:rPr>
            </w:pPr>
          </w:p>
        </w:tc>
      </w:tr>
    </w:tbl>
    <w:p w:rsidR="003538EE" w:rsidRPr="00510611" w:rsidRDefault="003538EE" w:rsidP="008869BB">
      <w:pPr>
        <w:jc w:val="both"/>
        <w:rPr>
          <w:rFonts w:ascii="Arial" w:hAnsi="Arial" w:cs="Arial"/>
          <w:sz w:val="20"/>
          <w:szCs w:val="20"/>
        </w:rPr>
      </w:pPr>
    </w:p>
    <w:p w:rsidR="003538EE" w:rsidRPr="00E77A09" w:rsidRDefault="00D36526" w:rsidP="008869BB">
      <w:pPr>
        <w:jc w:val="both"/>
        <w:rPr>
          <w:rFonts w:ascii="Arial" w:hAnsi="Arial" w:cs="Arial"/>
          <w:sz w:val="20"/>
          <w:szCs w:val="20"/>
        </w:rPr>
      </w:pPr>
      <w:r w:rsidRPr="00E77A09">
        <w:rPr>
          <w:rFonts w:ascii="Arial" w:hAnsi="Arial" w:cs="Arial"/>
          <w:sz w:val="20"/>
          <w:szCs w:val="20"/>
        </w:rPr>
        <w:t>Nous avons également estimé, à partir d’une spécification différente</w:t>
      </w:r>
      <w:r w:rsidRPr="00E77A09">
        <w:rPr>
          <w:rStyle w:val="Appelnotedebasdep"/>
          <w:rFonts w:ascii="Arial" w:hAnsi="Arial" w:cs="Arial"/>
          <w:sz w:val="20"/>
          <w:szCs w:val="20"/>
        </w:rPr>
        <w:footnoteReference w:id="4"/>
      </w:r>
      <w:r w:rsidRPr="00E77A09">
        <w:rPr>
          <w:rFonts w:ascii="Arial" w:hAnsi="Arial" w:cs="Arial"/>
          <w:sz w:val="20"/>
          <w:szCs w:val="20"/>
        </w:rPr>
        <w:t>,  l’impact de variable</w:t>
      </w:r>
      <w:r w:rsidR="00E77A09" w:rsidRPr="00E77A09">
        <w:rPr>
          <w:rFonts w:ascii="Arial" w:hAnsi="Arial" w:cs="Arial"/>
          <w:sz w:val="20"/>
          <w:szCs w:val="20"/>
        </w:rPr>
        <w:t>s</w:t>
      </w:r>
      <w:r w:rsidRPr="00E77A09">
        <w:rPr>
          <w:rFonts w:ascii="Arial" w:hAnsi="Arial" w:cs="Arial"/>
          <w:sz w:val="20"/>
          <w:szCs w:val="20"/>
        </w:rPr>
        <w:t xml:space="preserve"> mesurant la sensibilité</w:t>
      </w:r>
      <w:r w:rsidR="00E77A09" w:rsidRPr="00E77A09">
        <w:rPr>
          <w:rFonts w:ascii="Arial" w:hAnsi="Arial" w:cs="Arial"/>
          <w:sz w:val="20"/>
          <w:szCs w:val="20"/>
        </w:rPr>
        <w:t xml:space="preserve"> environnementale des individus</w:t>
      </w:r>
      <w:r w:rsidR="00E77A09" w:rsidRPr="00E77A09">
        <w:rPr>
          <w:rStyle w:val="Appelnotedebasdep"/>
          <w:rFonts w:ascii="Arial" w:hAnsi="Arial" w:cs="Arial"/>
          <w:sz w:val="20"/>
          <w:szCs w:val="20"/>
        </w:rPr>
        <w:footnoteReference w:id="5"/>
      </w:r>
      <w:r w:rsidRPr="00E77A09">
        <w:rPr>
          <w:rFonts w:ascii="Arial" w:hAnsi="Arial" w:cs="Arial"/>
          <w:sz w:val="20"/>
          <w:szCs w:val="20"/>
        </w:rPr>
        <w:t xml:space="preserve"> sur la probabilité d’appartenance au groupe « vert », durable.</w:t>
      </w:r>
      <w:r w:rsidR="00E77A09">
        <w:rPr>
          <w:rFonts w:ascii="Arial" w:hAnsi="Arial" w:cs="Arial"/>
          <w:sz w:val="20"/>
          <w:szCs w:val="20"/>
        </w:rPr>
        <w:t>Il apparaît que les individus</w:t>
      </w:r>
      <w:r w:rsidR="004C0950">
        <w:rPr>
          <w:rFonts w:ascii="Arial" w:hAnsi="Arial" w:cs="Arial"/>
          <w:sz w:val="20"/>
          <w:szCs w:val="20"/>
        </w:rPr>
        <w:t xml:space="preserve"> qui</w:t>
      </w:r>
      <w:r w:rsidR="00E77A09">
        <w:rPr>
          <w:rFonts w:ascii="Arial" w:hAnsi="Arial" w:cs="Arial"/>
          <w:sz w:val="20"/>
          <w:szCs w:val="20"/>
        </w:rPr>
        <w:t xml:space="preserve"> déclar</w:t>
      </w:r>
      <w:r w:rsidR="004C0950">
        <w:rPr>
          <w:rFonts w:ascii="Arial" w:hAnsi="Arial" w:cs="Arial"/>
          <w:sz w:val="20"/>
          <w:szCs w:val="20"/>
        </w:rPr>
        <w:t>e</w:t>
      </w:r>
      <w:r w:rsidR="00E77A09">
        <w:rPr>
          <w:rFonts w:ascii="Arial" w:hAnsi="Arial" w:cs="Arial"/>
          <w:sz w:val="20"/>
          <w:szCs w:val="20"/>
        </w:rPr>
        <w:t>nt pren</w:t>
      </w:r>
      <w:r w:rsidR="004C0950">
        <w:rPr>
          <w:rFonts w:ascii="Arial" w:hAnsi="Arial" w:cs="Arial"/>
          <w:sz w:val="20"/>
          <w:szCs w:val="20"/>
        </w:rPr>
        <w:t>dre</w:t>
      </w:r>
      <w:r w:rsidR="00E77A09">
        <w:rPr>
          <w:rFonts w:ascii="Arial" w:hAnsi="Arial" w:cs="Arial"/>
          <w:sz w:val="20"/>
          <w:szCs w:val="20"/>
        </w:rPr>
        <w:t xml:space="preserve"> en compte les effets sur l’</w:t>
      </w:r>
      <w:r w:rsidR="004C0950">
        <w:rPr>
          <w:rFonts w:ascii="Arial" w:hAnsi="Arial" w:cs="Arial"/>
          <w:sz w:val="20"/>
          <w:szCs w:val="20"/>
        </w:rPr>
        <w:t>envir</w:t>
      </w:r>
      <w:r w:rsidR="00E77A09">
        <w:rPr>
          <w:rFonts w:ascii="Arial" w:hAnsi="Arial" w:cs="Arial"/>
          <w:sz w:val="20"/>
          <w:szCs w:val="20"/>
        </w:rPr>
        <w:t>on</w:t>
      </w:r>
      <w:r w:rsidR="004C0950">
        <w:rPr>
          <w:rFonts w:ascii="Arial" w:hAnsi="Arial" w:cs="Arial"/>
          <w:sz w:val="20"/>
          <w:szCs w:val="20"/>
        </w:rPr>
        <w:t>n</w:t>
      </w:r>
      <w:r w:rsidR="00E77A09">
        <w:rPr>
          <w:rFonts w:ascii="Arial" w:hAnsi="Arial" w:cs="Arial"/>
          <w:sz w:val="20"/>
          <w:szCs w:val="20"/>
        </w:rPr>
        <w:t>ement</w:t>
      </w:r>
      <w:r w:rsidR="004C0950">
        <w:rPr>
          <w:rFonts w:ascii="Arial" w:hAnsi="Arial" w:cs="Arial"/>
          <w:sz w:val="20"/>
          <w:szCs w:val="20"/>
        </w:rPr>
        <w:t xml:space="preserve">des </w:t>
      </w:r>
      <w:r w:rsidR="004C0950">
        <w:rPr>
          <w:rFonts w:ascii="Arial" w:hAnsi="Arial" w:cs="Arial"/>
          <w:sz w:val="20"/>
          <w:szCs w:val="20"/>
        </w:rPr>
        <w:lastRenderedPageBreak/>
        <w:t>produits qu’ils achètent ou qui déclarent pouvoir individuellement contribuer à la protection de l’environnement ont une probabilité plus élevée de se trouver dans le groupe « vert », durable.</w:t>
      </w:r>
    </w:p>
    <w:p w:rsidR="00007CA0" w:rsidRDefault="00007CA0" w:rsidP="00A914D3">
      <w:pPr>
        <w:jc w:val="both"/>
        <w:rPr>
          <w:rFonts w:ascii="Arial" w:hAnsi="Arial" w:cs="Arial"/>
          <w:b/>
          <w:sz w:val="28"/>
          <w:szCs w:val="28"/>
        </w:rPr>
      </w:pPr>
    </w:p>
    <w:p w:rsidR="00A914D3" w:rsidRDefault="005966EA" w:rsidP="00A914D3">
      <w:pPr>
        <w:jc w:val="both"/>
        <w:rPr>
          <w:rFonts w:ascii="Arial" w:hAnsi="Arial" w:cs="Arial"/>
          <w:b/>
          <w:sz w:val="28"/>
          <w:szCs w:val="28"/>
        </w:rPr>
      </w:pPr>
      <w:r>
        <w:rPr>
          <w:rFonts w:ascii="Arial" w:hAnsi="Arial" w:cs="Arial"/>
          <w:b/>
          <w:sz w:val="28"/>
          <w:szCs w:val="28"/>
        </w:rPr>
        <w:t>3</w:t>
      </w:r>
      <w:r w:rsidR="00A173CA">
        <w:rPr>
          <w:rFonts w:ascii="Arial" w:hAnsi="Arial" w:cs="Arial"/>
          <w:b/>
          <w:sz w:val="28"/>
          <w:szCs w:val="28"/>
        </w:rPr>
        <w:t>.</w:t>
      </w:r>
      <w:r w:rsidR="006C14DF">
        <w:rPr>
          <w:rFonts w:ascii="Arial" w:hAnsi="Arial" w:cs="Arial"/>
          <w:b/>
          <w:sz w:val="28"/>
          <w:szCs w:val="28"/>
        </w:rPr>
        <w:t xml:space="preserve">7. </w:t>
      </w:r>
      <w:r w:rsidR="00A914D3" w:rsidRPr="00C96107">
        <w:rPr>
          <w:rFonts w:ascii="Arial" w:hAnsi="Arial" w:cs="Arial"/>
          <w:b/>
          <w:sz w:val="28"/>
          <w:szCs w:val="28"/>
        </w:rPr>
        <w:t xml:space="preserve">Analyse </w:t>
      </w:r>
      <w:r w:rsidR="009C21D4">
        <w:rPr>
          <w:rFonts w:ascii="Arial" w:hAnsi="Arial" w:cs="Arial"/>
          <w:b/>
          <w:sz w:val="28"/>
          <w:szCs w:val="28"/>
        </w:rPr>
        <w:t xml:space="preserve">de l’effet </w:t>
      </w:r>
      <w:r w:rsidR="000D2391">
        <w:rPr>
          <w:rFonts w:ascii="Arial" w:hAnsi="Arial" w:cs="Arial"/>
          <w:b/>
          <w:sz w:val="28"/>
          <w:szCs w:val="28"/>
        </w:rPr>
        <w:t xml:space="preserve">âge </w:t>
      </w:r>
      <w:r w:rsidR="009C21D4">
        <w:rPr>
          <w:rFonts w:ascii="Arial" w:hAnsi="Arial" w:cs="Arial"/>
          <w:b/>
          <w:sz w:val="28"/>
          <w:szCs w:val="28"/>
        </w:rPr>
        <w:t>et entourage social : un test économétrique compléme</w:t>
      </w:r>
      <w:r w:rsidR="000D2391">
        <w:rPr>
          <w:rFonts w:ascii="Arial" w:hAnsi="Arial" w:cs="Arial"/>
          <w:b/>
          <w:sz w:val="28"/>
          <w:szCs w:val="28"/>
        </w:rPr>
        <w:t>n</w:t>
      </w:r>
      <w:r w:rsidR="009C21D4">
        <w:rPr>
          <w:rFonts w:ascii="Arial" w:hAnsi="Arial" w:cs="Arial"/>
          <w:b/>
          <w:sz w:val="28"/>
          <w:szCs w:val="28"/>
        </w:rPr>
        <w:t xml:space="preserve">taire </w:t>
      </w:r>
    </w:p>
    <w:p w:rsidR="00C96107" w:rsidRPr="00863F1E" w:rsidRDefault="00C96107" w:rsidP="00A914D3">
      <w:pPr>
        <w:jc w:val="both"/>
        <w:rPr>
          <w:rFonts w:ascii="Arial" w:hAnsi="Arial" w:cs="Arial"/>
          <w:b/>
          <w:sz w:val="32"/>
          <w:szCs w:val="32"/>
        </w:rPr>
      </w:pPr>
      <w:r w:rsidRPr="00863F1E">
        <w:rPr>
          <w:rFonts w:ascii="Arial" w:hAnsi="Arial" w:cs="Arial"/>
          <w:sz w:val="20"/>
          <w:szCs w:val="20"/>
        </w:rPr>
        <w:t xml:space="preserve">Cette section vise </w:t>
      </w:r>
      <w:r>
        <w:rPr>
          <w:rFonts w:ascii="Arial" w:hAnsi="Arial" w:cs="Arial"/>
          <w:sz w:val="20"/>
          <w:szCs w:val="20"/>
        </w:rPr>
        <w:t xml:space="preserve">à </w:t>
      </w:r>
      <w:r w:rsidRPr="00863F1E">
        <w:rPr>
          <w:rFonts w:ascii="Arial" w:hAnsi="Arial" w:cs="Arial"/>
          <w:sz w:val="20"/>
          <w:szCs w:val="20"/>
        </w:rPr>
        <w:t>déterminer les variables qui pourraient favoriser ou au contraire freiner un comportement de consommation durable</w:t>
      </w:r>
      <w:r w:rsidR="000D2391">
        <w:rPr>
          <w:rFonts w:ascii="Arial" w:hAnsi="Arial" w:cs="Arial"/>
          <w:sz w:val="20"/>
          <w:szCs w:val="20"/>
        </w:rPr>
        <w:t xml:space="preserve"> sur les habitudes alimentaires</w:t>
      </w:r>
      <w:r w:rsidRPr="00863F1E">
        <w:rPr>
          <w:rFonts w:ascii="Arial" w:hAnsi="Arial" w:cs="Arial"/>
          <w:sz w:val="20"/>
          <w:szCs w:val="20"/>
        </w:rPr>
        <w:t>. Nous allons pour cela utiliser les outils de l’analyse éc</w:t>
      </w:r>
      <w:r>
        <w:rPr>
          <w:rFonts w:ascii="Arial" w:hAnsi="Arial" w:cs="Arial"/>
          <w:sz w:val="20"/>
          <w:szCs w:val="20"/>
        </w:rPr>
        <w:t>onométrique, complémentaires aux</w:t>
      </w:r>
      <w:r w:rsidRPr="00863F1E">
        <w:rPr>
          <w:rFonts w:ascii="Arial" w:hAnsi="Arial" w:cs="Arial"/>
          <w:sz w:val="20"/>
          <w:szCs w:val="20"/>
        </w:rPr>
        <w:t xml:space="preserve"> outils de l’analyse de données.</w:t>
      </w:r>
      <w:r w:rsidR="000D2391">
        <w:rPr>
          <w:rFonts w:ascii="Arial" w:hAnsi="Arial" w:cs="Arial"/>
          <w:sz w:val="20"/>
          <w:szCs w:val="20"/>
        </w:rPr>
        <w:t xml:space="preserve"> En effet,  il ressort de nos tests antérieurs qu’il existe une forte influence de l’entourage social quelque soit les pratiques ha</w:t>
      </w:r>
      <w:r w:rsidR="00A956F2">
        <w:rPr>
          <w:rFonts w:ascii="Arial" w:hAnsi="Arial" w:cs="Arial"/>
          <w:sz w:val="20"/>
          <w:szCs w:val="20"/>
        </w:rPr>
        <w:t>bituelles</w:t>
      </w:r>
      <w:r w:rsidR="000D2391">
        <w:rPr>
          <w:rFonts w:ascii="Arial" w:hAnsi="Arial" w:cs="Arial"/>
          <w:sz w:val="20"/>
          <w:szCs w:val="20"/>
        </w:rPr>
        <w:t xml:space="preserve"> observées. Nous avons voulu re</w:t>
      </w:r>
      <w:r w:rsidR="00A956F2">
        <w:rPr>
          <w:rFonts w:ascii="Arial" w:hAnsi="Arial" w:cs="Arial"/>
          <w:sz w:val="20"/>
          <w:szCs w:val="20"/>
        </w:rPr>
        <w:t>-</w:t>
      </w:r>
      <w:r w:rsidR="000D2391">
        <w:rPr>
          <w:rFonts w:ascii="Arial" w:hAnsi="Arial" w:cs="Arial"/>
          <w:sz w:val="20"/>
          <w:szCs w:val="20"/>
        </w:rPr>
        <w:t>tester la variable entourage social par un test économétrique supplémentaire mais utilisant une méthode statistique différente.</w:t>
      </w:r>
    </w:p>
    <w:p w:rsidR="00A914D3" w:rsidRPr="00863F1E" w:rsidRDefault="00A914D3" w:rsidP="00A914D3">
      <w:pPr>
        <w:jc w:val="both"/>
        <w:rPr>
          <w:rFonts w:ascii="Arial" w:hAnsi="Arial" w:cs="Arial"/>
          <w:sz w:val="20"/>
          <w:szCs w:val="20"/>
        </w:rPr>
      </w:pPr>
      <w:r w:rsidRPr="00863F1E">
        <w:rPr>
          <w:rFonts w:ascii="Arial" w:hAnsi="Arial" w:cs="Arial"/>
          <w:sz w:val="20"/>
          <w:szCs w:val="20"/>
        </w:rPr>
        <w:t>Nous voulons ici identifier les facteurs de changement</w:t>
      </w:r>
      <w:r>
        <w:rPr>
          <w:rFonts w:ascii="Arial" w:hAnsi="Arial" w:cs="Arial"/>
          <w:sz w:val="20"/>
          <w:szCs w:val="20"/>
        </w:rPr>
        <w:t>,</w:t>
      </w:r>
      <w:r w:rsidRPr="00863F1E">
        <w:rPr>
          <w:rFonts w:ascii="Arial" w:hAnsi="Arial" w:cs="Arial"/>
          <w:sz w:val="20"/>
          <w:szCs w:val="20"/>
        </w:rPr>
        <w:t xml:space="preserve"> mais aussi d’inertie du comportement de consommation </w:t>
      </w:r>
      <w:r>
        <w:rPr>
          <w:rFonts w:ascii="Arial" w:hAnsi="Arial" w:cs="Arial"/>
          <w:sz w:val="20"/>
          <w:szCs w:val="20"/>
        </w:rPr>
        <w:t xml:space="preserve">durable </w:t>
      </w:r>
      <w:r w:rsidRPr="00863F1E">
        <w:rPr>
          <w:rFonts w:ascii="Arial" w:hAnsi="Arial" w:cs="Arial"/>
          <w:sz w:val="20"/>
          <w:szCs w:val="20"/>
        </w:rPr>
        <w:t xml:space="preserve">à partir des données que nous avons rassemblées dans notre enquête. Un tel comportement est considéré comme ‘latent’ (sous-jacent) car il est difficile de le mesurer directement, c'est-à-dire à travers une simple question. En effet, si c’était le cas, cela amènerait à de nombreux biais. Il est par exemple possible que le répondant ne comprenne pas correctement la question posée ou l’interprète mal, car cette dernière porte sur un concept qui demeure complexe ; celui de la consommation durable. D’ailleurs, nous l’avons vu, le concept de consommation durable ne peut être défini simplement et vouloir mesurer cela à travers une seule question peut aussi conduire à une erreur importante de notre part. Pour cette raison, notre enquête propose une série de questions permettant de mesurer ce concept sous-jacent. </w:t>
      </w:r>
    </w:p>
    <w:p w:rsidR="00A914D3" w:rsidRPr="00863F1E" w:rsidRDefault="00A914D3" w:rsidP="00A914D3">
      <w:pPr>
        <w:jc w:val="both"/>
        <w:rPr>
          <w:rFonts w:ascii="Arial" w:hAnsi="Arial" w:cs="Arial"/>
          <w:sz w:val="20"/>
          <w:szCs w:val="20"/>
        </w:rPr>
      </w:pPr>
      <w:r w:rsidRPr="00863F1E">
        <w:rPr>
          <w:rFonts w:ascii="Arial" w:hAnsi="Arial" w:cs="Arial"/>
          <w:sz w:val="20"/>
          <w:szCs w:val="20"/>
        </w:rPr>
        <w:t xml:space="preserve">Par exemple, nous avons demandé aux répondants s’ils utilisaient un moyen de transport non motorisé pour aller faire leurs courses alimentaires, si ces derniers étaient sensibles au fait que l’emballage des yaourts soit recyclable, s’ils utilisaient de la lessive écologique ou encore s’ils ramenaient les piles usagées dans des lieux de collecte… </w:t>
      </w:r>
    </w:p>
    <w:p w:rsidR="00A914D3" w:rsidRPr="00863F1E" w:rsidRDefault="00A914D3" w:rsidP="00A914D3">
      <w:pPr>
        <w:jc w:val="both"/>
        <w:rPr>
          <w:rFonts w:ascii="Arial" w:hAnsi="Arial" w:cs="Arial"/>
          <w:sz w:val="20"/>
          <w:szCs w:val="20"/>
        </w:rPr>
      </w:pPr>
      <w:r w:rsidRPr="00863F1E">
        <w:rPr>
          <w:rFonts w:ascii="Arial" w:hAnsi="Arial" w:cs="Arial"/>
          <w:sz w:val="20"/>
          <w:szCs w:val="20"/>
        </w:rPr>
        <w:t>Dans cette section, nous proposons d’utiliser certaines de ces questions pour étudier le comportement de consommation durable. Précisément, nous allons construire un score.</w:t>
      </w:r>
    </w:p>
    <w:p w:rsidR="00A914D3" w:rsidRPr="00C96107" w:rsidRDefault="00A914D3" w:rsidP="00A914D3">
      <w:pPr>
        <w:jc w:val="both"/>
        <w:rPr>
          <w:rFonts w:ascii="Arial" w:hAnsi="Arial" w:cs="Arial"/>
          <w:b/>
          <w:sz w:val="28"/>
          <w:szCs w:val="28"/>
        </w:rPr>
      </w:pPr>
      <w:r w:rsidRPr="00C96107">
        <w:rPr>
          <w:rFonts w:ascii="Arial" w:hAnsi="Arial" w:cs="Arial"/>
          <w:b/>
          <w:sz w:val="28"/>
          <w:szCs w:val="28"/>
        </w:rPr>
        <w:t>La construction d’une variable de score</w:t>
      </w:r>
    </w:p>
    <w:p w:rsidR="00A914D3" w:rsidRPr="00863F1E" w:rsidRDefault="00A914D3" w:rsidP="00A914D3">
      <w:pPr>
        <w:jc w:val="both"/>
        <w:rPr>
          <w:rFonts w:ascii="Arial" w:hAnsi="Arial" w:cs="Arial"/>
          <w:sz w:val="20"/>
          <w:szCs w:val="20"/>
        </w:rPr>
      </w:pPr>
      <w:r w:rsidRPr="00863F1E">
        <w:rPr>
          <w:rFonts w:ascii="Arial" w:hAnsi="Arial" w:cs="Arial"/>
          <w:sz w:val="20"/>
          <w:szCs w:val="20"/>
        </w:rPr>
        <w:t xml:space="preserve">L’objectif ici est de construire une variable permettant de mesurer la présence d’un comportement de consommation durable, comportement qui, rappelons-le, est considéré comme sous-jacent, car difficilement mesurable à partir d’une seule question. Pour cette raison, nous allons utiliser non pas une mais plusieurs questions. Précisément, nous nous intéressons aux 5 questions proposées dans l’encadré ci-dessous et issues de l’enquête :  </w:t>
      </w:r>
    </w:p>
    <w:p w:rsidR="00A914D3" w:rsidRPr="00007CA0" w:rsidRDefault="00A914D3" w:rsidP="00A914D3">
      <w:pPr>
        <w:pBdr>
          <w:top w:val="single" w:sz="4" w:space="1" w:color="auto"/>
          <w:left w:val="single" w:sz="4" w:space="4" w:color="auto"/>
          <w:bottom w:val="single" w:sz="4" w:space="1" w:color="auto"/>
          <w:right w:val="single" w:sz="4" w:space="4" w:color="auto"/>
        </w:pBdr>
        <w:rPr>
          <w:rFonts w:ascii="Arial" w:hAnsi="Arial" w:cs="Arial"/>
          <w:sz w:val="18"/>
          <w:szCs w:val="20"/>
        </w:rPr>
      </w:pPr>
      <w:r w:rsidRPr="00007CA0">
        <w:rPr>
          <w:rFonts w:ascii="Arial" w:hAnsi="Arial" w:cs="Arial"/>
          <w:i/>
          <w:sz w:val="18"/>
          <w:szCs w:val="20"/>
        </w:rPr>
        <w:t>Q54</w:t>
      </w:r>
      <w:r w:rsidRPr="00007CA0">
        <w:rPr>
          <w:rFonts w:ascii="Arial" w:hAnsi="Arial" w:cs="Arial"/>
          <w:sz w:val="18"/>
          <w:szCs w:val="20"/>
        </w:rPr>
        <w:t xml:space="preserve">. Lors de vos achats de yaourts et autres formes de desserts lactés comme le fromage blanc, les desserts à base de soja et les autres crèmes ; </w:t>
      </w:r>
      <w:r w:rsidRPr="00007CA0">
        <w:rPr>
          <w:rFonts w:ascii="Arial" w:hAnsi="Arial" w:cs="Arial"/>
          <w:b/>
          <w:sz w:val="18"/>
          <w:szCs w:val="20"/>
        </w:rPr>
        <w:t>Q54.3</w:t>
      </w:r>
      <w:r w:rsidRPr="00007CA0">
        <w:rPr>
          <w:rFonts w:ascii="Arial" w:hAnsi="Arial" w:cs="Arial"/>
          <w:sz w:val="18"/>
          <w:szCs w:val="20"/>
        </w:rPr>
        <w:t xml:space="preserve"> la présence d'un label bio, </w:t>
      </w:r>
      <w:r w:rsidRPr="00007CA0">
        <w:rPr>
          <w:rFonts w:ascii="Arial" w:hAnsi="Arial" w:cs="Arial"/>
          <w:b/>
          <w:sz w:val="18"/>
          <w:szCs w:val="20"/>
        </w:rPr>
        <w:t>Q54.4</w:t>
      </w:r>
      <w:r w:rsidRPr="00007CA0">
        <w:rPr>
          <w:rFonts w:ascii="Arial" w:hAnsi="Arial" w:cs="Arial"/>
          <w:sz w:val="18"/>
          <w:szCs w:val="20"/>
        </w:rPr>
        <w:t xml:space="preserve"> l'origine géographique,  </w:t>
      </w:r>
      <w:r w:rsidRPr="00007CA0">
        <w:rPr>
          <w:rFonts w:ascii="Arial" w:hAnsi="Arial" w:cs="Arial"/>
          <w:b/>
          <w:sz w:val="18"/>
          <w:szCs w:val="20"/>
        </w:rPr>
        <w:t>Q54.5</w:t>
      </w:r>
      <w:r w:rsidRPr="00007CA0">
        <w:rPr>
          <w:rFonts w:ascii="Arial" w:hAnsi="Arial" w:cs="Arial"/>
          <w:sz w:val="18"/>
          <w:szCs w:val="20"/>
        </w:rPr>
        <w:t xml:space="preserve"> le fait que l'emballage soit recyclable, n’est : pas du tout important, peu important, assez important ou très important ?</w:t>
      </w:r>
    </w:p>
    <w:p w:rsidR="00A914D3" w:rsidRPr="00007CA0" w:rsidRDefault="00A914D3" w:rsidP="00A914D3">
      <w:pPr>
        <w:pBdr>
          <w:top w:val="single" w:sz="4" w:space="1" w:color="auto"/>
          <w:left w:val="single" w:sz="4" w:space="4" w:color="auto"/>
          <w:bottom w:val="single" w:sz="4" w:space="1" w:color="auto"/>
          <w:right w:val="single" w:sz="4" w:space="4" w:color="auto"/>
        </w:pBdr>
        <w:rPr>
          <w:rFonts w:ascii="Arial" w:hAnsi="Arial" w:cs="Arial"/>
          <w:sz w:val="18"/>
          <w:szCs w:val="20"/>
        </w:rPr>
      </w:pPr>
      <w:r w:rsidRPr="00007CA0">
        <w:rPr>
          <w:rFonts w:ascii="Arial" w:hAnsi="Arial" w:cs="Arial"/>
          <w:i/>
          <w:color w:val="000000"/>
          <w:sz w:val="18"/>
          <w:szCs w:val="20"/>
        </w:rPr>
        <w:t>Q82</w:t>
      </w:r>
      <w:r w:rsidRPr="00007CA0">
        <w:rPr>
          <w:rFonts w:ascii="Arial" w:hAnsi="Arial" w:cs="Arial"/>
          <w:color w:val="000000"/>
          <w:sz w:val="18"/>
          <w:szCs w:val="20"/>
        </w:rPr>
        <w:t xml:space="preserve">. Pour vos achats de fruits et légumes, privilégiez-vous, jamais, rarement, régulièrement, toujours,  les produits : </w:t>
      </w:r>
      <w:r w:rsidRPr="00007CA0">
        <w:rPr>
          <w:rFonts w:ascii="Arial" w:hAnsi="Arial" w:cs="Arial"/>
          <w:b/>
          <w:color w:val="000000"/>
          <w:sz w:val="18"/>
          <w:szCs w:val="20"/>
        </w:rPr>
        <w:t>Q82.1</w:t>
      </w:r>
      <w:r w:rsidRPr="00007CA0">
        <w:rPr>
          <w:rFonts w:ascii="Arial" w:hAnsi="Arial" w:cs="Arial"/>
          <w:color w:val="000000"/>
          <w:sz w:val="18"/>
          <w:szCs w:val="20"/>
        </w:rPr>
        <w:t xml:space="preserve"> de saison, </w:t>
      </w:r>
      <w:r w:rsidRPr="00007CA0">
        <w:rPr>
          <w:rFonts w:ascii="Arial" w:hAnsi="Arial" w:cs="Arial"/>
          <w:b/>
          <w:color w:val="000000"/>
          <w:sz w:val="18"/>
          <w:szCs w:val="20"/>
        </w:rPr>
        <w:t>Q82.2</w:t>
      </w:r>
      <w:r w:rsidRPr="00007CA0">
        <w:rPr>
          <w:rFonts w:ascii="Arial" w:hAnsi="Arial" w:cs="Arial"/>
          <w:color w:val="000000"/>
          <w:sz w:val="18"/>
          <w:szCs w:val="20"/>
        </w:rPr>
        <w:t xml:space="preserve"> Locaux ?</w:t>
      </w:r>
    </w:p>
    <w:p w:rsidR="00A914D3" w:rsidRPr="00863F1E" w:rsidRDefault="00A914D3" w:rsidP="00A914D3">
      <w:pPr>
        <w:jc w:val="both"/>
        <w:rPr>
          <w:rFonts w:ascii="Arial" w:hAnsi="Arial" w:cs="Arial"/>
          <w:sz w:val="20"/>
          <w:szCs w:val="20"/>
        </w:rPr>
      </w:pPr>
      <w:r w:rsidRPr="00863F1E">
        <w:rPr>
          <w:rFonts w:ascii="Arial" w:hAnsi="Arial" w:cs="Arial"/>
          <w:sz w:val="20"/>
          <w:szCs w:val="20"/>
        </w:rPr>
        <w:t xml:space="preserve">Les statistiques descriptives pour ces questions sont proposées dans le tableau </w:t>
      </w:r>
      <w:r w:rsidR="00C94F45">
        <w:rPr>
          <w:rFonts w:ascii="Arial" w:hAnsi="Arial" w:cs="Arial"/>
          <w:sz w:val="20"/>
          <w:szCs w:val="20"/>
        </w:rPr>
        <w:t>6</w:t>
      </w:r>
      <w:r w:rsidRPr="00863F1E">
        <w:rPr>
          <w:rFonts w:ascii="Arial" w:hAnsi="Arial" w:cs="Arial"/>
          <w:sz w:val="20"/>
          <w:szCs w:val="20"/>
        </w:rPr>
        <w:t xml:space="preserve">en annexe (tableau intitulé ‘Statistiques descriptives pour la variable de score (variable dépendante)). </w:t>
      </w:r>
    </w:p>
    <w:p w:rsidR="00A914D3" w:rsidRPr="00863F1E" w:rsidRDefault="00A914D3" w:rsidP="00A914D3">
      <w:pPr>
        <w:jc w:val="both"/>
        <w:rPr>
          <w:rFonts w:ascii="Arial" w:hAnsi="Arial" w:cs="Arial"/>
          <w:sz w:val="20"/>
          <w:szCs w:val="20"/>
        </w:rPr>
      </w:pPr>
      <w:r w:rsidRPr="00863F1E">
        <w:rPr>
          <w:rFonts w:ascii="Arial" w:hAnsi="Arial" w:cs="Arial"/>
          <w:sz w:val="20"/>
          <w:szCs w:val="20"/>
        </w:rPr>
        <w:lastRenderedPageBreak/>
        <w:t xml:space="preserve">Ces questions sont toutes qualitatives et ordonnées car les réponses peuvent varier de la modalité ‘pas du tout important’ à la modalité ‘très important’ pour les questions Q54 et de la modalité ‘jamais’ à la modalité ‘toujours’ pour les questions Q82. </w:t>
      </w:r>
    </w:p>
    <w:p w:rsidR="00A914D3" w:rsidRPr="00863F1E" w:rsidRDefault="00A914D3" w:rsidP="00A914D3">
      <w:pPr>
        <w:jc w:val="both"/>
        <w:rPr>
          <w:rFonts w:ascii="Arial" w:hAnsi="Arial" w:cs="Arial"/>
          <w:color w:val="000000"/>
          <w:sz w:val="20"/>
          <w:szCs w:val="20"/>
        </w:rPr>
      </w:pPr>
      <w:r w:rsidRPr="00863F1E">
        <w:rPr>
          <w:rFonts w:ascii="Arial" w:hAnsi="Arial" w:cs="Arial"/>
          <w:sz w:val="20"/>
          <w:szCs w:val="20"/>
        </w:rPr>
        <w:t>Pour construire une variable de score, le principe est de coder chacune de ces modalités selon leur ordre logique. Ainsi, nous allons coder la modalité ‘pas du tout important’ par le chiffre 1, la modalité ‘peu important’ par le chiffre 2, la modalité ‘assez important’ par le chiffre 3 et enfin la modalité ‘très important’ par le chiffre 4. De la même manière, les modalités ‘jamais’ à ‘toujours’ seront codées de 1 à 4. Désormais</w:t>
      </w:r>
      <w:r>
        <w:rPr>
          <w:rFonts w:ascii="Arial" w:hAnsi="Arial" w:cs="Arial"/>
          <w:sz w:val="20"/>
          <w:szCs w:val="20"/>
        </w:rPr>
        <w:t>,</w:t>
      </w:r>
      <w:r w:rsidRPr="00863F1E">
        <w:rPr>
          <w:rFonts w:ascii="Arial" w:hAnsi="Arial" w:cs="Arial"/>
          <w:sz w:val="20"/>
          <w:szCs w:val="20"/>
        </w:rPr>
        <w:t xml:space="preserve"> pour construire notre variable de score voulant mesurer un phénomène sous-jacent à travers plusieurs questions (indicateurs), nous allons simplement additionner les scores de chaque réponse pour un même individu. Par exemple, si un individu a répondu ‘pas du tout important’ à la question Q54.3, ‘peu important’ à la question Q54.4 et encore ‘peu important’ à la question Q54.5, il va obtenir un premier score de 1 + 2 + 2 = 5. Egalement, si ce même individu a répondu ‘toujours’ à la question Q82.1 et ‘</w:t>
      </w:r>
      <w:r w:rsidRPr="00863F1E">
        <w:rPr>
          <w:rFonts w:ascii="Arial" w:hAnsi="Arial" w:cs="Arial"/>
          <w:color w:val="000000"/>
          <w:sz w:val="20"/>
          <w:szCs w:val="20"/>
        </w:rPr>
        <w:t xml:space="preserve">régulièrement’ à la question Q82.2, ce dernier va obtenir un score de 4 + 3 = 7. Au total, l’individu va obtenir un score de 5 + 7 = 12 pour les cinq questions. Si l’on adopte cette méthodologie, nous voyons que le score total pour chaque répondant peut varier entre 5 et 20. Le graphique ci-dessous somme l’ensemble des scores pour l’échantillon. </w:t>
      </w:r>
      <w:r>
        <w:rPr>
          <w:rFonts w:ascii="Arial" w:hAnsi="Arial" w:cs="Arial"/>
          <w:color w:val="000000"/>
          <w:sz w:val="20"/>
          <w:szCs w:val="20"/>
        </w:rPr>
        <w:t>Le score moyen est de 13,5 et</w:t>
      </w:r>
      <w:r w:rsidRPr="00863F1E">
        <w:rPr>
          <w:rFonts w:ascii="Arial" w:hAnsi="Arial" w:cs="Arial"/>
          <w:color w:val="000000"/>
          <w:sz w:val="20"/>
          <w:szCs w:val="20"/>
        </w:rPr>
        <w:t xml:space="preserve"> l’écart type de 3,22. </w:t>
      </w:r>
    </w:p>
    <w:p w:rsidR="00A914D3" w:rsidRPr="00863F1E" w:rsidRDefault="003B50BE" w:rsidP="00A914D3">
      <w:pPr>
        <w:pStyle w:val="Lgende"/>
        <w:keepNext/>
        <w:jc w:val="center"/>
        <w:rPr>
          <w:rFonts w:ascii="Arial" w:hAnsi="Arial" w:cs="Arial"/>
          <w:color w:val="auto"/>
          <w:sz w:val="20"/>
          <w:szCs w:val="20"/>
        </w:rPr>
      </w:pPr>
      <w:bookmarkStart w:id="53" w:name="_Toc346713573"/>
      <w:r>
        <w:rPr>
          <w:rFonts w:ascii="Arial" w:hAnsi="Arial" w:cs="Arial"/>
          <w:color w:val="auto"/>
          <w:sz w:val="20"/>
          <w:szCs w:val="20"/>
        </w:rPr>
        <w:t xml:space="preserve">Graphique14 :  </w:t>
      </w:r>
      <w:r w:rsidR="00A914D3" w:rsidRPr="00863F1E">
        <w:rPr>
          <w:rFonts w:ascii="Arial" w:hAnsi="Arial" w:cs="Arial"/>
          <w:color w:val="auto"/>
          <w:sz w:val="20"/>
          <w:szCs w:val="20"/>
        </w:rPr>
        <w:t>Distribution des scores</w:t>
      </w:r>
      <w:bookmarkEnd w:id="53"/>
    </w:p>
    <w:p w:rsidR="00A914D3" w:rsidRPr="00863F1E" w:rsidRDefault="00A914D3" w:rsidP="00A914D3">
      <w:pPr>
        <w:jc w:val="center"/>
        <w:rPr>
          <w:rFonts w:ascii="Arial" w:hAnsi="Arial" w:cs="Arial"/>
          <w:color w:val="000000"/>
          <w:sz w:val="20"/>
          <w:szCs w:val="20"/>
        </w:rPr>
      </w:pPr>
      <w:r w:rsidRPr="00863F1E">
        <w:rPr>
          <w:rFonts w:ascii="Arial" w:hAnsi="Arial" w:cs="Arial"/>
          <w:noProof/>
          <w:color w:val="000000"/>
          <w:sz w:val="20"/>
          <w:szCs w:val="20"/>
        </w:rPr>
        <w:drawing>
          <wp:inline distT="0" distB="0" distL="0" distR="0">
            <wp:extent cx="3743325" cy="2419350"/>
            <wp:effectExtent l="19050" t="19050" r="28575" b="1905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3748620" cy="2422772"/>
                    </a:xfrm>
                    <a:prstGeom prst="rect">
                      <a:avLst/>
                    </a:prstGeom>
                    <a:noFill/>
                    <a:ln w="9525">
                      <a:solidFill>
                        <a:schemeClr val="tx1"/>
                      </a:solidFill>
                      <a:miter lim="800000"/>
                      <a:headEnd/>
                      <a:tailEnd/>
                    </a:ln>
                  </pic:spPr>
                </pic:pic>
              </a:graphicData>
            </a:graphic>
          </wp:inline>
        </w:drawing>
      </w: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t>Cette distribution est relativement proche d’une distribution de Gauss. Par contre, pour des raisons statistiques, il est préférable de regrouper les scores qui ont une fréquence inféri</w:t>
      </w:r>
      <w:r>
        <w:rPr>
          <w:rFonts w:ascii="Arial" w:hAnsi="Arial" w:cs="Arial"/>
          <w:color w:val="000000"/>
          <w:sz w:val="20"/>
          <w:szCs w:val="20"/>
        </w:rPr>
        <w:t>eure à 5 %. N</w:t>
      </w:r>
      <w:r w:rsidRPr="00863F1E">
        <w:rPr>
          <w:rFonts w:ascii="Arial" w:hAnsi="Arial" w:cs="Arial"/>
          <w:color w:val="000000"/>
          <w:sz w:val="20"/>
          <w:szCs w:val="20"/>
        </w:rPr>
        <w:t xml:space="preserve">ous allons </w:t>
      </w:r>
      <w:r>
        <w:rPr>
          <w:rFonts w:ascii="Arial" w:hAnsi="Arial" w:cs="Arial"/>
          <w:color w:val="000000"/>
          <w:sz w:val="20"/>
          <w:szCs w:val="20"/>
        </w:rPr>
        <w:t xml:space="preserve">donc </w:t>
      </w:r>
      <w:r w:rsidRPr="00863F1E">
        <w:rPr>
          <w:rFonts w:ascii="Arial" w:hAnsi="Arial" w:cs="Arial"/>
          <w:color w:val="000000"/>
          <w:sz w:val="20"/>
          <w:szCs w:val="20"/>
        </w:rPr>
        <w:t>construire une nouvelle variable qui additionnera les scores ayant les valeurs 5, 6, 7 et 8, ainsi que les scores ayan</w:t>
      </w:r>
      <w:r>
        <w:rPr>
          <w:rFonts w:ascii="Arial" w:hAnsi="Arial" w:cs="Arial"/>
          <w:color w:val="000000"/>
          <w:sz w:val="20"/>
          <w:szCs w:val="20"/>
        </w:rPr>
        <w:t>t pour valeur 19 et 20 (figure suivante</w:t>
      </w:r>
      <w:r w:rsidRPr="00863F1E">
        <w:rPr>
          <w:rFonts w:ascii="Arial" w:hAnsi="Arial" w:cs="Arial"/>
          <w:color w:val="000000"/>
          <w:sz w:val="20"/>
          <w:szCs w:val="20"/>
        </w:rPr>
        <w:t xml:space="preserve"> ci-dessous). Cette modification ne changera en aucun cas les résultats de notre étude. </w:t>
      </w:r>
    </w:p>
    <w:p w:rsidR="00A914D3" w:rsidRPr="00863F1E" w:rsidRDefault="003B50BE" w:rsidP="00A914D3">
      <w:pPr>
        <w:pStyle w:val="Lgende"/>
        <w:keepNext/>
        <w:jc w:val="center"/>
        <w:rPr>
          <w:rFonts w:ascii="Arial" w:hAnsi="Arial" w:cs="Arial"/>
          <w:color w:val="auto"/>
          <w:sz w:val="20"/>
          <w:szCs w:val="20"/>
        </w:rPr>
      </w:pPr>
      <w:bookmarkStart w:id="54" w:name="_Toc346713574"/>
      <w:r>
        <w:rPr>
          <w:rFonts w:ascii="Arial" w:hAnsi="Arial" w:cs="Arial"/>
          <w:color w:val="auto"/>
          <w:sz w:val="20"/>
          <w:szCs w:val="20"/>
        </w:rPr>
        <w:lastRenderedPageBreak/>
        <w:t xml:space="preserve">Graphique 15 : </w:t>
      </w:r>
      <w:r w:rsidR="00A914D3" w:rsidRPr="00863F1E">
        <w:rPr>
          <w:rFonts w:ascii="Arial" w:hAnsi="Arial" w:cs="Arial"/>
          <w:color w:val="auto"/>
          <w:sz w:val="20"/>
          <w:szCs w:val="20"/>
        </w:rPr>
        <w:t>Distribution des scores (supérieurs à 5%)</w:t>
      </w:r>
      <w:bookmarkEnd w:id="54"/>
    </w:p>
    <w:p w:rsidR="00A914D3" w:rsidRPr="00863F1E" w:rsidRDefault="00A914D3" w:rsidP="00A914D3">
      <w:pPr>
        <w:jc w:val="center"/>
        <w:rPr>
          <w:rFonts w:ascii="Arial" w:hAnsi="Arial" w:cs="Arial"/>
          <w:color w:val="000000"/>
          <w:sz w:val="20"/>
          <w:szCs w:val="20"/>
        </w:rPr>
      </w:pPr>
      <w:r w:rsidRPr="00863F1E">
        <w:rPr>
          <w:rFonts w:ascii="Arial" w:hAnsi="Arial" w:cs="Arial"/>
          <w:noProof/>
          <w:color w:val="000000"/>
          <w:sz w:val="20"/>
          <w:szCs w:val="20"/>
        </w:rPr>
        <w:drawing>
          <wp:inline distT="0" distB="0" distL="0" distR="0">
            <wp:extent cx="3506853" cy="2562225"/>
            <wp:effectExtent l="19050" t="19050" r="17780" b="9525"/>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3512874" cy="2566624"/>
                    </a:xfrm>
                    <a:prstGeom prst="rect">
                      <a:avLst/>
                    </a:prstGeom>
                    <a:noFill/>
                    <a:ln w="9525">
                      <a:solidFill>
                        <a:schemeClr val="tx1"/>
                      </a:solidFill>
                      <a:miter lim="800000"/>
                      <a:headEnd/>
                      <a:tailEnd/>
                    </a:ln>
                  </pic:spPr>
                </pic:pic>
              </a:graphicData>
            </a:graphic>
          </wp:inline>
        </w:drawing>
      </w: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t xml:space="preserve">Enfin, étant donné que les questions Q54 et Q82 portent sur les habitudes alimentaires, nous allons nommer cette variable de score ‘Habitudes alimentaires/variable de score’. </w:t>
      </w:r>
    </w:p>
    <w:p w:rsidR="009A185E" w:rsidRDefault="009A185E" w:rsidP="00A914D3">
      <w:pPr>
        <w:jc w:val="both"/>
        <w:rPr>
          <w:rFonts w:ascii="Arial" w:hAnsi="Arial" w:cs="Arial"/>
          <w:b/>
          <w:color w:val="000000"/>
          <w:sz w:val="28"/>
          <w:szCs w:val="28"/>
        </w:rPr>
      </w:pPr>
    </w:p>
    <w:p w:rsidR="00A914D3" w:rsidRPr="00863F1E" w:rsidRDefault="00C96107" w:rsidP="00A914D3">
      <w:pPr>
        <w:jc w:val="both"/>
        <w:rPr>
          <w:rFonts w:ascii="Arial" w:hAnsi="Arial" w:cs="Arial"/>
          <w:b/>
          <w:sz w:val="32"/>
          <w:szCs w:val="32"/>
        </w:rPr>
      </w:pPr>
      <w:r w:rsidRPr="00C96107">
        <w:rPr>
          <w:rFonts w:ascii="Arial" w:hAnsi="Arial" w:cs="Arial"/>
          <w:b/>
          <w:color w:val="000000"/>
          <w:sz w:val="28"/>
          <w:szCs w:val="28"/>
        </w:rPr>
        <w:t>L’Alpha de Cronbach ou le test de validité de la variable de score</w:t>
      </w: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t xml:space="preserve">Nous devons maintenant faire une hypothèse. Nous supposons que cette variable de score est l’indicateur d’un comportement de consommation durable : plus ce score est élevé et plus l’individu adopte un tel comportement. Bien entendu, ce score dépend à la fois des questions sélectionnées en tant que telles, mais aussi du nombre de modalités pour chaque question (ici, nous avons quatre modalités par question). Néanmoins, nous pouvons penser que quel que soit le nombre utilisé de questions et le nombre de modalités présentes pour chaque question, le score est un indicateur d’un comportement sous-jacent. Dans ce sens, nous comprenons que l’utilisation d’une seule question pour mesurer un comportement de consommation durable reste très limité et qu’il est préférable d’utiliser plusieurs questions afin de faire apparaître le comportement ‘moyen’ de chaque individu relativement à la consommation durable. </w:t>
      </w:r>
    </w:p>
    <w:p w:rsidR="00A914D3" w:rsidRPr="00863F1E" w:rsidRDefault="00A914D3" w:rsidP="00A914D3">
      <w:pPr>
        <w:jc w:val="both"/>
        <w:rPr>
          <w:rFonts w:ascii="Arial" w:hAnsi="Arial" w:cs="Arial"/>
          <w:sz w:val="20"/>
          <w:szCs w:val="20"/>
        </w:rPr>
      </w:pPr>
      <w:r w:rsidRPr="00863F1E">
        <w:rPr>
          <w:rFonts w:ascii="Arial" w:hAnsi="Arial" w:cs="Arial"/>
          <w:color w:val="000000"/>
          <w:sz w:val="20"/>
          <w:szCs w:val="20"/>
        </w:rPr>
        <w:t xml:space="preserve">Si l’utilisation de plusieurs questions </w:t>
      </w:r>
      <w:r>
        <w:rPr>
          <w:rFonts w:ascii="Arial" w:hAnsi="Arial" w:cs="Arial"/>
          <w:color w:val="000000"/>
          <w:sz w:val="20"/>
          <w:szCs w:val="20"/>
        </w:rPr>
        <w:t xml:space="preserve">- </w:t>
      </w:r>
      <w:r w:rsidRPr="00863F1E">
        <w:rPr>
          <w:rFonts w:ascii="Arial" w:hAnsi="Arial" w:cs="Arial"/>
          <w:color w:val="000000"/>
          <w:sz w:val="20"/>
          <w:szCs w:val="20"/>
        </w:rPr>
        <w:t xml:space="preserve">plutôt qu’une seule </w:t>
      </w:r>
      <w:r>
        <w:rPr>
          <w:rFonts w:ascii="Arial" w:hAnsi="Arial" w:cs="Arial"/>
          <w:color w:val="000000"/>
          <w:sz w:val="20"/>
          <w:szCs w:val="20"/>
        </w:rPr>
        <w:t xml:space="preserve">- </w:t>
      </w:r>
      <w:r w:rsidRPr="00863F1E">
        <w:rPr>
          <w:rFonts w:ascii="Arial" w:hAnsi="Arial" w:cs="Arial"/>
          <w:color w:val="000000"/>
          <w:sz w:val="20"/>
          <w:szCs w:val="20"/>
        </w:rPr>
        <w:t>pour mesurer un phénomène sous-jacent est considérée comme une approche valide (</w:t>
      </w:r>
      <w:r w:rsidRPr="00863F1E">
        <w:rPr>
          <w:rFonts w:ascii="Arial" w:hAnsi="Arial" w:cs="Arial"/>
          <w:sz w:val="20"/>
          <w:szCs w:val="20"/>
        </w:rPr>
        <w:t xml:space="preserve">Ada Ferrer-i-Carbonell&amp; Paul Frijters, 2004), il est néanmoins nécessaire de s’assurer que les questions ‘additionnées’ entre elles mesurent bien le même phénomène sous-jacent. Pour cela, il faut déceler une corrélation dans les réponses de chaque individu. Dit autrement, si les questions sont corrélées, les réponses devraient l’être, sinon, il y a de fortes chances pour que l’individu ait répondu au hasard. </w:t>
      </w:r>
    </w:p>
    <w:p w:rsidR="00A914D3" w:rsidRDefault="00A914D3" w:rsidP="00A914D3">
      <w:pPr>
        <w:jc w:val="both"/>
        <w:rPr>
          <w:rFonts w:ascii="Arial" w:hAnsi="Arial" w:cs="Arial"/>
          <w:sz w:val="20"/>
          <w:szCs w:val="20"/>
        </w:rPr>
      </w:pPr>
      <w:r w:rsidRPr="00863F1E">
        <w:rPr>
          <w:rFonts w:ascii="Arial" w:hAnsi="Arial" w:cs="Arial"/>
          <w:sz w:val="20"/>
          <w:szCs w:val="20"/>
        </w:rPr>
        <w:t xml:space="preserve">Pour s’assurer que la variable de score restitue un même phénomène sous-jacent, donc une corrélation entre les réponses aux différentes questions, le calcul de l’Alpha de Cronbach peut être un bon outil (Gliem, J., R. Gliem, 2003). Le tableau ci-dessous propose un tel test pour notre variable de score. </w:t>
      </w:r>
    </w:p>
    <w:p w:rsidR="00A914D3" w:rsidRPr="00863F1E" w:rsidRDefault="00A914D3" w:rsidP="00A914D3">
      <w:pPr>
        <w:pStyle w:val="Lgende"/>
        <w:keepNext/>
        <w:jc w:val="center"/>
        <w:rPr>
          <w:rFonts w:ascii="Arial" w:hAnsi="Arial" w:cs="Arial"/>
          <w:color w:val="auto"/>
          <w:sz w:val="20"/>
          <w:szCs w:val="20"/>
        </w:rPr>
      </w:pPr>
      <w:bookmarkStart w:id="55" w:name="_Toc346713575"/>
      <w:r w:rsidRPr="00863F1E">
        <w:rPr>
          <w:rFonts w:ascii="Arial" w:hAnsi="Arial" w:cs="Arial"/>
          <w:color w:val="auto"/>
          <w:sz w:val="20"/>
          <w:szCs w:val="20"/>
        </w:rPr>
        <w:lastRenderedPageBreak/>
        <w:t xml:space="preserve">Tableau </w:t>
      </w:r>
      <w:r w:rsidR="00C94F45">
        <w:rPr>
          <w:rFonts w:ascii="Arial" w:hAnsi="Arial" w:cs="Arial"/>
          <w:color w:val="auto"/>
          <w:sz w:val="20"/>
          <w:szCs w:val="20"/>
        </w:rPr>
        <w:t>7</w:t>
      </w:r>
      <w:r w:rsidRPr="00863F1E">
        <w:rPr>
          <w:rFonts w:ascii="Arial" w:hAnsi="Arial" w:cs="Arial"/>
          <w:color w:val="auto"/>
          <w:sz w:val="20"/>
          <w:szCs w:val="20"/>
        </w:rPr>
        <w:t>: L'Alpha de Cronbach</w:t>
      </w:r>
      <w:bookmarkEnd w:id="55"/>
    </w:p>
    <w:tbl>
      <w:tblPr>
        <w:tblStyle w:val="Grilledutableau"/>
        <w:tblW w:w="0" w:type="auto"/>
        <w:tblLook w:val="04A0" w:firstRow="1" w:lastRow="0" w:firstColumn="1" w:lastColumn="0" w:noHBand="0" w:noVBand="1"/>
      </w:tblPr>
      <w:tblGrid>
        <w:gridCol w:w="1305"/>
        <w:gridCol w:w="1426"/>
        <w:gridCol w:w="1312"/>
        <w:gridCol w:w="1313"/>
        <w:gridCol w:w="1313"/>
        <w:gridCol w:w="1312"/>
        <w:gridCol w:w="1305"/>
      </w:tblGrid>
      <w:tr w:rsidR="00A914D3" w:rsidRPr="00007CA0" w:rsidTr="00E41214">
        <w:trPr>
          <w:trHeight w:val="566"/>
        </w:trPr>
        <w:tc>
          <w:tcPr>
            <w:tcW w:w="1306" w:type="dxa"/>
            <w:tcBorders>
              <w:bottom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US"/>
              </w:rPr>
              <w:t>Questions</w:t>
            </w:r>
          </w:p>
        </w:tc>
        <w:tc>
          <w:tcPr>
            <w:tcW w:w="1427" w:type="dxa"/>
            <w:tcBorders>
              <w:bottom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US"/>
              </w:rPr>
              <w:t>Observations</w:t>
            </w:r>
          </w:p>
        </w:tc>
        <w:tc>
          <w:tcPr>
            <w:tcW w:w="1312" w:type="dxa"/>
            <w:tcBorders>
              <w:bottom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US"/>
              </w:rPr>
              <w:t xml:space="preserve">Sens de correlation </w:t>
            </w:r>
          </w:p>
        </w:tc>
        <w:tc>
          <w:tcPr>
            <w:tcW w:w="1313" w:type="dxa"/>
            <w:tcBorders>
              <w:bottom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US"/>
              </w:rPr>
              <w:t xml:space="preserve">Correlation Item-test </w:t>
            </w:r>
          </w:p>
        </w:tc>
        <w:tc>
          <w:tcPr>
            <w:tcW w:w="1313" w:type="dxa"/>
            <w:tcBorders>
              <w:bottom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US"/>
              </w:rPr>
              <w:t xml:space="preserve">Correlation Item-rest </w:t>
            </w:r>
          </w:p>
        </w:tc>
        <w:tc>
          <w:tcPr>
            <w:tcW w:w="1312" w:type="dxa"/>
            <w:tcBorders>
              <w:bottom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US"/>
              </w:rPr>
              <w:t>Covariance inter-item</w:t>
            </w:r>
          </w:p>
        </w:tc>
        <w:tc>
          <w:tcPr>
            <w:tcW w:w="1305" w:type="dxa"/>
            <w:tcBorders>
              <w:bottom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GB"/>
              </w:rPr>
              <w:t>Alpha de Cronbach</w:t>
            </w:r>
          </w:p>
        </w:tc>
      </w:tr>
      <w:tr w:rsidR="00A914D3" w:rsidRPr="00007CA0" w:rsidTr="00E41214">
        <w:tc>
          <w:tcPr>
            <w:tcW w:w="1306"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q54s3</w:t>
            </w:r>
          </w:p>
        </w:tc>
        <w:tc>
          <w:tcPr>
            <w:tcW w:w="1427"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2751</w:t>
            </w:r>
          </w:p>
        </w:tc>
        <w:tc>
          <w:tcPr>
            <w:tcW w:w="1312"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w:t>
            </w:r>
          </w:p>
        </w:tc>
        <w:tc>
          <w:tcPr>
            <w:tcW w:w="1313"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0.6409</w:t>
            </w:r>
          </w:p>
        </w:tc>
        <w:tc>
          <w:tcPr>
            <w:tcW w:w="1313"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0.3867</w:t>
            </w:r>
          </w:p>
        </w:tc>
        <w:tc>
          <w:tcPr>
            <w:tcW w:w="1312"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.2902779</w:t>
            </w:r>
          </w:p>
        </w:tc>
        <w:tc>
          <w:tcPr>
            <w:tcW w:w="1305"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0.6398</w:t>
            </w:r>
          </w:p>
        </w:tc>
      </w:tr>
      <w:tr w:rsidR="00A914D3" w:rsidRPr="00007CA0" w:rsidTr="00E41214">
        <w:tc>
          <w:tcPr>
            <w:tcW w:w="1306"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q54s4</w:t>
            </w:r>
          </w:p>
        </w:tc>
        <w:tc>
          <w:tcPr>
            <w:tcW w:w="1427"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2751</w:t>
            </w:r>
          </w:p>
        </w:tc>
        <w:tc>
          <w:tcPr>
            <w:tcW w:w="1312"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w:t>
            </w:r>
          </w:p>
        </w:tc>
        <w:tc>
          <w:tcPr>
            <w:tcW w:w="1313"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0.7599</w:t>
            </w:r>
          </w:p>
        </w:tc>
        <w:tc>
          <w:tcPr>
            <w:tcW w:w="1313"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0.5330</w:t>
            </w:r>
          </w:p>
        </w:tc>
        <w:tc>
          <w:tcPr>
            <w:tcW w:w="1312"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.2192047</w:t>
            </w:r>
          </w:p>
        </w:tc>
        <w:tc>
          <w:tcPr>
            <w:tcW w:w="1305"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0.5663</w:t>
            </w:r>
          </w:p>
        </w:tc>
      </w:tr>
      <w:tr w:rsidR="00A914D3" w:rsidRPr="00007CA0" w:rsidTr="00E41214">
        <w:tc>
          <w:tcPr>
            <w:tcW w:w="1306"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q54s5</w:t>
            </w:r>
          </w:p>
        </w:tc>
        <w:tc>
          <w:tcPr>
            <w:tcW w:w="1427"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2751</w:t>
            </w:r>
          </w:p>
        </w:tc>
        <w:tc>
          <w:tcPr>
            <w:tcW w:w="1312"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w:t>
            </w:r>
          </w:p>
        </w:tc>
        <w:tc>
          <w:tcPr>
            <w:tcW w:w="1313"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0.6800</w:t>
            </w:r>
          </w:p>
        </w:tc>
        <w:tc>
          <w:tcPr>
            <w:tcW w:w="1313"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0.4312</w:t>
            </w:r>
          </w:p>
        </w:tc>
        <w:tc>
          <w:tcPr>
            <w:tcW w:w="1312"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.2680579</w:t>
            </w:r>
          </w:p>
        </w:tc>
        <w:tc>
          <w:tcPr>
            <w:tcW w:w="1305"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0.6201</w:t>
            </w:r>
          </w:p>
        </w:tc>
      </w:tr>
      <w:tr w:rsidR="00A914D3" w:rsidRPr="00007CA0" w:rsidTr="00E41214">
        <w:tc>
          <w:tcPr>
            <w:tcW w:w="1306"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q82s1re</w:t>
            </w:r>
          </w:p>
        </w:tc>
        <w:tc>
          <w:tcPr>
            <w:tcW w:w="1427"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2972</w:t>
            </w:r>
          </w:p>
        </w:tc>
        <w:tc>
          <w:tcPr>
            <w:tcW w:w="1312"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w:t>
            </w:r>
          </w:p>
        </w:tc>
        <w:tc>
          <w:tcPr>
            <w:tcW w:w="1313"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0.5646</w:t>
            </w:r>
          </w:p>
        </w:tc>
        <w:tc>
          <w:tcPr>
            <w:tcW w:w="1313"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0.3554</w:t>
            </w:r>
          </w:p>
        </w:tc>
        <w:tc>
          <w:tcPr>
            <w:tcW w:w="1312"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.3439892</w:t>
            </w:r>
          </w:p>
        </w:tc>
        <w:tc>
          <w:tcPr>
            <w:tcW w:w="1305" w:type="dxa"/>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0.6548</w:t>
            </w:r>
          </w:p>
        </w:tc>
      </w:tr>
      <w:tr w:rsidR="00A914D3" w:rsidRPr="00007CA0" w:rsidTr="00E41214">
        <w:tc>
          <w:tcPr>
            <w:tcW w:w="1306" w:type="dxa"/>
            <w:tcBorders>
              <w:bottom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q82s2re</w:t>
            </w:r>
          </w:p>
        </w:tc>
        <w:tc>
          <w:tcPr>
            <w:tcW w:w="1427" w:type="dxa"/>
            <w:tcBorders>
              <w:bottom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2973</w:t>
            </w:r>
          </w:p>
        </w:tc>
        <w:tc>
          <w:tcPr>
            <w:tcW w:w="1312" w:type="dxa"/>
            <w:tcBorders>
              <w:bottom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w:t>
            </w:r>
          </w:p>
        </w:tc>
        <w:tc>
          <w:tcPr>
            <w:tcW w:w="1313" w:type="dxa"/>
            <w:tcBorders>
              <w:bottom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0.6653</w:t>
            </w:r>
          </w:p>
        </w:tc>
        <w:tc>
          <w:tcPr>
            <w:tcW w:w="1313" w:type="dxa"/>
            <w:tcBorders>
              <w:bottom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0.4341</w:t>
            </w:r>
          </w:p>
        </w:tc>
        <w:tc>
          <w:tcPr>
            <w:tcW w:w="1312" w:type="dxa"/>
            <w:tcBorders>
              <w:bottom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.2868508</w:t>
            </w:r>
          </w:p>
        </w:tc>
        <w:tc>
          <w:tcPr>
            <w:tcW w:w="1305" w:type="dxa"/>
            <w:tcBorders>
              <w:bottom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0.6141</w:t>
            </w:r>
          </w:p>
        </w:tc>
      </w:tr>
      <w:tr w:rsidR="00A914D3" w:rsidRPr="00007CA0" w:rsidTr="00E41214">
        <w:tc>
          <w:tcPr>
            <w:tcW w:w="1306"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Alpha</w:t>
            </w:r>
          </w:p>
        </w:tc>
        <w:tc>
          <w:tcPr>
            <w:tcW w:w="1427"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p>
        </w:tc>
        <w:tc>
          <w:tcPr>
            <w:tcW w:w="1312"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p>
        </w:tc>
        <w:tc>
          <w:tcPr>
            <w:tcW w:w="1313"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p>
        </w:tc>
        <w:tc>
          <w:tcPr>
            <w:tcW w:w="1313"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p>
        </w:tc>
        <w:tc>
          <w:tcPr>
            <w:tcW w:w="1312" w:type="dxa"/>
            <w:tcBorders>
              <w:top w:val="double" w:sz="4" w:space="0" w:color="auto"/>
            </w:tcBorders>
            <w:vAlign w:val="center"/>
          </w:tcPr>
          <w:p w:rsidR="00A914D3" w:rsidRPr="00007CA0" w:rsidRDefault="00A914D3" w:rsidP="00E41214">
            <w:pPr>
              <w:jc w:val="center"/>
              <w:rPr>
                <w:rFonts w:ascii="Arial" w:hAnsi="Arial" w:cs="Arial"/>
                <w:sz w:val="18"/>
                <w:szCs w:val="20"/>
                <w:lang w:val="en-US"/>
              </w:rPr>
            </w:pPr>
            <w:r w:rsidRPr="00007CA0">
              <w:rPr>
                <w:rFonts w:ascii="Arial" w:hAnsi="Arial" w:cs="Arial"/>
                <w:sz w:val="18"/>
                <w:szCs w:val="20"/>
                <w:lang w:val="en-US"/>
              </w:rPr>
              <w:t>.2815321</w:t>
            </w:r>
          </w:p>
        </w:tc>
        <w:tc>
          <w:tcPr>
            <w:tcW w:w="1305" w:type="dxa"/>
            <w:tcBorders>
              <w:top w:val="double" w:sz="4" w:space="0" w:color="auto"/>
            </w:tcBorders>
            <w:vAlign w:val="center"/>
          </w:tcPr>
          <w:p w:rsidR="00A914D3" w:rsidRPr="00007CA0" w:rsidRDefault="00A914D3" w:rsidP="00E41214">
            <w:pPr>
              <w:jc w:val="center"/>
              <w:rPr>
                <w:rFonts w:ascii="Arial" w:hAnsi="Arial" w:cs="Arial"/>
                <w:b/>
                <w:sz w:val="18"/>
                <w:szCs w:val="20"/>
                <w:lang w:val="en-US"/>
              </w:rPr>
            </w:pPr>
            <w:r w:rsidRPr="00007CA0">
              <w:rPr>
                <w:rFonts w:ascii="Arial" w:hAnsi="Arial" w:cs="Arial"/>
                <w:b/>
                <w:sz w:val="18"/>
                <w:szCs w:val="20"/>
                <w:lang w:val="en-US"/>
              </w:rPr>
              <w:t>0.6726</w:t>
            </w:r>
          </w:p>
        </w:tc>
      </w:tr>
    </w:tbl>
    <w:p w:rsidR="00A914D3" w:rsidRPr="00863F1E" w:rsidRDefault="00A914D3" w:rsidP="00A914D3">
      <w:pPr>
        <w:jc w:val="both"/>
        <w:rPr>
          <w:rFonts w:ascii="Arial" w:hAnsi="Arial" w:cs="Arial"/>
          <w:color w:val="000000"/>
          <w:sz w:val="20"/>
          <w:szCs w:val="20"/>
        </w:rPr>
      </w:pP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t xml:space="preserve">Ce tableau montre de quelle manière chaque question est liée aux autres. Du fait des non-réponses, le nombre de répondants varie de 2751 à 2973. Nous voyons que les scores de chaque question sont corrélés positivement (colonne ‘sens de corrélation’). En d’autres termes, lorsqu’une réponse à une question a un score élevé (le répondant a par exemple annoncé la modalité ‘toujours’, codée 4) les réponses aux autres questions auront aussi tendance à avoir un score élevé. La colonne ‘corrélation item-test’ montre la corrélation du score de chaque question avec le score global (notre variable ‘habitudes alimentaires’). La colonne ‘corrélation item-rest’ calcule la corrélation de chaque question avec les 4 autres questions restantes. Les covariances sont présentées dans la colonne suivante. Enfin, la dernière colonne intitulée ‘alpha’ correspond à l’Alpha de Cronbach lorsque la question considérée n’est pas prise en compte dans le calcul. L’ensemble de ces mesures permet d’éliminer ou non les questions qui ne représenteraient pas le phénomène sous-jacent. Ici, nous voyons que les corrélations sont relativement élevées et qu’il est préférable de garder l’ensemble des questions pour mesurer le comportement de consommation durable. </w:t>
      </w:r>
    </w:p>
    <w:p w:rsidR="00A914D3" w:rsidRDefault="00A914D3" w:rsidP="00A914D3">
      <w:pPr>
        <w:jc w:val="both"/>
        <w:rPr>
          <w:rFonts w:ascii="Arial" w:hAnsi="Arial" w:cs="Arial"/>
          <w:sz w:val="20"/>
          <w:szCs w:val="20"/>
        </w:rPr>
      </w:pPr>
      <w:r w:rsidRPr="00863F1E">
        <w:rPr>
          <w:rFonts w:ascii="Arial" w:hAnsi="Arial" w:cs="Arial"/>
          <w:color w:val="000000"/>
          <w:sz w:val="20"/>
          <w:szCs w:val="20"/>
        </w:rPr>
        <w:t xml:space="preserve">Au final, l’Alpha de Cronbach pour l’ensemble des 5 questions s’élève à 0.6726. Selon </w:t>
      </w:r>
      <w:r w:rsidRPr="00863F1E">
        <w:rPr>
          <w:rFonts w:ascii="Arial" w:hAnsi="Arial" w:cs="Arial"/>
          <w:sz w:val="20"/>
          <w:szCs w:val="20"/>
        </w:rPr>
        <w:t>George et Mallery</w:t>
      </w:r>
      <w:r>
        <w:rPr>
          <w:rStyle w:val="Appelnotedebasdep"/>
          <w:lang w:val="en-US"/>
        </w:rPr>
        <w:footnoteReference w:id="6"/>
      </w:r>
      <w:r w:rsidRPr="00863F1E">
        <w:rPr>
          <w:rFonts w:ascii="Arial" w:hAnsi="Arial" w:cs="Arial"/>
          <w:sz w:val="20"/>
          <w:szCs w:val="20"/>
        </w:rPr>
        <w:t xml:space="preserve">, (2003), cette mesure est considérée comme correcte et révèle la possibilité d’un lien entre les différentes questions permettant de justifier l’utilisation d’une variable de score. </w:t>
      </w:r>
    </w:p>
    <w:p w:rsidR="00A914D3" w:rsidRPr="00C96107" w:rsidRDefault="00A914D3" w:rsidP="00A914D3">
      <w:pPr>
        <w:jc w:val="both"/>
        <w:rPr>
          <w:rFonts w:ascii="Arial" w:hAnsi="Arial" w:cs="Arial"/>
          <w:b/>
          <w:color w:val="000000"/>
          <w:sz w:val="28"/>
          <w:szCs w:val="28"/>
        </w:rPr>
      </w:pPr>
      <w:r w:rsidRPr="00C96107">
        <w:rPr>
          <w:rFonts w:ascii="Arial" w:hAnsi="Arial" w:cs="Arial"/>
          <w:b/>
          <w:color w:val="000000"/>
          <w:sz w:val="28"/>
          <w:szCs w:val="28"/>
        </w:rPr>
        <w:t>Le modèle économétrique</w:t>
      </w: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t xml:space="preserve">Le but de l’analyse économétrique est de mettre en relation ce score avec une série de variables qui pourraient expliquer ce même score qui, rappelons-le, représente une intensité du comportement de consommation durable. Ces variables explicatives sont issues de l’enquête et sont présentées dans le tableau </w:t>
      </w:r>
      <w:r w:rsidR="00C94F45">
        <w:rPr>
          <w:rFonts w:ascii="Arial" w:hAnsi="Arial" w:cs="Arial"/>
          <w:color w:val="000000"/>
          <w:sz w:val="20"/>
          <w:szCs w:val="20"/>
        </w:rPr>
        <w:t>8</w:t>
      </w:r>
      <w:r w:rsidRPr="00863F1E">
        <w:rPr>
          <w:rFonts w:ascii="Arial" w:hAnsi="Arial" w:cs="Arial"/>
          <w:color w:val="000000"/>
          <w:sz w:val="20"/>
          <w:szCs w:val="20"/>
        </w:rPr>
        <w:t>en annexe.</w:t>
      </w: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t xml:space="preserve">A cette étape, une remarque importante doit être faite. Lorsque nous avons proposé d’affecter une valeur numérique à chaque modalité (par exemple, nous avons affecté le chiffre 4 à la réponse ‘toujours’), cette valeur, en tant que telle, n’a pas de dimension. Nous aurions pu mettre une valeur de 50 à la modalité ‘toujours’. Ce qui compte davantage, est d’affecter une valeur inférieure à la modalité que l’on pense plus faible, comme par exemple la modalité ‘régulièrement’. Enfin, il faut que d’une modalité à une autre les valeurs soient incrémentées de la même manière (par exemple 1, 2, 3 et 4 pour les modalités ‘jamais’, ‘rarement’, ‘régulièrement’ et ‘toujours’ et non pas les valeurs 1, 4, 5 et 10). Dans ce dernier cas, cela supposerait par exemple que la modalité ‘rarement’ (codée 4) est 4 fois plus importante que la modalité ‘jamais’, codée 1. Ainsi, les valeurs en tant que telles ne comptent pas, mais elles doivent être incrémentées de façon linéaire. </w:t>
      </w: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lastRenderedPageBreak/>
        <w:t xml:space="preserve">C’est pour cette raison que nous allons à nouveau recoder notre variable de score non plus de 8 à 19 (voir le graphique qui précède) mais désormais de 1 à 12. Le tableau suivant présente précisément la distribution pour cette variable. Du fait des non-réponses, notre échantillon s’élève désormais à 2712 individus </w:t>
      </w:r>
    </w:p>
    <w:p w:rsidR="00A914D3" w:rsidRPr="00863F1E" w:rsidRDefault="00A914D3" w:rsidP="00A914D3">
      <w:pPr>
        <w:pStyle w:val="Lgende"/>
        <w:keepNext/>
        <w:jc w:val="center"/>
        <w:rPr>
          <w:rFonts w:ascii="Arial" w:hAnsi="Arial" w:cs="Arial"/>
          <w:color w:val="auto"/>
          <w:sz w:val="20"/>
          <w:szCs w:val="20"/>
        </w:rPr>
      </w:pPr>
      <w:bookmarkStart w:id="56" w:name="_Toc346713576"/>
      <w:r w:rsidRPr="00863F1E">
        <w:rPr>
          <w:rFonts w:ascii="Arial" w:hAnsi="Arial" w:cs="Arial"/>
          <w:color w:val="auto"/>
          <w:sz w:val="20"/>
          <w:szCs w:val="20"/>
        </w:rPr>
        <w:t xml:space="preserve">Tableau </w:t>
      </w:r>
      <w:r w:rsidR="003B50BE">
        <w:rPr>
          <w:rFonts w:ascii="Arial" w:hAnsi="Arial" w:cs="Arial"/>
          <w:color w:val="auto"/>
          <w:sz w:val="20"/>
          <w:szCs w:val="20"/>
        </w:rPr>
        <w:t>8</w:t>
      </w:r>
      <w:r w:rsidRPr="00863F1E">
        <w:rPr>
          <w:rFonts w:ascii="Arial" w:hAnsi="Arial" w:cs="Arial"/>
          <w:color w:val="auto"/>
          <w:sz w:val="20"/>
          <w:szCs w:val="20"/>
        </w:rPr>
        <w:t>: Distribution de la variable de score</w:t>
      </w:r>
      <w:bookmarkEnd w:id="56"/>
    </w:p>
    <w:tbl>
      <w:tblPr>
        <w:tblStyle w:val="Grilledutableau"/>
        <w:tblW w:w="0" w:type="auto"/>
        <w:tblLook w:val="04A0" w:firstRow="1" w:lastRow="0" w:firstColumn="1" w:lastColumn="0" w:noHBand="0" w:noVBand="1"/>
      </w:tblPr>
      <w:tblGrid>
        <w:gridCol w:w="2303"/>
        <w:gridCol w:w="2303"/>
        <w:gridCol w:w="2303"/>
        <w:gridCol w:w="2303"/>
      </w:tblGrid>
      <w:tr w:rsidR="00A914D3" w:rsidRPr="00007CA0" w:rsidTr="00E41214">
        <w:trPr>
          <w:trHeight w:val="269"/>
        </w:trPr>
        <w:tc>
          <w:tcPr>
            <w:tcW w:w="2303" w:type="dxa"/>
            <w:tcBorders>
              <w:bottom w:val="double" w:sz="4" w:space="0" w:color="auto"/>
            </w:tcBorders>
          </w:tcPr>
          <w:p w:rsidR="00A914D3" w:rsidRPr="00007CA0" w:rsidRDefault="00A914D3" w:rsidP="00E41214">
            <w:pPr>
              <w:jc w:val="center"/>
              <w:rPr>
                <w:rFonts w:ascii="Arial" w:hAnsi="Arial" w:cs="Arial"/>
                <w:b/>
                <w:sz w:val="18"/>
                <w:szCs w:val="18"/>
              </w:rPr>
            </w:pPr>
            <w:r w:rsidRPr="00007CA0">
              <w:rPr>
                <w:rFonts w:ascii="Arial" w:hAnsi="Arial" w:cs="Arial"/>
                <w:b/>
                <w:sz w:val="18"/>
                <w:szCs w:val="18"/>
              </w:rPr>
              <w:t>Habitudes alimentaires/variables de score</w:t>
            </w:r>
          </w:p>
        </w:tc>
        <w:tc>
          <w:tcPr>
            <w:tcW w:w="2303" w:type="dxa"/>
            <w:tcBorders>
              <w:bottom w:val="double" w:sz="4" w:space="0" w:color="auto"/>
            </w:tcBorders>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Fréquence</w:t>
            </w:r>
          </w:p>
        </w:tc>
        <w:tc>
          <w:tcPr>
            <w:tcW w:w="2303" w:type="dxa"/>
            <w:tcBorders>
              <w:bottom w:val="double" w:sz="4" w:space="0" w:color="auto"/>
            </w:tcBorders>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Part de l’échantillon</w:t>
            </w:r>
          </w:p>
        </w:tc>
        <w:tc>
          <w:tcPr>
            <w:tcW w:w="2303" w:type="dxa"/>
            <w:tcBorders>
              <w:bottom w:val="double" w:sz="4" w:space="0" w:color="auto"/>
            </w:tcBorders>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Part cumulée</w:t>
            </w:r>
          </w:p>
        </w:tc>
      </w:tr>
      <w:tr w:rsidR="00A914D3" w:rsidRPr="00007CA0" w:rsidTr="00E41214">
        <w:trPr>
          <w:trHeight w:val="269"/>
        </w:trPr>
        <w:tc>
          <w:tcPr>
            <w:tcW w:w="2303" w:type="dxa"/>
            <w:tcBorders>
              <w:top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w:t>
            </w:r>
          </w:p>
        </w:tc>
        <w:tc>
          <w:tcPr>
            <w:tcW w:w="2303" w:type="dxa"/>
            <w:tcBorders>
              <w:top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186</w:t>
            </w:r>
          </w:p>
        </w:tc>
        <w:tc>
          <w:tcPr>
            <w:tcW w:w="2303" w:type="dxa"/>
            <w:tcBorders>
              <w:top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6.86</w:t>
            </w:r>
          </w:p>
        </w:tc>
        <w:tc>
          <w:tcPr>
            <w:tcW w:w="2303" w:type="dxa"/>
            <w:tcBorders>
              <w:top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6.86</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159</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5.86</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12.72</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3</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169</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6.23</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18.95</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4</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234</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8.63</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27.58</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5</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285</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10.51</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38.09</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6</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296</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10.91</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49.00</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7</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317</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11.69</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60.69</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8</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286</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10.55</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71.24</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9</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261</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9.62</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80.86</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10</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198</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7.30</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88.16</w:t>
            </w:r>
          </w:p>
        </w:tc>
      </w:tr>
      <w:tr w:rsidR="00A914D3" w:rsidRPr="00007CA0" w:rsidTr="00E41214">
        <w:trPr>
          <w:trHeight w:val="269"/>
        </w:trPr>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11</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164</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6.05</w:t>
            </w:r>
          </w:p>
        </w:tc>
        <w:tc>
          <w:tcPr>
            <w:tcW w:w="2303" w:type="dxa"/>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94.21</w:t>
            </w:r>
          </w:p>
        </w:tc>
      </w:tr>
      <w:tr w:rsidR="00A914D3" w:rsidRPr="00007CA0" w:rsidTr="00E41214">
        <w:trPr>
          <w:trHeight w:val="269"/>
        </w:trPr>
        <w:tc>
          <w:tcPr>
            <w:tcW w:w="2303" w:type="dxa"/>
            <w:tcBorders>
              <w:bottom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12</w:t>
            </w:r>
          </w:p>
        </w:tc>
        <w:tc>
          <w:tcPr>
            <w:tcW w:w="2303" w:type="dxa"/>
            <w:tcBorders>
              <w:bottom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157</w:t>
            </w:r>
          </w:p>
        </w:tc>
        <w:tc>
          <w:tcPr>
            <w:tcW w:w="2303" w:type="dxa"/>
            <w:tcBorders>
              <w:bottom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5.79</w:t>
            </w:r>
          </w:p>
        </w:tc>
        <w:tc>
          <w:tcPr>
            <w:tcW w:w="2303" w:type="dxa"/>
            <w:tcBorders>
              <w:bottom w:val="double" w:sz="4" w:space="0" w:color="auto"/>
            </w:tcBorders>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100.00</w:t>
            </w:r>
          </w:p>
        </w:tc>
      </w:tr>
      <w:tr w:rsidR="00A914D3" w:rsidRPr="00007CA0" w:rsidTr="00E41214">
        <w:trPr>
          <w:trHeight w:val="269"/>
        </w:trPr>
        <w:tc>
          <w:tcPr>
            <w:tcW w:w="2303" w:type="dxa"/>
            <w:tcBorders>
              <w:top w:val="double" w:sz="4" w:space="0" w:color="auto"/>
            </w:tcBorders>
            <w:vAlign w:val="center"/>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Total</w:t>
            </w:r>
          </w:p>
        </w:tc>
        <w:tc>
          <w:tcPr>
            <w:tcW w:w="2303" w:type="dxa"/>
            <w:tcBorders>
              <w:top w:val="double" w:sz="4" w:space="0" w:color="auto"/>
            </w:tcBorders>
            <w:vAlign w:val="center"/>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2712</w:t>
            </w:r>
          </w:p>
        </w:tc>
        <w:tc>
          <w:tcPr>
            <w:tcW w:w="2303" w:type="dxa"/>
            <w:tcBorders>
              <w:top w:val="double" w:sz="4" w:space="0" w:color="auto"/>
            </w:tcBorders>
            <w:vAlign w:val="center"/>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100</w:t>
            </w:r>
          </w:p>
        </w:tc>
        <w:tc>
          <w:tcPr>
            <w:tcW w:w="2303" w:type="dxa"/>
            <w:tcBorders>
              <w:top w:val="double" w:sz="4" w:space="0" w:color="auto"/>
            </w:tcBorders>
            <w:vAlign w:val="center"/>
          </w:tcPr>
          <w:p w:rsidR="00A914D3" w:rsidRPr="00007CA0" w:rsidRDefault="00A914D3" w:rsidP="00E41214">
            <w:pPr>
              <w:jc w:val="center"/>
              <w:rPr>
                <w:rFonts w:ascii="Arial" w:hAnsi="Arial" w:cs="Arial"/>
                <w:b/>
                <w:sz w:val="18"/>
                <w:szCs w:val="18"/>
                <w:lang w:val="en-GB"/>
              </w:rPr>
            </w:pPr>
          </w:p>
        </w:tc>
      </w:tr>
    </w:tbl>
    <w:p w:rsidR="00A914D3" w:rsidRPr="00863F1E" w:rsidRDefault="00A914D3" w:rsidP="00A914D3">
      <w:pPr>
        <w:jc w:val="both"/>
        <w:rPr>
          <w:rFonts w:ascii="Arial" w:hAnsi="Arial" w:cs="Arial"/>
          <w:color w:val="000000"/>
          <w:sz w:val="20"/>
          <w:szCs w:val="20"/>
        </w:rPr>
      </w:pPr>
    </w:p>
    <w:p w:rsidR="00A914D3" w:rsidRPr="00863F1E" w:rsidRDefault="00A914D3" w:rsidP="00A914D3">
      <w:pPr>
        <w:jc w:val="both"/>
        <w:rPr>
          <w:rFonts w:ascii="Arial" w:hAnsi="Arial" w:cs="Arial"/>
          <w:color w:val="000000"/>
          <w:sz w:val="20"/>
          <w:szCs w:val="20"/>
        </w:rPr>
      </w:pPr>
      <w:r w:rsidRPr="00863F1E">
        <w:rPr>
          <w:rFonts w:ascii="Arial" w:hAnsi="Arial" w:cs="Arial"/>
          <w:color w:val="000000"/>
          <w:sz w:val="20"/>
          <w:szCs w:val="20"/>
        </w:rPr>
        <w:t xml:space="preserve">Là-encore, nous </w:t>
      </w:r>
      <w:r>
        <w:rPr>
          <w:rFonts w:ascii="Arial" w:hAnsi="Arial" w:cs="Arial"/>
          <w:color w:val="000000"/>
          <w:sz w:val="20"/>
          <w:szCs w:val="20"/>
        </w:rPr>
        <w:t xml:space="preserve">supposons que plus cette valeur </w:t>
      </w:r>
      <w:r w:rsidRPr="00863F1E">
        <w:rPr>
          <w:rFonts w:ascii="Arial" w:hAnsi="Arial" w:cs="Arial"/>
          <w:color w:val="000000"/>
          <w:sz w:val="20"/>
          <w:szCs w:val="20"/>
        </w:rPr>
        <w:t>est élevée</w:t>
      </w:r>
      <w:r>
        <w:rPr>
          <w:rFonts w:ascii="Arial" w:hAnsi="Arial" w:cs="Arial"/>
          <w:color w:val="000000"/>
          <w:sz w:val="20"/>
          <w:szCs w:val="20"/>
        </w:rPr>
        <w:t>,</w:t>
      </w:r>
      <w:r w:rsidRPr="00863F1E">
        <w:rPr>
          <w:rFonts w:ascii="Arial" w:hAnsi="Arial" w:cs="Arial"/>
          <w:color w:val="000000"/>
          <w:sz w:val="20"/>
          <w:szCs w:val="20"/>
        </w:rPr>
        <w:t xml:space="preserve"> plus le comportement de consommation durable est important. </w:t>
      </w:r>
      <w:r w:rsidR="004903B4" w:rsidRPr="00863F1E">
        <w:rPr>
          <w:rFonts w:ascii="Arial" w:hAnsi="Arial" w:cs="Arial"/>
          <w:color w:val="000000"/>
          <w:sz w:val="20"/>
          <w:szCs w:val="20"/>
        </w:rPr>
        <w:t>C</w:t>
      </w:r>
      <w:r w:rsidR="004903B4">
        <w:rPr>
          <w:rFonts w:ascii="Arial" w:hAnsi="Arial" w:cs="Arial"/>
          <w:color w:val="000000"/>
          <w:sz w:val="20"/>
          <w:szCs w:val="20"/>
        </w:rPr>
        <w:t>eci</w:t>
      </w:r>
      <w:r w:rsidRPr="00863F1E">
        <w:rPr>
          <w:rFonts w:ascii="Arial" w:hAnsi="Arial" w:cs="Arial"/>
          <w:color w:val="000000"/>
          <w:sz w:val="20"/>
          <w:szCs w:val="20"/>
        </w:rPr>
        <w:t>a un impact direct sur le modèle économétrique que nous allons choisir pour étudier les déterminants de la consommation durable. Nous allons</w:t>
      </w:r>
      <w:r>
        <w:rPr>
          <w:rFonts w:ascii="Arial" w:hAnsi="Arial" w:cs="Arial"/>
          <w:color w:val="000000"/>
          <w:sz w:val="20"/>
          <w:szCs w:val="20"/>
        </w:rPr>
        <w:t>,</w:t>
      </w:r>
      <w:r w:rsidRPr="00863F1E">
        <w:rPr>
          <w:rFonts w:ascii="Arial" w:hAnsi="Arial" w:cs="Arial"/>
          <w:color w:val="000000"/>
          <w:sz w:val="20"/>
          <w:szCs w:val="20"/>
        </w:rPr>
        <w:t xml:space="preserve"> en effet</w:t>
      </w:r>
      <w:r>
        <w:rPr>
          <w:rFonts w:ascii="Arial" w:hAnsi="Arial" w:cs="Arial"/>
          <w:color w:val="000000"/>
          <w:sz w:val="20"/>
          <w:szCs w:val="20"/>
        </w:rPr>
        <w:t>,</w:t>
      </w:r>
      <w:r w:rsidRPr="00863F1E">
        <w:rPr>
          <w:rFonts w:ascii="Arial" w:hAnsi="Arial" w:cs="Arial"/>
          <w:color w:val="000000"/>
          <w:sz w:val="20"/>
          <w:szCs w:val="20"/>
        </w:rPr>
        <w:t xml:space="preserve"> expliquer davantage l’intensité plutôt que la valeur, ce qui va nous conduire à estimer un modèle de choix </w:t>
      </w:r>
      <w:r>
        <w:rPr>
          <w:rFonts w:ascii="Arial" w:hAnsi="Arial" w:cs="Arial"/>
          <w:color w:val="000000"/>
          <w:sz w:val="20"/>
          <w:szCs w:val="20"/>
        </w:rPr>
        <w:t>qualitatif,</w:t>
      </w:r>
      <w:r w:rsidRPr="00863F1E">
        <w:rPr>
          <w:rFonts w:ascii="Arial" w:hAnsi="Arial" w:cs="Arial"/>
          <w:color w:val="000000"/>
          <w:sz w:val="20"/>
          <w:szCs w:val="20"/>
        </w:rPr>
        <w:t xml:space="preserve"> appelé Logit ordonné.  </w:t>
      </w:r>
    </w:p>
    <w:p w:rsidR="00007CA0" w:rsidRDefault="00007CA0" w:rsidP="00A914D3">
      <w:pPr>
        <w:pBdr>
          <w:top w:val="single" w:sz="4" w:space="1" w:color="auto"/>
          <w:left w:val="single" w:sz="4" w:space="4" w:color="auto"/>
          <w:bottom w:val="single" w:sz="4" w:space="1" w:color="auto"/>
          <w:right w:val="single" w:sz="4" w:space="4" w:color="auto"/>
        </w:pBdr>
        <w:jc w:val="both"/>
        <w:rPr>
          <w:rFonts w:ascii="Arial" w:hAnsi="Arial" w:cs="Arial"/>
          <w:color w:val="000000"/>
          <w:sz w:val="18"/>
          <w:szCs w:val="20"/>
        </w:rPr>
      </w:pPr>
    </w:p>
    <w:p w:rsidR="00A914D3" w:rsidRDefault="00A914D3" w:rsidP="00A914D3">
      <w:pPr>
        <w:pBdr>
          <w:top w:val="single" w:sz="4" w:space="1" w:color="auto"/>
          <w:left w:val="single" w:sz="4" w:space="4" w:color="auto"/>
          <w:bottom w:val="single" w:sz="4" w:space="1" w:color="auto"/>
          <w:right w:val="single" w:sz="4" w:space="4" w:color="auto"/>
        </w:pBdr>
        <w:jc w:val="both"/>
        <w:rPr>
          <w:rFonts w:ascii="Arial" w:hAnsi="Arial" w:cs="Arial"/>
          <w:color w:val="000000"/>
          <w:sz w:val="18"/>
          <w:szCs w:val="20"/>
        </w:rPr>
      </w:pPr>
      <w:r w:rsidRPr="00007CA0">
        <w:rPr>
          <w:rFonts w:ascii="Arial" w:hAnsi="Arial" w:cs="Arial"/>
          <w:color w:val="000000"/>
          <w:sz w:val="18"/>
          <w:szCs w:val="20"/>
        </w:rPr>
        <w:t xml:space="preserve">Le principe des modèles économétriques de choix qualitatifs est d’étudier le lien entre une variable qualitative (et non plus quantitative, comme le revenu par exemple) et une série de variables dites explicatives. Par exemple, avec ce type de modèle, on peut essayer de comprendre le choix entre différents modes de transport (le bus, le métro, l’automobile ou le vélo) en fonction de variables explicatives comme le revenu, le genre des individus, leur âge, etc… Une variable qualitative peut être dichotomique et non ordonnée (comme le genre, homme/femme ou encore un choix de réponses de type oui/non, d’accord/pas d’accord), polytomique/multinomiale non ordonnée (comme le choix des modes de transport dans l’exemple qui précède). Une variable qualitative peut aussi être ordonnée, c’est le cas d’une question proposant comme réponses ‘pas du tout’, ‘un peu’, ‘beaucoup’. Notre variable de score est une variable qualitative (car elle n’a pas de dimension propre, étant issue de questions qualitatives) et ordonnée, puisqu’il y a bien l’idée d’une intensité dans la réponse (ici, l’intensité varie de 1 à 12 par sauts de 1). Dans ce dernier cas, les modèles économétriques ordonnés sont appropriés. </w:t>
      </w:r>
    </w:p>
    <w:p w:rsidR="00007CA0" w:rsidRPr="00007CA0" w:rsidRDefault="00007CA0" w:rsidP="00A914D3">
      <w:pPr>
        <w:pBdr>
          <w:top w:val="single" w:sz="4" w:space="1" w:color="auto"/>
          <w:left w:val="single" w:sz="4" w:space="4" w:color="auto"/>
          <w:bottom w:val="single" w:sz="4" w:space="1" w:color="auto"/>
          <w:right w:val="single" w:sz="4" w:space="4" w:color="auto"/>
        </w:pBdr>
        <w:jc w:val="both"/>
        <w:rPr>
          <w:rFonts w:ascii="Arial" w:hAnsi="Arial" w:cs="Arial"/>
          <w:color w:val="000000"/>
          <w:sz w:val="18"/>
          <w:szCs w:val="20"/>
        </w:rPr>
      </w:pPr>
    </w:p>
    <w:p w:rsidR="009A185E" w:rsidRDefault="009A185E" w:rsidP="00A914D3">
      <w:pPr>
        <w:jc w:val="both"/>
        <w:rPr>
          <w:rFonts w:ascii="Arial" w:hAnsi="Arial" w:cs="Arial"/>
          <w:b/>
          <w:color w:val="000000"/>
          <w:sz w:val="28"/>
          <w:szCs w:val="28"/>
        </w:rPr>
      </w:pPr>
    </w:p>
    <w:p w:rsidR="006E7063" w:rsidRDefault="006E7063" w:rsidP="00A914D3">
      <w:pPr>
        <w:jc w:val="both"/>
        <w:rPr>
          <w:rFonts w:ascii="Arial" w:hAnsi="Arial" w:cs="Arial"/>
          <w:b/>
          <w:color w:val="000000"/>
          <w:sz w:val="28"/>
          <w:szCs w:val="28"/>
        </w:rPr>
      </w:pPr>
    </w:p>
    <w:p w:rsidR="006E7063" w:rsidRDefault="006E7063" w:rsidP="00A914D3">
      <w:pPr>
        <w:jc w:val="both"/>
        <w:rPr>
          <w:rFonts w:ascii="Arial" w:hAnsi="Arial" w:cs="Arial"/>
          <w:b/>
          <w:color w:val="000000"/>
          <w:sz w:val="28"/>
          <w:szCs w:val="28"/>
        </w:rPr>
      </w:pPr>
    </w:p>
    <w:p w:rsidR="00A914D3" w:rsidRPr="00863F1E" w:rsidRDefault="00A914D3" w:rsidP="00A914D3">
      <w:pPr>
        <w:jc w:val="both"/>
        <w:rPr>
          <w:rFonts w:ascii="Arial" w:hAnsi="Arial" w:cs="Arial"/>
          <w:b/>
          <w:color w:val="000000"/>
          <w:sz w:val="32"/>
          <w:szCs w:val="32"/>
        </w:rPr>
      </w:pPr>
      <w:r w:rsidRPr="009C21D4">
        <w:rPr>
          <w:rFonts w:ascii="Arial" w:hAnsi="Arial" w:cs="Arial"/>
          <w:b/>
          <w:color w:val="000000"/>
          <w:sz w:val="28"/>
          <w:szCs w:val="28"/>
        </w:rPr>
        <w:lastRenderedPageBreak/>
        <w:t>Estimation du modèle économétrique et interprétation des résultats</w:t>
      </w:r>
    </w:p>
    <w:p w:rsidR="00A914D3" w:rsidRDefault="00A914D3" w:rsidP="00A914D3">
      <w:pPr>
        <w:jc w:val="both"/>
        <w:rPr>
          <w:rFonts w:ascii="Arial" w:hAnsi="Arial" w:cs="Arial"/>
          <w:sz w:val="20"/>
          <w:szCs w:val="20"/>
        </w:rPr>
      </w:pPr>
      <w:r w:rsidRPr="00D47701">
        <w:rPr>
          <w:rFonts w:ascii="Arial" w:hAnsi="Arial" w:cs="Arial"/>
          <w:sz w:val="20"/>
          <w:szCs w:val="20"/>
        </w:rPr>
        <w:t xml:space="preserve">Les résultats de l’estimation du modèle économétrique sont présentés dans le tableau intitulé ‘Estimation du modèle Logit ordonné’ (voir en annexe). Nous allons </w:t>
      </w:r>
      <w:r>
        <w:rPr>
          <w:rFonts w:ascii="Arial" w:hAnsi="Arial" w:cs="Arial"/>
          <w:sz w:val="20"/>
          <w:szCs w:val="20"/>
        </w:rPr>
        <w:t>tout d’abord présenter de quelle manière il faut lire ce tableau</w:t>
      </w:r>
      <w:r w:rsidRPr="00D47701">
        <w:rPr>
          <w:rFonts w:ascii="Arial" w:hAnsi="Arial" w:cs="Arial"/>
          <w:sz w:val="20"/>
          <w:szCs w:val="20"/>
        </w:rPr>
        <w:t xml:space="preserve">. </w:t>
      </w:r>
    </w:p>
    <w:p w:rsidR="00A914D3" w:rsidRPr="00236426" w:rsidRDefault="00A914D3" w:rsidP="00A914D3">
      <w:pPr>
        <w:jc w:val="both"/>
        <w:rPr>
          <w:rFonts w:ascii="Arial" w:hAnsi="Arial" w:cs="Arial"/>
          <w:b/>
          <w:sz w:val="28"/>
          <w:szCs w:val="28"/>
        </w:rPr>
      </w:pPr>
      <w:r w:rsidRPr="00236426">
        <w:rPr>
          <w:rFonts w:ascii="Arial" w:hAnsi="Arial" w:cs="Arial"/>
          <w:b/>
          <w:sz w:val="28"/>
          <w:szCs w:val="28"/>
        </w:rPr>
        <w:t>L’interprétation d’un modèle Logit ordonné</w:t>
      </w:r>
    </w:p>
    <w:p w:rsidR="00A914D3" w:rsidRDefault="00A914D3" w:rsidP="00A914D3">
      <w:pPr>
        <w:jc w:val="both"/>
        <w:rPr>
          <w:rFonts w:ascii="Arial" w:hAnsi="Arial" w:cs="Arial"/>
          <w:sz w:val="20"/>
          <w:szCs w:val="20"/>
        </w:rPr>
      </w:pPr>
      <w:r w:rsidRPr="00D47701">
        <w:rPr>
          <w:rFonts w:ascii="Arial" w:hAnsi="Arial" w:cs="Arial"/>
          <w:sz w:val="20"/>
          <w:szCs w:val="20"/>
        </w:rPr>
        <w:t xml:space="preserve">Dans la première colonne </w:t>
      </w:r>
      <w:r>
        <w:rPr>
          <w:rFonts w:ascii="Arial" w:hAnsi="Arial" w:cs="Arial"/>
          <w:sz w:val="20"/>
          <w:szCs w:val="20"/>
        </w:rPr>
        <w:t>du tableau figurent les noms des variables qui pourraient expliquer l’intensité du comportement de consommation durable (notre variable de score). Rappelons que ces variables explicatives sont décrites dans le tableau en annexe intitulé</w:t>
      </w:r>
      <w:r w:rsidRPr="00D47701">
        <w:rPr>
          <w:rFonts w:ascii="Arial" w:hAnsi="Arial" w:cs="Arial"/>
          <w:sz w:val="20"/>
          <w:szCs w:val="20"/>
        </w:rPr>
        <w:t xml:space="preserve"> ‘Statistiques descriptives pour </w:t>
      </w:r>
      <w:r>
        <w:rPr>
          <w:rFonts w:ascii="Arial" w:hAnsi="Arial" w:cs="Arial"/>
          <w:sz w:val="20"/>
          <w:szCs w:val="20"/>
        </w:rPr>
        <w:t>les variables explicatives</w:t>
      </w:r>
      <w:r w:rsidRPr="00D47701">
        <w:rPr>
          <w:rFonts w:ascii="Arial" w:hAnsi="Arial" w:cs="Arial"/>
          <w:sz w:val="20"/>
          <w:szCs w:val="20"/>
        </w:rPr>
        <w:t xml:space="preserve">’. </w:t>
      </w:r>
      <w:r>
        <w:rPr>
          <w:rFonts w:ascii="Arial" w:hAnsi="Arial" w:cs="Arial"/>
          <w:sz w:val="20"/>
          <w:szCs w:val="20"/>
        </w:rPr>
        <w:t xml:space="preserve">Les colonnes restantes présentent les estimations des 5 régressions économétriques (Logit ordonnés), Reg1, Reg2, Reg3, Reg4 et Reg5. </w:t>
      </w:r>
    </w:p>
    <w:p w:rsidR="00A914D3" w:rsidRDefault="00A914D3" w:rsidP="00A914D3">
      <w:pPr>
        <w:jc w:val="both"/>
        <w:rPr>
          <w:rFonts w:ascii="Arial" w:hAnsi="Arial" w:cs="Arial"/>
          <w:sz w:val="20"/>
          <w:szCs w:val="20"/>
        </w:rPr>
      </w:pPr>
      <w:r>
        <w:rPr>
          <w:rFonts w:ascii="Arial" w:hAnsi="Arial" w:cs="Arial"/>
          <w:sz w:val="20"/>
          <w:szCs w:val="20"/>
        </w:rPr>
        <w:t>Le principe de lecture est le suivant :</w:t>
      </w:r>
    </w:p>
    <w:p w:rsidR="00A914D3" w:rsidRDefault="00A914D3" w:rsidP="00A914D3">
      <w:pPr>
        <w:pStyle w:val="Paragraphedeliste"/>
        <w:numPr>
          <w:ilvl w:val="0"/>
          <w:numId w:val="5"/>
        </w:numPr>
        <w:spacing w:after="100" w:afterAutospacing="1" w:line="240" w:lineRule="auto"/>
        <w:jc w:val="both"/>
        <w:rPr>
          <w:rFonts w:ascii="Arial" w:hAnsi="Arial" w:cs="Arial"/>
          <w:sz w:val="20"/>
          <w:szCs w:val="20"/>
        </w:rPr>
      </w:pPr>
      <w:r w:rsidRPr="0010346E">
        <w:rPr>
          <w:rFonts w:ascii="Arial" w:hAnsi="Arial" w:cs="Arial"/>
          <w:sz w:val="20"/>
          <w:szCs w:val="20"/>
        </w:rPr>
        <w:t>L</w:t>
      </w:r>
      <w:r>
        <w:rPr>
          <w:rFonts w:ascii="Arial" w:hAnsi="Arial" w:cs="Arial"/>
          <w:sz w:val="20"/>
          <w:szCs w:val="20"/>
        </w:rPr>
        <w:t xml:space="preserve">es chiffres du tableau correspondent aux estimations des coefficients des modèles économétriques (les chiffres entre parenthèses représentent la qualité statistique de l’estimation, nous ne les interpréterons pas directement. Les chiffres entre crochets seront interprétés par la suite). </w:t>
      </w:r>
    </w:p>
    <w:p w:rsidR="00A914D3" w:rsidRDefault="00A914D3" w:rsidP="00A914D3">
      <w:pPr>
        <w:pStyle w:val="Paragraphedeliste"/>
        <w:ind w:left="780"/>
        <w:jc w:val="both"/>
        <w:rPr>
          <w:rFonts w:ascii="Arial" w:hAnsi="Arial" w:cs="Arial"/>
          <w:sz w:val="20"/>
          <w:szCs w:val="20"/>
        </w:rPr>
      </w:pPr>
      <w:r w:rsidRPr="00647521">
        <w:rPr>
          <w:rFonts w:ascii="Arial" w:hAnsi="Arial" w:cs="Arial"/>
          <w:sz w:val="20"/>
          <w:szCs w:val="20"/>
        </w:rPr>
        <w:t>Ces chiffres sont positifs ou négatifs. Lorsqu’un chiffre est négatif, cela annonce que la variable explicative a un impact négatif sur la probabilité d’avoir un score appartenant aux tranches supérieures (score élevé). Par exemple, pour la régression 1 (Reg1), le coefficient pour le variable e</w:t>
      </w:r>
      <w:r>
        <w:rPr>
          <w:rFonts w:ascii="Arial" w:hAnsi="Arial" w:cs="Arial"/>
          <w:sz w:val="20"/>
          <w:szCs w:val="20"/>
        </w:rPr>
        <w:t>xplicative ‘Homme’ est de -0.26</w:t>
      </w:r>
      <w:r w:rsidRPr="00647521">
        <w:rPr>
          <w:rFonts w:ascii="Arial" w:hAnsi="Arial" w:cs="Arial"/>
          <w:sz w:val="20"/>
          <w:szCs w:val="20"/>
        </w:rPr>
        <w:t xml:space="preserve">. Cela indique que le fait d’être un homme a un impact négatif sur le niveau du score (cela diminue le score). Comme cette variable de score est l’indicateur d’un comportement de consommation durable, on peut avancer que les hommes seraient moins des consommateurs durables que les femmes. Pour confirmer cela, il faut avoir une lecture en ligne et regarder par la suite le signe et le niveau des coefficients pour les régressions Reg2, Reg4 et Reg5. Ces coefficients ont </w:t>
      </w:r>
      <w:r>
        <w:rPr>
          <w:rFonts w:ascii="Arial" w:hAnsi="Arial" w:cs="Arial"/>
          <w:sz w:val="20"/>
          <w:szCs w:val="20"/>
        </w:rPr>
        <w:t>une valeur respective de -0.266</w:t>
      </w:r>
      <w:r w:rsidRPr="00647521">
        <w:rPr>
          <w:rFonts w:ascii="Arial" w:hAnsi="Arial" w:cs="Arial"/>
          <w:sz w:val="20"/>
          <w:szCs w:val="20"/>
        </w:rPr>
        <w:t xml:space="preserve">, </w:t>
      </w:r>
      <w:r>
        <w:rPr>
          <w:rFonts w:ascii="Arial" w:hAnsi="Arial" w:cs="Arial"/>
          <w:sz w:val="20"/>
          <w:szCs w:val="20"/>
        </w:rPr>
        <w:t>-0.253 et -0.301</w:t>
      </w:r>
      <w:r w:rsidRPr="00647521">
        <w:rPr>
          <w:rFonts w:ascii="Arial" w:hAnsi="Arial" w:cs="Arial"/>
          <w:sz w:val="20"/>
          <w:szCs w:val="20"/>
        </w:rPr>
        <w:t>. Ces valeurs restent relativement stables ce qui est un signe de robustesse</w:t>
      </w:r>
      <w:r>
        <w:rPr>
          <w:rFonts w:ascii="Arial" w:hAnsi="Arial" w:cs="Arial"/>
          <w:sz w:val="20"/>
          <w:szCs w:val="20"/>
        </w:rPr>
        <w:t xml:space="preserve"> (l’effet genre serait donc avéré). </w:t>
      </w:r>
    </w:p>
    <w:p w:rsidR="00A914D3" w:rsidRPr="00647521" w:rsidRDefault="00A914D3" w:rsidP="00A914D3">
      <w:pPr>
        <w:pStyle w:val="Paragraphedeliste"/>
        <w:ind w:left="780"/>
        <w:jc w:val="both"/>
        <w:rPr>
          <w:rFonts w:ascii="Arial" w:hAnsi="Arial" w:cs="Arial"/>
          <w:sz w:val="20"/>
          <w:szCs w:val="20"/>
        </w:rPr>
      </w:pPr>
      <w:r>
        <w:rPr>
          <w:rFonts w:ascii="Arial" w:hAnsi="Arial" w:cs="Arial"/>
          <w:sz w:val="20"/>
          <w:szCs w:val="20"/>
        </w:rPr>
        <w:t>O</w:t>
      </w:r>
      <w:r w:rsidRPr="00647521">
        <w:rPr>
          <w:rFonts w:ascii="Arial" w:hAnsi="Arial" w:cs="Arial"/>
          <w:sz w:val="20"/>
          <w:szCs w:val="20"/>
        </w:rPr>
        <w:t xml:space="preserve">n voit </w:t>
      </w:r>
      <w:r>
        <w:rPr>
          <w:rFonts w:ascii="Arial" w:hAnsi="Arial" w:cs="Arial"/>
          <w:sz w:val="20"/>
          <w:szCs w:val="20"/>
        </w:rPr>
        <w:t xml:space="preserve">d’autre part </w:t>
      </w:r>
      <w:r w:rsidRPr="00647521">
        <w:rPr>
          <w:rFonts w:ascii="Arial" w:hAnsi="Arial" w:cs="Arial"/>
          <w:sz w:val="20"/>
          <w:szCs w:val="20"/>
        </w:rPr>
        <w:t>que les régressions Reg2, Reg4 et Reg5 n’estiment pas les mêmes variables explicatives. Par exemple, la régression Reg2 prend en compte les variables ‘Homme’, ‘</w:t>
      </w:r>
      <w:r>
        <w:rPr>
          <w:rFonts w:ascii="Arial" w:hAnsi="Arial" w:cs="Arial"/>
          <w:sz w:val="20"/>
          <w:szCs w:val="20"/>
        </w:rPr>
        <w:t xml:space="preserve">Age’, ‘Age au carré’, </w:t>
      </w:r>
      <w:r w:rsidRPr="00647521">
        <w:rPr>
          <w:rFonts w:ascii="Arial" w:hAnsi="Arial" w:cs="Arial"/>
          <w:sz w:val="20"/>
          <w:szCs w:val="20"/>
        </w:rPr>
        <w:t>‘Zone2’ et’Zone3’, ‘Recyclage verre’, Recyclage piles’, ‘Energies vertes’, Lavage écologique’, ‘Eteint la veille’, ‘Don environnement’ et ‘Don santé</w:t>
      </w:r>
      <w:r>
        <w:rPr>
          <w:rFonts w:ascii="Arial" w:hAnsi="Arial" w:cs="Arial"/>
          <w:sz w:val="20"/>
          <w:szCs w:val="20"/>
        </w:rPr>
        <w:t>’, alors que les</w:t>
      </w:r>
      <w:r w:rsidRPr="00647521">
        <w:rPr>
          <w:rFonts w:ascii="Arial" w:hAnsi="Arial" w:cs="Arial"/>
          <w:sz w:val="20"/>
          <w:szCs w:val="20"/>
        </w:rPr>
        <w:t xml:space="preserve"> régressions Reg3</w:t>
      </w:r>
      <w:r>
        <w:rPr>
          <w:rFonts w:ascii="Arial" w:hAnsi="Arial" w:cs="Arial"/>
          <w:sz w:val="20"/>
          <w:szCs w:val="20"/>
        </w:rPr>
        <w:t xml:space="preserve">, Reg4 et Reg5 prennent en considération des variables différentes ou parfois similaires. Cela permet de tester séparément certaines variables et de limiter les phénomènes de corrélation. Par exemple, il y a une corrélation presque parfaite entre le fait d’être un agriculteur et un travailleur, il est donc important de ne pas estimer, ensemble, ces deux variables dans le même modèle économétrique. </w:t>
      </w:r>
    </w:p>
    <w:p w:rsidR="00A914D3" w:rsidRDefault="00A914D3" w:rsidP="00A914D3">
      <w:pPr>
        <w:pStyle w:val="Paragraphedeliste"/>
        <w:numPr>
          <w:ilvl w:val="0"/>
          <w:numId w:val="5"/>
        </w:numPr>
        <w:spacing w:after="100" w:afterAutospacing="1" w:line="240" w:lineRule="auto"/>
        <w:jc w:val="both"/>
        <w:rPr>
          <w:rFonts w:ascii="Arial" w:hAnsi="Arial" w:cs="Arial"/>
          <w:sz w:val="20"/>
          <w:szCs w:val="20"/>
        </w:rPr>
      </w:pPr>
      <w:r>
        <w:rPr>
          <w:rFonts w:ascii="Arial" w:hAnsi="Arial" w:cs="Arial"/>
          <w:sz w:val="20"/>
          <w:szCs w:val="20"/>
        </w:rPr>
        <w:t xml:space="preserve">Les chiffres entre crochets correspondent aux ratios de chances, à savoir l’exponentiel des coefficients. Les ratios de chances peuvent se lire comme des facteurs multiplicatifs. Par exemple, le ratio de chance de la </w:t>
      </w:r>
      <w:r w:rsidR="00026FD2">
        <w:rPr>
          <w:rFonts w:ascii="Arial" w:hAnsi="Arial" w:cs="Arial"/>
          <w:sz w:val="20"/>
          <w:szCs w:val="20"/>
        </w:rPr>
        <w:t>variable</w:t>
      </w:r>
      <w:r>
        <w:rPr>
          <w:rFonts w:ascii="Arial" w:hAnsi="Arial" w:cs="Arial"/>
          <w:sz w:val="20"/>
          <w:szCs w:val="20"/>
        </w:rPr>
        <w:t xml:space="preserve"> ‘Recyclage piles’ dans le modèle de régression ‘Reg1’ annonce que le fait de trier les piles augmenterait la probabilité d’avoir un comportement de consommation durable élevé </w:t>
      </w:r>
      <w:r w:rsidRPr="00620412">
        <w:rPr>
          <w:rFonts w:ascii="Arial" w:hAnsi="Arial" w:cs="Arial"/>
          <w:i/>
          <w:sz w:val="20"/>
          <w:szCs w:val="20"/>
        </w:rPr>
        <w:t xml:space="preserve">d’un facteur </w:t>
      </w:r>
      <w:r w:rsidRPr="00F36C67">
        <w:rPr>
          <w:rFonts w:ascii="Arial" w:hAnsi="Arial" w:cs="Arial"/>
          <w:sz w:val="20"/>
          <w:szCs w:val="20"/>
        </w:rPr>
        <w:t>2</w:t>
      </w:r>
      <w:r>
        <w:rPr>
          <w:rFonts w:ascii="Arial" w:hAnsi="Arial" w:cs="Arial"/>
          <w:sz w:val="20"/>
          <w:szCs w:val="20"/>
        </w:rPr>
        <w:t xml:space="preserve">.04. En revanche, le ratio de chance pour la variable ‘Propriétaire’ d’une valeur de 1 (toujours pour Reg1) annonce que le fait d’être propriétaire de son logement augmenterait la probabilité d’avoir un comportement de consommation durable élevé d’un facteur 1 (l’impact serait donc nul, mais toutefois environ 2 fois inférieur à l’impact de la variable ‘Recyclage piles’. En réalité, les ratios de chances permettent de comparer l’impact de chaque variable explicative sur la probabilité d’avoir un profil de consommateur durable important (score élevé). Un ratio inférieur à 1 a un impact négatif, un ratio supérieur à 1 à un impact positif. </w:t>
      </w:r>
    </w:p>
    <w:p w:rsidR="00A914D3" w:rsidRDefault="00A914D3" w:rsidP="00A914D3">
      <w:pPr>
        <w:pStyle w:val="Paragraphedeliste"/>
        <w:numPr>
          <w:ilvl w:val="0"/>
          <w:numId w:val="5"/>
        </w:numPr>
        <w:spacing w:after="100" w:afterAutospacing="1" w:line="240" w:lineRule="auto"/>
        <w:jc w:val="both"/>
        <w:rPr>
          <w:rFonts w:ascii="Arial" w:hAnsi="Arial" w:cs="Arial"/>
          <w:sz w:val="20"/>
          <w:szCs w:val="20"/>
        </w:rPr>
      </w:pPr>
      <w:r>
        <w:rPr>
          <w:rFonts w:ascii="Arial" w:hAnsi="Arial" w:cs="Arial"/>
          <w:sz w:val="20"/>
          <w:szCs w:val="20"/>
        </w:rPr>
        <w:lastRenderedPageBreak/>
        <w:t xml:space="preserve">Enfin, en dehors du signe du coefficient et du niveau du ratio de chance, la significativité statistique permet d’envisager que l’impact de la variable explicatif est robuste (c'est-à-dire fortement probable). Cette significativité est évaluée à partir des étoiles apposées à droite des coefficients et ratios de chances estimés. Plus le nombre d’étoiles est élevé (maximum 3 minimum aucune étoile) et plus la variable explicative sera considérée comme robuste. Comme le modèle Reg1 estime en même temps toutes les variables explicatives, certaines d’entre elles perdent leur niveau de significativité. C’est par exemple le cas pour la variable ‘Propriétaire’ qui par la suite ‘gagne’ 3 étoiles dans les régressions Reg3 et Reg5. On voit alors que cette perte de significativité dans la régression Reg1 est due à des corrélations de cette variable avec d’autres, comme par exemple le revenu. C’est pour cette raison que nous estimons plusieurs modèles de régression (Reg1 à Reg5) pour s’assurer que la variable explicative est robuste. Les variables qui ne possèdent pas d’étoiles annoncent alors qu’elles ne sont pas explicatives du phénomène, c'est-à-dire du comportement de consommation durable. Nous voyons d’une part qu’une large majorité des variables explicatives semblent robustes et d’autre part que parmi ces variables, certaines ont un ratio de chance largement différent de 1 ce qui annonce que ces variables ont une forte probabilité pour caractériser le consommateur durable. </w:t>
      </w:r>
    </w:p>
    <w:p w:rsidR="00A914D3" w:rsidRDefault="00A914D3" w:rsidP="00A914D3">
      <w:pPr>
        <w:pStyle w:val="Paragraphedeliste"/>
        <w:ind w:left="780"/>
        <w:jc w:val="both"/>
        <w:rPr>
          <w:rFonts w:ascii="Arial" w:hAnsi="Arial" w:cs="Arial"/>
          <w:sz w:val="20"/>
          <w:szCs w:val="20"/>
        </w:rPr>
      </w:pPr>
    </w:p>
    <w:p w:rsidR="00A914D3" w:rsidRPr="00F01413" w:rsidRDefault="00A914D3" w:rsidP="00A914D3">
      <w:pPr>
        <w:jc w:val="both"/>
        <w:rPr>
          <w:rFonts w:ascii="Arial" w:hAnsi="Arial" w:cs="Arial"/>
          <w:b/>
          <w:sz w:val="32"/>
          <w:szCs w:val="32"/>
        </w:rPr>
      </w:pPr>
      <w:r w:rsidRPr="00236426">
        <w:rPr>
          <w:rFonts w:ascii="Arial" w:hAnsi="Arial" w:cs="Arial"/>
          <w:b/>
          <w:sz w:val="28"/>
          <w:szCs w:val="28"/>
        </w:rPr>
        <w:t>Interprétations des résultats économétriques</w:t>
      </w:r>
    </w:p>
    <w:p w:rsidR="00A914D3" w:rsidRDefault="00A914D3" w:rsidP="00A914D3">
      <w:pPr>
        <w:jc w:val="both"/>
        <w:rPr>
          <w:rFonts w:ascii="Arial" w:hAnsi="Arial" w:cs="Arial"/>
          <w:sz w:val="20"/>
          <w:szCs w:val="20"/>
        </w:rPr>
      </w:pPr>
      <w:r>
        <w:rPr>
          <w:rFonts w:ascii="Arial" w:hAnsi="Arial" w:cs="Arial"/>
          <w:sz w:val="20"/>
          <w:szCs w:val="20"/>
        </w:rPr>
        <w:t>Nous allons désormais utiliser cette grille de lecture pour interpréter l’ensemble des résultats</w:t>
      </w:r>
      <w:r>
        <w:rPr>
          <w:rStyle w:val="Appelnotedebasdep"/>
          <w:rFonts w:ascii="Arial" w:hAnsi="Arial" w:cs="Arial"/>
          <w:sz w:val="20"/>
          <w:szCs w:val="20"/>
        </w:rPr>
        <w:footnoteReference w:id="7"/>
      </w:r>
      <w:r>
        <w:rPr>
          <w:rFonts w:ascii="Arial" w:hAnsi="Arial" w:cs="Arial"/>
          <w:sz w:val="20"/>
          <w:szCs w:val="20"/>
        </w:rPr>
        <w:t>. Nous voulons voir s’il existe un profil de consommateur durable, mais contrairement à l’analyse des données qui est un outil d’analyse complémentaire, l’économétrie permet de tester une série de variables (contribuent-elles au fait d’être un consommateur durable ?) et d’avoir une idée plus précise sur le poids, c’est à dire l’importance que chaque variable a relativement au profil du consommateur durable. L’idée fondamentale ici est de comprendre quels sont les freins ou les accélérateurs de l’adoption d’un comportement de consommation durable à partir de notre variable de score.</w:t>
      </w:r>
    </w:p>
    <w:p w:rsidR="00A914D3" w:rsidRDefault="00A914D3" w:rsidP="00A914D3">
      <w:pPr>
        <w:jc w:val="both"/>
        <w:rPr>
          <w:rFonts w:ascii="Arial" w:hAnsi="Arial" w:cs="Arial"/>
          <w:sz w:val="20"/>
          <w:szCs w:val="20"/>
        </w:rPr>
      </w:pPr>
      <w:r>
        <w:rPr>
          <w:rFonts w:ascii="Arial" w:hAnsi="Arial" w:cs="Arial"/>
          <w:sz w:val="20"/>
          <w:szCs w:val="20"/>
        </w:rPr>
        <w:t xml:space="preserve">Tout d’abord, nous voyons qu’être un homme aurait un impact négatif et significatif sur le fait d’être un consommateur durable.  </w:t>
      </w:r>
    </w:p>
    <w:p w:rsidR="00A914D3" w:rsidRDefault="00A914D3" w:rsidP="00A914D3">
      <w:pPr>
        <w:jc w:val="both"/>
        <w:rPr>
          <w:rFonts w:ascii="Arial" w:hAnsi="Arial" w:cs="Arial"/>
          <w:sz w:val="20"/>
          <w:szCs w:val="20"/>
        </w:rPr>
      </w:pPr>
      <w:r>
        <w:rPr>
          <w:rFonts w:ascii="Arial" w:hAnsi="Arial" w:cs="Arial"/>
          <w:sz w:val="20"/>
          <w:szCs w:val="20"/>
        </w:rPr>
        <w:t xml:space="preserve">Concernant l’âge, nous avons testé deux type de variables ; tout d’abord des tranches d’âge puis l’âge du répondant en tant que tel (variables ‘Age’ et ‘Age au carré’). Tout d’abord, à travers la variable ‘Age’, nous voyons que plus l’âge du répondant augmente,  plus ce </w:t>
      </w:r>
      <w:r w:rsidR="005966EA">
        <w:rPr>
          <w:rFonts w:ascii="Arial" w:hAnsi="Arial" w:cs="Arial"/>
          <w:sz w:val="20"/>
          <w:szCs w:val="20"/>
        </w:rPr>
        <w:t>dernier serait</w:t>
      </w:r>
      <w:r>
        <w:rPr>
          <w:rFonts w:ascii="Arial" w:hAnsi="Arial" w:cs="Arial"/>
          <w:sz w:val="20"/>
          <w:szCs w:val="20"/>
        </w:rPr>
        <w:t xml:space="preserve"> un consommateur durable. Toutefois, le fait de tester le variable ‘Age’ au carré permet de voir si l’effet de l’âge est linéaire ou non. Ici, il semble que l’effet de l’âge soit à la fois non linéaire mais évoluerait aussi à un rythme décroissant. On voit d’ailleurs ce phénomène à travers l’évolution des ratios de chances pour les variables ‘Age3’ à ‘Age6’. En d’autres termes, il est possible qu’il y ait un âge ‘optimal’ pour le consommateur durable. Le graphique ci-dessous est extrait d’un papier de travail réalisé à partir de l’enquête. Rappelons que notre variable de score varie de 1 à 12. Nous avons mis en rapport l’évolution de la probabilité d’avoir un score égal à 1 [nous avons noté cela pr(1)] avec l’évolution de l’âge (de 18 ans à plus de 90 ans). De la même manière pr(2) et pr(3) correspondent respectivement à la probabilité d’avoir un score de 2 et 3. Finalement, ces trois probabilités correspondent à un profil bas (low) de consommateur durable. Dans le graphique suivant, nous voyons qu’en fonction de l’âge, la probabilité d’être un consommateur faiblement durable diminue : il semble donc que les plus jeunes appartiennent à ce profil. A l’opposé de cela, nous avons aussi estimé les probabilités d’avoir un score de 10, 11 et 12, c'est-à-dire, respectivement, pr(10), pr(11) et pr(12). Ce profil est clairement celui des consommateurs durables ‘forts’ (High). Nous voyons que l’effet âge est très présent pour les consommateurs qui ont un score de 12 (environ 6 % de notre échantillon). Par contre, ce phénomène s’atténue dès l’âge de 70 ans. Finalement, nous avons observé l’évolution de la probabilité d’avoir un </w:t>
      </w:r>
      <w:r>
        <w:rPr>
          <w:rFonts w:ascii="Arial" w:hAnsi="Arial" w:cs="Arial"/>
          <w:sz w:val="20"/>
          <w:szCs w:val="20"/>
        </w:rPr>
        <w:lastRenderedPageBreak/>
        <w:t xml:space="preserve">score moyen de 7 [pr(7) Medium] en fonction de l’âge. Ici, nous voyons un effet tout d’abord positif de l’âge puis négatif, à partir de 54 ans environ. </w:t>
      </w:r>
    </w:p>
    <w:p w:rsidR="00A914D3" w:rsidRPr="004B5B41" w:rsidRDefault="003B50BE" w:rsidP="00A914D3">
      <w:pPr>
        <w:pStyle w:val="Lgende"/>
        <w:keepNext/>
        <w:jc w:val="center"/>
        <w:rPr>
          <w:rFonts w:ascii="Arial" w:hAnsi="Arial" w:cs="Arial"/>
          <w:color w:val="auto"/>
          <w:sz w:val="20"/>
          <w:szCs w:val="20"/>
        </w:rPr>
      </w:pPr>
      <w:bookmarkStart w:id="57" w:name="_Toc346713577"/>
      <w:r>
        <w:rPr>
          <w:rFonts w:ascii="Arial" w:hAnsi="Arial" w:cs="Arial"/>
          <w:color w:val="auto"/>
          <w:sz w:val="20"/>
          <w:szCs w:val="20"/>
        </w:rPr>
        <w:t xml:space="preserve">Graphique 16 : </w:t>
      </w:r>
      <w:r w:rsidR="00A914D3" w:rsidRPr="004B5B41">
        <w:rPr>
          <w:rFonts w:ascii="Arial" w:hAnsi="Arial" w:cs="Arial"/>
          <w:color w:val="auto"/>
          <w:sz w:val="20"/>
          <w:szCs w:val="20"/>
        </w:rPr>
        <w:t>Lien entre les probabilités prédites et l’âge</w:t>
      </w:r>
      <w:bookmarkEnd w:id="57"/>
    </w:p>
    <w:p w:rsidR="00A914D3" w:rsidRPr="0043283D" w:rsidRDefault="00A914D3" w:rsidP="00A914D3">
      <w:pPr>
        <w:jc w:val="both"/>
      </w:pPr>
      <w:r>
        <w:rPr>
          <w:noProof/>
        </w:rPr>
        <w:drawing>
          <wp:inline distT="0" distB="0" distL="0" distR="0">
            <wp:extent cx="5271107" cy="385762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5271176" cy="3857676"/>
                    </a:xfrm>
                    <a:prstGeom prst="rect">
                      <a:avLst/>
                    </a:prstGeom>
                    <a:noFill/>
                    <a:ln w="9525">
                      <a:noFill/>
                      <a:miter lim="800000"/>
                      <a:headEnd/>
                      <a:tailEnd/>
                    </a:ln>
                  </pic:spPr>
                </pic:pic>
              </a:graphicData>
            </a:graphic>
          </wp:inline>
        </w:drawing>
      </w:r>
    </w:p>
    <w:p w:rsidR="00A914D3" w:rsidRPr="00A914D3" w:rsidRDefault="00A914D3" w:rsidP="00A914D3">
      <w:pPr>
        <w:jc w:val="both"/>
        <w:rPr>
          <w:rFonts w:ascii="Arial" w:hAnsi="Arial" w:cs="Arial"/>
          <w:sz w:val="20"/>
          <w:szCs w:val="20"/>
        </w:rPr>
      </w:pPr>
      <w:r>
        <w:rPr>
          <w:rFonts w:ascii="Arial" w:hAnsi="Arial" w:cs="Arial"/>
          <w:sz w:val="20"/>
          <w:szCs w:val="20"/>
        </w:rPr>
        <w:t xml:space="preserve">Globalement, même s’il y a un effet âge, cela montre qu’il y a un rapport complexe entre l’âge et le fait </w:t>
      </w:r>
      <w:r w:rsidRPr="00A914D3">
        <w:rPr>
          <w:rFonts w:ascii="Arial" w:hAnsi="Arial" w:cs="Arial"/>
          <w:sz w:val="20"/>
          <w:szCs w:val="20"/>
        </w:rPr>
        <w:t xml:space="preserve">d’être ou non un consommateur durable. L’âge aurait un impact différent en fonction du groupe de consommateurs durables (faible, moyen, fort) auquel appartient chaque individu.  </w:t>
      </w:r>
    </w:p>
    <w:p w:rsidR="00A914D3" w:rsidRPr="00A914D3" w:rsidRDefault="00A914D3" w:rsidP="00A914D3">
      <w:pPr>
        <w:jc w:val="both"/>
        <w:rPr>
          <w:rFonts w:ascii="Arial" w:hAnsi="Arial" w:cs="Arial"/>
          <w:sz w:val="20"/>
          <w:szCs w:val="20"/>
        </w:rPr>
      </w:pPr>
      <w:r w:rsidRPr="00A914D3">
        <w:rPr>
          <w:rFonts w:ascii="Arial" w:hAnsi="Arial" w:cs="Arial"/>
          <w:sz w:val="20"/>
          <w:szCs w:val="20"/>
        </w:rPr>
        <w:t xml:space="preserve">En regardant les estimations du tableau économétrique, nous voyons aussi que la taille du ménage aurait un impact négatif sur le fait d’être un consommateur durable. Peut-être, pourrions-nous expliquer cela avec le coût d’opportunité du temps, les ménages ayant plusieurs enfants n’auraient pas le temps d’assurer un comportement de consommateur durable. </w:t>
      </w:r>
    </w:p>
    <w:p w:rsidR="00A914D3" w:rsidRPr="00A914D3" w:rsidRDefault="00A914D3" w:rsidP="00A914D3">
      <w:pPr>
        <w:jc w:val="both"/>
        <w:rPr>
          <w:rFonts w:ascii="Arial" w:hAnsi="Arial" w:cs="Arial"/>
          <w:sz w:val="20"/>
          <w:szCs w:val="20"/>
        </w:rPr>
      </w:pPr>
      <w:r w:rsidRPr="00A914D3">
        <w:rPr>
          <w:rFonts w:ascii="Arial" w:hAnsi="Arial" w:cs="Arial"/>
          <w:sz w:val="20"/>
          <w:szCs w:val="20"/>
        </w:rPr>
        <w:t xml:space="preserve">Le niveau d’étude, le revenu, le fait de travailler et le montant des dépenses alimentaires ne semblent pas être des variables déterminantes du consommateur durable. Il n’y aurait donc pas d’effet revenu. </w:t>
      </w:r>
    </w:p>
    <w:p w:rsidR="00A914D3" w:rsidRPr="00A914D3" w:rsidRDefault="00A914D3" w:rsidP="00A914D3">
      <w:pPr>
        <w:jc w:val="both"/>
        <w:rPr>
          <w:rFonts w:ascii="Arial" w:hAnsi="Arial" w:cs="Arial"/>
          <w:sz w:val="20"/>
          <w:szCs w:val="20"/>
        </w:rPr>
      </w:pPr>
      <w:r w:rsidRPr="00A914D3">
        <w:rPr>
          <w:rFonts w:ascii="Arial" w:hAnsi="Arial" w:cs="Arial"/>
          <w:sz w:val="20"/>
          <w:szCs w:val="20"/>
        </w:rPr>
        <w:t>En revanche, le fait d’être un agriculteur augmenterait la probabilité d’être un consommateur durable tout autant que le fait d’être propriétaire de son logement, alors que ceux qui vivent en appartement auraient plus de difficulté à appartenir au profil des consommateurs durables. Le mode de vie et le type de logement seraient donc des facteurs importants.</w:t>
      </w:r>
    </w:p>
    <w:p w:rsidR="00A914D3" w:rsidRPr="00A914D3" w:rsidRDefault="00A914D3" w:rsidP="00A914D3">
      <w:pPr>
        <w:jc w:val="both"/>
        <w:rPr>
          <w:rStyle w:val="hps"/>
          <w:rFonts w:ascii="Arial" w:hAnsi="Arial" w:cs="Arial"/>
          <w:sz w:val="20"/>
          <w:szCs w:val="20"/>
        </w:rPr>
      </w:pPr>
      <w:r w:rsidRPr="00A914D3">
        <w:rPr>
          <w:rFonts w:ascii="Arial" w:hAnsi="Arial" w:cs="Arial"/>
          <w:sz w:val="20"/>
          <w:szCs w:val="20"/>
        </w:rPr>
        <w:t xml:space="preserve">Les résultats économétriques montrent aussi qu’il y aurait un effet géographique. Relativement à Paris et la grande région parisienne, le Nord, Nord Est, </w:t>
      </w:r>
      <w:r w:rsidR="00D63AC6" w:rsidRPr="00A914D3">
        <w:rPr>
          <w:rFonts w:ascii="Arial" w:hAnsi="Arial" w:cs="Arial"/>
          <w:sz w:val="20"/>
          <w:szCs w:val="20"/>
        </w:rPr>
        <w:t>Nord-Ouest</w:t>
      </w:r>
      <w:r w:rsidRPr="00A914D3">
        <w:rPr>
          <w:rFonts w:ascii="Arial" w:hAnsi="Arial" w:cs="Arial"/>
          <w:sz w:val="20"/>
          <w:szCs w:val="20"/>
        </w:rPr>
        <w:t xml:space="preserve"> (zone 2) et le </w:t>
      </w:r>
      <w:r w:rsidRPr="00A914D3">
        <w:rPr>
          <w:rStyle w:val="hps"/>
          <w:rFonts w:ascii="Arial" w:hAnsi="Arial" w:cs="Arial"/>
          <w:sz w:val="20"/>
          <w:szCs w:val="20"/>
        </w:rPr>
        <w:t>Sud, Sud Est</w:t>
      </w:r>
      <w:r w:rsidRPr="00A914D3">
        <w:rPr>
          <w:rStyle w:val="shorttext"/>
          <w:rFonts w:ascii="Arial" w:hAnsi="Arial" w:cs="Arial"/>
          <w:sz w:val="20"/>
          <w:szCs w:val="20"/>
        </w:rPr>
        <w:t xml:space="preserve">, </w:t>
      </w:r>
      <w:r w:rsidR="00D63AC6" w:rsidRPr="00A914D3">
        <w:rPr>
          <w:rStyle w:val="hps"/>
          <w:rFonts w:ascii="Arial" w:hAnsi="Arial" w:cs="Arial"/>
          <w:sz w:val="20"/>
          <w:szCs w:val="20"/>
        </w:rPr>
        <w:t>Sud-Ouest</w:t>
      </w:r>
      <w:r w:rsidRPr="00A914D3">
        <w:rPr>
          <w:rStyle w:val="hps"/>
          <w:rFonts w:ascii="Arial" w:hAnsi="Arial" w:cs="Arial"/>
          <w:sz w:val="20"/>
          <w:szCs w:val="20"/>
        </w:rPr>
        <w:t xml:space="preserve"> (zone 3) auraient une plus forte probabilité d’être des zones où les habitants seraient davantage des consommateurs durables, particulièrement la zone 3. </w:t>
      </w:r>
    </w:p>
    <w:p w:rsidR="00A914D3" w:rsidRPr="00A914D3" w:rsidRDefault="00A914D3" w:rsidP="00A914D3">
      <w:pPr>
        <w:jc w:val="both"/>
        <w:rPr>
          <w:rStyle w:val="hps"/>
          <w:rFonts w:ascii="Arial" w:hAnsi="Arial" w:cs="Arial"/>
          <w:sz w:val="20"/>
          <w:szCs w:val="20"/>
        </w:rPr>
      </w:pPr>
      <w:r w:rsidRPr="00A914D3">
        <w:rPr>
          <w:rStyle w:val="hps"/>
          <w:rFonts w:ascii="Arial" w:hAnsi="Arial" w:cs="Arial"/>
          <w:sz w:val="20"/>
          <w:szCs w:val="20"/>
        </w:rPr>
        <w:lastRenderedPageBreak/>
        <w:t xml:space="preserve">Au-delà de ces variables sociodémographiques et d’une variable géographique, nous avons voulu voir si l’adoption d’un type de comportement de consommation durable (à partir, rappelons-le, des questions relatives à la consommation de desserts lactés et de l’achat  de fruits et légumes) était lié à l’adoption d’autres comportements de consommation durable, comme par exemple le fait de recycler le verre ou les piles, d’utiliser des énergies vertes et/ou des produits de lavage écologiques, d’éteindre systématique la veille des appareils électriques ou encore d’avoir un profil éthique à travers les dons pour l’environnement ou le secteur de la santé. Si cette dernière variable n’est pas réellement significative, ce n’est pas le cas pour toutes les autres variables : elles contribuent toutes à augmenter le score lié au fait d’être un consommateur durable. La corrélation semble être particulièrement forte avec l’adoption de comportements de recyclage des piles et de lavage écologique (ratios de chances supérieurs à 2). Le comportement de consommation durable serait donc un tout. </w:t>
      </w:r>
    </w:p>
    <w:p w:rsidR="00A914D3" w:rsidRPr="00A914D3" w:rsidRDefault="00A914D3" w:rsidP="00A914D3">
      <w:pPr>
        <w:jc w:val="both"/>
        <w:rPr>
          <w:rFonts w:ascii="Arial" w:hAnsi="Arial" w:cs="Arial"/>
          <w:sz w:val="20"/>
          <w:szCs w:val="20"/>
        </w:rPr>
      </w:pPr>
      <w:r w:rsidRPr="00A914D3">
        <w:rPr>
          <w:rStyle w:val="hps"/>
          <w:rFonts w:ascii="Arial" w:hAnsi="Arial" w:cs="Arial"/>
          <w:sz w:val="20"/>
          <w:szCs w:val="20"/>
        </w:rPr>
        <w:t>Enfin, nous avons décidé de tester une variable d’interactions sociales, à travers les variables ‘Entourage1’ à ‘Entourage4’, ‘Entourage1’ servant de variable de référence. Rappelons la question liée à cette variable : « </w:t>
      </w:r>
      <w:r w:rsidRPr="00A914D3">
        <w:rPr>
          <w:rFonts w:ascii="Arial" w:hAnsi="Arial" w:cs="Arial"/>
          <w:sz w:val="20"/>
          <w:szCs w:val="20"/>
        </w:rPr>
        <w:t>Dans votre entourage (famille, amis), avez-vous des personnes qui prennent en compte les effets sur l’environnement des produits qu’elles achètent ? Aucune personne (</w:t>
      </w:r>
      <w:r w:rsidRPr="00A914D3">
        <w:rPr>
          <w:rStyle w:val="hps"/>
          <w:rFonts w:ascii="Arial" w:hAnsi="Arial" w:cs="Arial"/>
          <w:sz w:val="20"/>
          <w:szCs w:val="20"/>
        </w:rPr>
        <w:t>‘Entourage1’)</w:t>
      </w:r>
      <w:r w:rsidRPr="00A914D3">
        <w:rPr>
          <w:rFonts w:ascii="Arial" w:hAnsi="Arial" w:cs="Arial"/>
          <w:sz w:val="20"/>
          <w:szCs w:val="20"/>
        </w:rPr>
        <w:t>, une minorité dans mon entourage (</w:t>
      </w:r>
      <w:r w:rsidRPr="00A914D3">
        <w:rPr>
          <w:rStyle w:val="hps"/>
          <w:rFonts w:ascii="Arial" w:hAnsi="Arial" w:cs="Arial"/>
          <w:sz w:val="20"/>
          <w:szCs w:val="20"/>
        </w:rPr>
        <w:t>‘Entourage2’)</w:t>
      </w:r>
      <w:r w:rsidRPr="00A914D3">
        <w:rPr>
          <w:rFonts w:ascii="Arial" w:hAnsi="Arial" w:cs="Arial"/>
          <w:sz w:val="20"/>
          <w:szCs w:val="20"/>
        </w:rPr>
        <w:t>, environ la moitié de mon entourage (</w:t>
      </w:r>
      <w:r w:rsidRPr="00A914D3">
        <w:rPr>
          <w:rStyle w:val="hps"/>
          <w:rFonts w:ascii="Arial" w:hAnsi="Arial" w:cs="Arial"/>
          <w:sz w:val="20"/>
          <w:szCs w:val="20"/>
        </w:rPr>
        <w:t>‘Entourage3’)</w:t>
      </w:r>
      <w:r w:rsidRPr="00A914D3">
        <w:rPr>
          <w:rFonts w:ascii="Arial" w:hAnsi="Arial" w:cs="Arial"/>
          <w:sz w:val="20"/>
          <w:szCs w:val="20"/>
        </w:rPr>
        <w:t>, la plus grande partie de mon entourage (</w:t>
      </w:r>
      <w:r w:rsidRPr="00A914D3">
        <w:rPr>
          <w:rStyle w:val="hps"/>
          <w:rFonts w:ascii="Arial" w:hAnsi="Arial" w:cs="Arial"/>
          <w:sz w:val="20"/>
          <w:szCs w:val="20"/>
        </w:rPr>
        <w:t>‘Entourage4’)</w:t>
      </w:r>
      <w:r w:rsidRPr="00A914D3">
        <w:rPr>
          <w:rFonts w:ascii="Arial" w:hAnsi="Arial" w:cs="Arial"/>
          <w:sz w:val="20"/>
          <w:szCs w:val="20"/>
        </w:rPr>
        <w:t xml:space="preserve"> ». L’idée est ici de comprendre si le consommateur durable est aussi entouré d’autres individus ayant ce même profil. Cette question est importante du point de vue des politiques publiques car si c’est le cas, l’adoption et la diffusion d’un comportement de consommation durable se ferait aussi de proche en proche et non pas par simple incitation via une campagne d’information. Or, nous voyons clairement que cette variable est très significative et prégnante dans les modèles économétriques Reg1, Reg3, Reg4 et Reg5. Les ratios de chances pour les variables Entourage2, 3 et 4 sont croissants et dépassent l’ensemble des autres ratios des modèles économétriques lorsque l’entourage est égal à la moitié (‘Entourage3’) ou à une grande majorité de la famille ou des amis (‘Entourage4’). Lorsque les problèmes de corrélations entre les variables explicatives sont limités (modèles Reg3 à Reg5), les ratios de chances sont proches de 6 pour la variable ‘Entourage4’ ce qui voudrait dire que le fait d’avoir une majorité de son entourage prenant en compte les effets sur l’environnement des produits qu’ils achètent, multiplierait par un facteur 6 la probabilité d’être un consommateur durable, très loin devant les autres ratios de chances. Clairement, le consommateur durable semble être socialement encastré, c'est-à-dire ces pratiques habituelles en manière de consommation durable co-évoluent avec son entourage. Dès lors, on peut penser qu’un moyen de diffusion d’un tel comportement serait de faire interagir ces groupes de consommateurs durables avec les groupes de consommateurs ‘non’ durables. </w:t>
      </w:r>
    </w:p>
    <w:p w:rsidR="00A914D3" w:rsidRPr="00A914D3" w:rsidRDefault="00A914D3" w:rsidP="00A914D3">
      <w:pPr>
        <w:jc w:val="both"/>
        <w:rPr>
          <w:rFonts w:ascii="Arial" w:hAnsi="Arial" w:cs="Arial"/>
          <w:sz w:val="20"/>
          <w:szCs w:val="20"/>
        </w:rPr>
      </w:pPr>
      <w:r w:rsidRPr="00A914D3">
        <w:rPr>
          <w:rFonts w:ascii="Arial" w:hAnsi="Arial" w:cs="Arial"/>
          <w:sz w:val="20"/>
          <w:szCs w:val="20"/>
        </w:rPr>
        <w:t xml:space="preserve">Au final, </w:t>
      </w:r>
      <w:r w:rsidR="00236426">
        <w:rPr>
          <w:rFonts w:ascii="Arial" w:hAnsi="Arial" w:cs="Arial"/>
          <w:sz w:val="20"/>
          <w:szCs w:val="20"/>
        </w:rPr>
        <w:t xml:space="preserve">ce test </w:t>
      </w:r>
      <w:r w:rsidRPr="00A914D3">
        <w:rPr>
          <w:rFonts w:ascii="Arial" w:hAnsi="Arial" w:cs="Arial"/>
          <w:sz w:val="20"/>
          <w:szCs w:val="20"/>
        </w:rPr>
        <w:t xml:space="preserve">économétrique </w:t>
      </w:r>
      <w:r w:rsidR="00236426">
        <w:rPr>
          <w:rFonts w:ascii="Arial" w:hAnsi="Arial" w:cs="Arial"/>
          <w:sz w:val="20"/>
          <w:szCs w:val="20"/>
        </w:rPr>
        <w:t xml:space="preserve">complémentaire </w:t>
      </w:r>
      <w:r w:rsidR="00236426" w:rsidRPr="00A914D3">
        <w:rPr>
          <w:rFonts w:ascii="Arial" w:hAnsi="Arial" w:cs="Arial"/>
          <w:sz w:val="20"/>
          <w:szCs w:val="20"/>
        </w:rPr>
        <w:t>révèle</w:t>
      </w:r>
      <w:r w:rsidRPr="00A914D3">
        <w:rPr>
          <w:rFonts w:ascii="Arial" w:hAnsi="Arial" w:cs="Arial"/>
          <w:sz w:val="20"/>
          <w:szCs w:val="20"/>
        </w:rPr>
        <w:t xml:space="preserve">que le consommateur durable n’est pas très jeune, n’a pas beaucoup d’enfants, n’habite pas Paris ou sa région, adopte d’autres comportements de consommation durable autres que ceux établis avec notre variable de score et est socialement encastré dans des groupes de consommateurs durables. </w:t>
      </w:r>
      <w:r w:rsidR="00236426">
        <w:rPr>
          <w:rFonts w:ascii="Arial" w:hAnsi="Arial" w:cs="Arial"/>
          <w:sz w:val="20"/>
          <w:szCs w:val="20"/>
        </w:rPr>
        <w:t xml:space="preserve">Il renforce l’effet entourage social, déjà décrit précédemment, et montre que cette variable est robuste quel que soit le test statistique avec lequel on tente de la mesurer </w:t>
      </w:r>
    </w:p>
    <w:p w:rsidR="009A185E" w:rsidRDefault="009A185E">
      <w:pPr>
        <w:rPr>
          <w:b/>
          <w:sz w:val="24"/>
        </w:rPr>
      </w:pPr>
      <w:r>
        <w:rPr>
          <w:b/>
          <w:sz w:val="24"/>
        </w:rPr>
        <w:br w:type="page"/>
      </w:r>
    </w:p>
    <w:p w:rsidR="00CD257C" w:rsidRDefault="009A185E">
      <w:pPr>
        <w:jc w:val="center"/>
        <w:rPr>
          <w:b/>
          <w:sz w:val="24"/>
        </w:rPr>
      </w:pPr>
      <w:r>
        <w:rPr>
          <w:b/>
          <w:sz w:val="24"/>
        </w:rPr>
        <w:lastRenderedPageBreak/>
        <w:t>T</w:t>
      </w:r>
      <w:r w:rsidR="00A914D3" w:rsidRPr="005907E0">
        <w:rPr>
          <w:b/>
          <w:sz w:val="24"/>
        </w:rPr>
        <w:t>able</w:t>
      </w:r>
      <w:r w:rsidR="003B50BE">
        <w:rPr>
          <w:b/>
          <w:sz w:val="24"/>
        </w:rPr>
        <w:t>au</w:t>
      </w:r>
      <w:r w:rsidR="00970F75">
        <w:rPr>
          <w:b/>
          <w:sz w:val="24"/>
        </w:rPr>
        <w:t>9</w:t>
      </w:r>
      <w:r w:rsidR="00A914D3" w:rsidRPr="005907E0">
        <w:rPr>
          <w:b/>
          <w:sz w:val="24"/>
        </w:rPr>
        <w:t>: Estimation du modèle Logit ordonné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04"/>
        <w:gridCol w:w="1346"/>
        <w:gridCol w:w="1257"/>
        <w:gridCol w:w="1257"/>
        <w:gridCol w:w="1257"/>
      </w:tblGrid>
      <w:tr w:rsidR="00A914D3" w:rsidRPr="00007CA0" w:rsidTr="00E41214">
        <w:trPr>
          <w:trHeight w:val="300"/>
        </w:trPr>
        <w:tc>
          <w:tcPr>
            <w:tcW w:w="2268" w:type="dxa"/>
            <w:tcBorders>
              <w:bottom w:val="double" w:sz="4" w:space="0" w:color="auto"/>
            </w:tcBorders>
            <w:noWrap/>
            <w:hideMark/>
          </w:tcPr>
          <w:p w:rsidR="00A914D3" w:rsidRPr="00007CA0" w:rsidRDefault="00A914D3" w:rsidP="00E41214">
            <w:pPr>
              <w:jc w:val="center"/>
              <w:rPr>
                <w:rFonts w:ascii="Arial" w:hAnsi="Arial" w:cs="Arial"/>
                <w:b/>
                <w:sz w:val="16"/>
                <w:szCs w:val="16"/>
              </w:rPr>
            </w:pPr>
          </w:p>
        </w:tc>
        <w:tc>
          <w:tcPr>
            <w:tcW w:w="0" w:type="auto"/>
            <w:tcBorders>
              <w:bottom w:val="double" w:sz="4" w:space="0" w:color="auto"/>
            </w:tcBorders>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Reg1</w:t>
            </w:r>
          </w:p>
        </w:tc>
        <w:tc>
          <w:tcPr>
            <w:tcW w:w="0" w:type="auto"/>
            <w:tcBorders>
              <w:bottom w:val="double" w:sz="4" w:space="0" w:color="auto"/>
            </w:tcBorders>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Reg2</w:t>
            </w:r>
          </w:p>
        </w:tc>
        <w:tc>
          <w:tcPr>
            <w:tcW w:w="0" w:type="auto"/>
            <w:tcBorders>
              <w:bottom w:val="double" w:sz="4" w:space="0" w:color="auto"/>
            </w:tcBorders>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Reg3</w:t>
            </w:r>
          </w:p>
        </w:tc>
        <w:tc>
          <w:tcPr>
            <w:tcW w:w="0" w:type="auto"/>
            <w:tcBorders>
              <w:bottom w:val="double" w:sz="4" w:space="0" w:color="auto"/>
            </w:tcBorders>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Reg4</w:t>
            </w:r>
          </w:p>
        </w:tc>
        <w:tc>
          <w:tcPr>
            <w:tcW w:w="0" w:type="auto"/>
            <w:tcBorders>
              <w:bottom w:val="double" w:sz="4" w:space="0" w:color="auto"/>
            </w:tcBorders>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Reg5</w:t>
            </w:r>
          </w:p>
        </w:tc>
      </w:tr>
      <w:tr w:rsidR="00A914D3" w:rsidRPr="00007CA0" w:rsidTr="00E41214">
        <w:trPr>
          <w:trHeight w:val="170"/>
        </w:trPr>
        <w:tc>
          <w:tcPr>
            <w:tcW w:w="2268" w:type="dxa"/>
            <w:tcBorders>
              <w:top w:val="double" w:sz="4" w:space="0" w:color="auto"/>
            </w:tcBorders>
            <w:noWrap/>
            <w:vAlign w:val="center"/>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Homme</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-0.26[0.77]***</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 xml:space="preserve">-0.266[0.76]*** </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-0.253[0.77]***</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-0.301[0.74]***</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(-3.54)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(-3.82)</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(-3.67)</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(-4.47)</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Age3</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0.38[1.46]***</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0.439[1.55]***</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(3.49)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(4.23)</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Age4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0.59[1.81]***</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0.732[2.07]***</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(5.20)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(6.90)</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Age5</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1.00[2.71]***</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1.15[3.16]***</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(7.27)</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(9.82)</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Age6</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1.00[2.73]***</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1.128[3.08]***</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(6.94)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(9.70)</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Age</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0.059[1.06]***</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(5.35)</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Age au carré</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-0.0003[0.99]***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(-3.40)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Taille du ménage</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0.005[1.00]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-0.131[0.87]***</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-0.093[0.91]***</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(0.16)</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(-5.24)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(-3.87)</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Etudes supérieures</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-0.111[0.89]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(-1.28)</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Revenu2</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-0.054[0.94]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Revenu3</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-0.097[0.90]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(-0.73)</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Revenu4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 xml:space="preserve">-0.064[0.93] </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Revenu5</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-0.104[0.90]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Travailleur</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-0.055[0.94]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-0.018[0.98]</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(-0.57)</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(-0.21)</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Agriculteur</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0.764[2.14]**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0.695[2]**</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(2.24)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(2.24)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Propriétaire</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0.004[1.00]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0.282[1.32]***</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0.434[1.54]***</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(0.05)</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(3.53)</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(6.12)</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Appartement</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-0.065[0.93]</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-0.380[0.68]***</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-0.296[0.74]***</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(-0.71)</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(-4.56)</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(-4.03)</w:t>
            </w: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Zone2</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0.170[1.18]*</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0.191[1.20]**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0.272[1.31]***</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0.290[1.33]***</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(1.87)</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(2.19)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(3.20)</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(3.46)</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Zone3</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0.374[1.45]***</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0.402[1.49]***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0.438[1.54]***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0.464[1.59]***</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(4.27)</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(4.82)</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(5.38)</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(5.74)</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Dépenses alimentaires</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0.0001[1]</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(0.66)</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US"/>
              </w:rPr>
              <w:t>Recyclageverre</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0.569[1.76]***</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0.629[1.87]***</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(4.50)</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(5.38)</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US"/>
              </w:rPr>
              <w:t>Recyclage piles</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0.715[2.04]***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0.746[2.10]***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(7.27)</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(8.23)</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Energies vertes</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0.209[1.23]**</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0.329[1.39]***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(2.19)</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(3.93)</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Lavage écologique</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0.859[2.36]***</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0.917[2.50]***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(10.44)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(12.06)</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Eteint le veille</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0.318[1.37]***</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0.438[1.54]***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(3.91)</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(5.36)</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Don environnement</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0.401[1.49]***</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0.451[1.56]***</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(3.30)</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(4.03)</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Don santé</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-0.098[0.90]</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-0.152[0.85]*</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(-1.18)</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(-2.04)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Entourage2</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0.350[1.41]***</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0.305[1.35]***</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0.442[1.55]***</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0.285[1.33]***</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(3.70)</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(3.54)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(5.05)</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(3.32)</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Entourage3</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1.015[2.75]***</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1.259[3.52]***</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1.300[3.66]***</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1.209[3.35]***</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(9.04)</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(12.35)</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(12.67)</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(11.87)</w:t>
            </w:r>
          </w:p>
        </w:tc>
      </w:tr>
      <w:tr w:rsidR="00A914D3" w:rsidRPr="00007CA0" w:rsidTr="00E41214">
        <w:trPr>
          <w:trHeight w:val="170"/>
        </w:trPr>
        <w:tc>
          <w:tcPr>
            <w:tcW w:w="2268" w:type="dxa"/>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lang w:val="en-GB"/>
              </w:rPr>
              <w:t>Entourage4</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1.307[3.69]***</w:t>
            </w:r>
          </w:p>
        </w:tc>
        <w:tc>
          <w:tcPr>
            <w:tcW w:w="0" w:type="auto"/>
            <w:noWrap/>
            <w:hideMark/>
          </w:tcPr>
          <w:p w:rsidR="00A914D3" w:rsidRPr="00007CA0" w:rsidRDefault="00A914D3" w:rsidP="00E41214">
            <w:pPr>
              <w:jc w:val="center"/>
              <w:rPr>
                <w:rFonts w:ascii="Arial" w:hAnsi="Arial" w:cs="Arial"/>
                <w:sz w:val="16"/>
                <w:szCs w:val="16"/>
              </w:rPr>
            </w:pP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1.786[5.96]***</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1.722[5.59]***</w:t>
            </w:r>
          </w:p>
        </w:tc>
        <w:tc>
          <w:tcPr>
            <w:tcW w:w="0" w:type="auto"/>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1.729[5.63]***</w:t>
            </w:r>
          </w:p>
        </w:tc>
      </w:tr>
      <w:tr w:rsidR="00A914D3" w:rsidRPr="00007CA0" w:rsidTr="00E41214">
        <w:trPr>
          <w:trHeight w:val="170"/>
        </w:trPr>
        <w:tc>
          <w:tcPr>
            <w:tcW w:w="2268" w:type="dxa"/>
            <w:tcBorders>
              <w:bottom w:val="double" w:sz="4" w:space="0" w:color="auto"/>
            </w:tcBorders>
            <w:noWrap/>
            <w:hideMark/>
          </w:tcPr>
          <w:p w:rsidR="00A914D3" w:rsidRPr="00007CA0" w:rsidRDefault="00A914D3" w:rsidP="00E41214">
            <w:pPr>
              <w:jc w:val="center"/>
              <w:rPr>
                <w:rFonts w:ascii="Arial" w:hAnsi="Arial" w:cs="Arial"/>
                <w:b/>
                <w:sz w:val="16"/>
                <w:szCs w:val="16"/>
              </w:rPr>
            </w:pPr>
          </w:p>
        </w:tc>
        <w:tc>
          <w:tcPr>
            <w:tcW w:w="0" w:type="auto"/>
            <w:tcBorders>
              <w:bottom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(9.79)</w:t>
            </w:r>
          </w:p>
        </w:tc>
        <w:tc>
          <w:tcPr>
            <w:tcW w:w="0" w:type="auto"/>
            <w:tcBorders>
              <w:bottom w:val="double" w:sz="4" w:space="0" w:color="auto"/>
            </w:tcBorders>
            <w:noWrap/>
            <w:hideMark/>
          </w:tcPr>
          <w:p w:rsidR="00A914D3" w:rsidRPr="00007CA0" w:rsidRDefault="00A914D3" w:rsidP="00E41214">
            <w:pPr>
              <w:jc w:val="center"/>
              <w:rPr>
                <w:rFonts w:ascii="Arial" w:hAnsi="Arial" w:cs="Arial"/>
                <w:sz w:val="16"/>
                <w:szCs w:val="16"/>
              </w:rPr>
            </w:pPr>
          </w:p>
        </w:tc>
        <w:tc>
          <w:tcPr>
            <w:tcW w:w="0" w:type="auto"/>
            <w:tcBorders>
              <w:bottom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(14.93)</w:t>
            </w:r>
          </w:p>
        </w:tc>
        <w:tc>
          <w:tcPr>
            <w:tcW w:w="0" w:type="auto"/>
            <w:tcBorders>
              <w:bottom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(14.28)</w:t>
            </w:r>
          </w:p>
        </w:tc>
        <w:tc>
          <w:tcPr>
            <w:tcW w:w="0" w:type="auto"/>
            <w:tcBorders>
              <w:bottom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(14.49)</w:t>
            </w:r>
          </w:p>
        </w:tc>
      </w:tr>
      <w:tr w:rsidR="00A914D3" w:rsidRPr="00007CA0" w:rsidTr="00E41214">
        <w:trPr>
          <w:trHeight w:val="300"/>
        </w:trPr>
        <w:tc>
          <w:tcPr>
            <w:tcW w:w="2268" w:type="dxa"/>
            <w:tcBorders>
              <w:top w:val="double" w:sz="4" w:space="0" w:color="auto"/>
            </w:tcBorders>
            <w:noWrap/>
            <w:hideMark/>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N</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2428</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2712</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2693</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2693</w:t>
            </w:r>
          </w:p>
        </w:tc>
        <w:tc>
          <w:tcPr>
            <w:tcW w:w="0" w:type="auto"/>
            <w:tcBorders>
              <w:top w:val="double" w:sz="4" w:space="0" w:color="auto"/>
            </w:tcBorders>
            <w:noWrap/>
            <w:hideMark/>
          </w:tcPr>
          <w:p w:rsidR="00A914D3" w:rsidRPr="00007CA0" w:rsidRDefault="00A914D3" w:rsidP="00E41214">
            <w:pPr>
              <w:jc w:val="center"/>
              <w:rPr>
                <w:rFonts w:ascii="Arial" w:hAnsi="Arial" w:cs="Arial"/>
                <w:sz w:val="16"/>
                <w:szCs w:val="16"/>
              </w:rPr>
            </w:pPr>
            <w:r w:rsidRPr="00007CA0">
              <w:rPr>
                <w:rFonts w:ascii="Arial" w:hAnsi="Arial" w:cs="Arial"/>
                <w:sz w:val="16"/>
                <w:szCs w:val="16"/>
              </w:rPr>
              <w:t>2712</w:t>
            </w:r>
          </w:p>
        </w:tc>
      </w:tr>
    </w:tbl>
    <w:p w:rsidR="009A185E" w:rsidRDefault="009A185E">
      <w:pPr>
        <w:rPr>
          <w:rFonts w:ascii="Arial" w:hAnsi="Arial" w:cs="Arial"/>
          <w:sz w:val="20"/>
          <w:szCs w:val="20"/>
        </w:rPr>
      </w:pPr>
      <w:r>
        <w:rPr>
          <w:rFonts w:ascii="Arial" w:hAnsi="Arial" w:cs="Arial"/>
          <w:sz w:val="20"/>
          <w:szCs w:val="20"/>
        </w:rPr>
        <w:br w:type="page"/>
      </w:r>
    </w:p>
    <w:p w:rsidR="00A914D3" w:rsidRPr="00424E6F" w:rsidRDefault="00A914D3" w:rsidP="00A914D3">
      <w:pPr>
        <w:pStyle w:val="Lgende"/>
        <w:keepNext/>
        <w:jc w:val="center"/>
        <w:rPr>
          <w:rFonts w:ascii="Arial" w:hAnsi="Arial" w:cs="Arial"/>
          <w:color w:val="auto"/>
          <w:sz w:val="20"/>
          <w:szCs w:val="20"/>
        </w:rPr>
      </w:pPr>
      <w:bookmarkStart w:id="58" w:name="_Toc346713578"/>
      <w:r w:rsidRPr="00424E6F">
        <w:rPr>
          <w:rFonts w:ascii="Arial" w:hAnsi="Arial" w:cs="Arial"/>
          <w:color w:val="auto"/>
          <w:sz w:val="20"/>
          <w:szCs w:val="20"/>
        </w:rPr>
        <w:lastRenderedPageBreak/>
        <w:t xml:space="preserve">Tableau </w:t>
      </w:r>
      <w:r w:rsidR="00970F75">
        <w:rPr>
          <w:rFonts w:ascii="Arial" w:hAnsi="Arial" w:cs="Arial"/>
          <w:color w:val="auto"/>
          <w:sz w:val="20"/>
          <w:szCs w:val="20"/>
        </w:rPr>
        <w:t>10</w:t>
      </w:r>
      <w:r w:rsidRPr="00424E6F">
        <w:rPr>
          <w:rFonts w:ascii="Arial" w:hAnsi="Arial" w:cs="Arial"/>
          <w:color w:val="auto"/>
          <w:sz w:val="20"/>
          <w:szCs w:val="20"/>
        </w:rPr>
        <w:t xml:space="preserve"> : </w:t>
      </w:r>
      <w:r>
        <w:rPr>
          <w:rFonts w:ascii="Arial" w:hAnsi="Arial" w:cs="Arial"/>
          <w:color w:val="auto"/>
          <w:sz w:val="20"/>
          <w:szCs w:val="20"/>
        </w:rPr>
        <w:t>‘</w:t>
      </w:r>
      <w:r w:rsidRPr="00424E6F">
        <w:rPr>
          <w:rFonts w:ascii="Arial" w:hAnsi="Arial" w:cs="Arial"/>
          <w:color w:val="auto"/>
          <w:sz w:val="20"/>
          <w:szCs w:val="20"/>
        </w:rPr>
        <w:t>Ancillaryparameters</w:t>
      </w:r>
      <w:r>
        <w:rPr>
          <w:rFonts w:ascii="Arial" w:hAnsi="Arial" w:cs="Arial"/>
          <w:color w:val="auto"/>
          <w:sz w:val="20"/>
          <w:szCs w:val="20"/>
        </w:rPr>
        <w:t>’</w:t>
      </w:r>
      <w:r w:rsidRPr="00424E6F">
        <w:rPr>
          <w:rFonts w:ascii="Arial" w:hAnsi="Arial" w:cs="Arial"/>
          <w:color w:val="auto"/>
          <w:sz w:val="20"/>
          <w:szCs w:val="20"/>
        </w:rPr>
        <w:t xml:space="preserve"> pour les modèles Logit ordonnés</w:t>
      </w:r>
      <w:bookmarkEnd w:id="58"/>
    </w:p>
    <w:tbl>
      <w:tblPr>
        <w:tblW w:w="7200" w:type="dxa"/>
        <w:jc w:val="center"/>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Reg1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Reg2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Reg3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Reg4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Reg5</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-0.470**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0.732***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-2.478***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-1.593***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-2.092***</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(-1.96)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(2.63)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(-17.85)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(-11.68)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(-16.06)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0.295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1.485***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-1.767***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-0.864***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-1.379***</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(1.25)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(5.38)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(-13.63)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(-6.74)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(-11.38)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0.844***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2.026***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-1.265***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-0.345***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-0.877***</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(3.57)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(7.33)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(-10.03)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(-2.74)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(-7.44)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1.432***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2.596***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-0.740***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0.201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-0.351***</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(6.04)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(9.34)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(-5.96)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(1.61)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(-3.01)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2.018***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3.161***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-0.217*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0.746***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0.176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(8.44)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(11.29)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(-1.76)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(5.92)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(1.52)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2.577***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3.691***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0.276**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1.264***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0.671***</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(10.69)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(13.08)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(2.24)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(9.91)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(5.75)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3.189***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4.259***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0.812***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1.825***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1.207***</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(13.10)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(14.96)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(6.53)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(14.07)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(10.20)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3.758***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4.816***</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1.338***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2.370***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1.741***</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(15.30)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(16.78)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(10.61)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(17.90)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(14.42)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4.388***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5.430***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1.930***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2.979***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2.330***</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(17.65)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(18.73)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(14.95)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(21.84)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(18.76)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cut10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5.050***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6.062***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2.533***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3.597***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2.940***</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(19.98)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(20.67)</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(18.92)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(25.35)</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(22.72)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cut11</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_cons</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5.864***</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6.900***</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3.343***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4.422***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3.760***</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(22.49)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(22.99)</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(22.92)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(28.72)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 xml:space="preserve">(26.47)   </w:t>
            </w:r>
          </w:p>
        </w:tc>
      </w:tr>
      <w:tr w:rsidR="00A914D3" w:rsidRPr="00007CA0" w:rsidTr="00E41214">
        <w:trPr>
          <w:trHeight w:val="300"/>
          <w:jc w:val="center"/>
        </w:trPr>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b/>
                <w:color w:val="000000"/>
                <w:sz w:val="16"/>
                <w:szCs w:val="16"/>
              </w:rPr>
            </w:pPr>
            <w:r w:rsidRPr="00007CA0">
              <w:rPr>
                <w:rFonts w:ascii="Arial" w:eastAsia="Times New Roman" w:hAnsi="Arial" w:cs="Arial"/>
                <w:b/>
                <w:color w:val="000000"/>
                <w:sz w:val="16"/>
                <w:szCs w:val="16"/>
              </w:rPr>
              <w:t>N</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2428</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2712</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2693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2693</w:t>
            </w:r>
          </w:p>
        </w:tc>
        <w:tc>
          <w:tcPr>
            <w:tcW w:w="1200" w:type="dxa"/>
            <w:shd w:val="clear" w:color="auto" w:fill="auto"/>
            <w:noWrap/>
            <w:vAlign w:val="bottom"/>
            <w:hideMark/>
          </w:tcPr>
          <w:p w:rsidR="00A914D3" w:rsidRPr="00007CA0" w:rsidRDefault="00A914D3" w:rsidP="00E41214">
            <w:pPr>
              <w:spacing w:after="0"/>
              <w:jc w:val="center"/>
              <w:rPr>
                <w:rFonts w:ascii="Arial" w:eastAsia="Times New Roman" w:hAnsi="Arial" w:cs="Arial"/>
                <w:color w:val="000000"/>
                <w:sz w:val="16"/>
                <w:szCs w:val="16"/>
              </w:rPr>
            </w:pPr>
            <w:r w:rsidRPr="00007CA0">
              <w:rPr>
                <w:rFonts w:ascii="Arial" w:eastAsia="Times New Roman" w:hAnsi="Arial" w:cs="Arial"/>
                <w:color w:val="000000"/>
                <w:sz w:val="16"/>
                <w:szCs w:val="16"/>
              </w:rPr>
              <w:t>2712</w:t>
            </w:r>
          </w:p>
        </w:tc>
      </w:tr>
    </w:tbl>
    <w:p w:rsidR="00A914D3" w:rsidRDefault="00A914D3" w:rsidP="00A914D3">
      <w:pPr>
        <w:jc w:val="both"/>
        <w:rPr>
          <w:lang w:val="en-US"/>
        </w:rPr>
      </w:pPr>
    </w:p>
    <w:p w:rsidR="009A185E" w:rsidRDefault="009A185E">
      <w:pPr>
        <w:rPr>
          <w:rFonts w:ascii="Arial" w:eastAsiaTheme="minorHAnsi" w:hAnsi="Arial" w:cs="Arial"/>
          <w:b/>
          <w:bCs/>
          <w:sz w:val="20"/>
          <w:szCs w:val="20"/>
          <w:lang w:eastAsia="en-US"/>
        </w:rPr>
      </w:pPr>
      <w:r>
        <w:rPr>
          <w:rFonts w:ascii="Arial" w:hAnsi="Arial" w:cs="Arial"/>
          <w:sz w:val="20"/>
          <w:szCs w:val="20"/>
        </w:rPr>
        <w:br w:type="page"/>
      </w:r>
    </w:p>
    <w:p w:rsidR="00CD257C" w:rsidRDefault="00BF1197">
      <w:pPr>
        <w:pStyle w:val="Lgende"/>
        <w:keepNext/>
        <w:jc w:val="center"/>
        <w:rPr>
          <w:rFonts w:ascii="Arial" w:hAnsi="Arial" w:cs="Arial"/>
          <w:color w:val="auto"/>
          <w:sz w:val="20"/>
          <w:szCs w:val="20"/>
        </w:rPr>
      </w:pPr>
      <w:bookmarkStart w:id="59" w:name="_Toc346713579"/>
      <w:r>
        <w:rPr>
          <w:rFonts w:ascii="Arial" w:hAnsi="Arial" w:cs="Arial"/>
          <w:color w:val="auto"/>
          <w:sz w:val="20"/>
          <w:szCs w:val="20"/>
        </w:rPr>
        <w:lastRenderedPageBreak/>
        <w:t>T</w:t>
      </w:r>
      <w:r w:rsidR="00A914D3" w:rsidRPr="00124A2F">
        <w:rPr>
          <w:rFonts w:ascii="Arial" w:hAnsi="Arial" w:cs="Arial"/>
          <w:color w:val="auto"/>
          <w:sz w:val="20"/>
          <w:szCs w:val="20"/>
        </w:rPr>
        <w:t>ableau 1</w:t>
      </w:r>
      <w:r w:rsidR="00970F75">
        <w:rPr>
          <w:rFonts w:ascii="Arial" w:hAnsi="Arial" w:cs="Arial"/>
          <w:color w:val="auto"/>
          <w:sz w:val="20"/>
          <w:szCs w:val="20"/>
        </w:rPr>
        <w:t>1</w:t>
      </w:r>
      <w:r w:rsidR="00A914D3" w:rsidRPr="00124A2F">
        <w:rPr>
          <w:rFonts w:ascii="Arial" w:hAnsi="Arial" w:cs="Arial"/>
          <w:color w:val="auto"/>
          <w:sz w:val="20"/>
          <w:szCs w:val="20"/>
        </w:rPr>
        <w:t xml:space="preserve"> : Statistiques descriptives pour la variable de score (variable dépendante)</w:t>
      </w:r>
      <w:bookmarkEnd w:id="59"/>
    </w:p>
    <w:tbl>
      <w:tblPr>
        <w:tblStyle w:val="Grilledutableau"/>
        <w:tblW w:w="5000" w:type="pct"/>
        <w:tblLook w:val="04A0" w:firstRow="1" w:lastRow="0" w:firstColumn="1" w:lastColumn="0" w:noHBand="0" w:noVBand="1"/>
      </w:tblPr>
      <w:tblGrid>
        <w:gridCol w:w="1267"/>
        <w:gridCol w:w="2351"/>
        <w:gridCol w:w="617"/>
        <w:gridCol w:w="1857"/>
        <w:gridCol w:w="667"/>
        <w:gridCol w:w="667"/>
        <w:gridCol w:w="767"/>
        <w:gridCol w:w="526"/>
        <w:gridCol w:w="567"/>
      </w:tblGrid>
      <w:tr w:rsidR="00A914D3" w:rsidRPr="00007CA0" w:rsidTr="00E41214">
        <w:tc>
          <w:tcPr>
            <w:tcW w:w="586" w:type="pct"/>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Variables</w:t>
            </w:r>
          </w:p>
        </w:tc>
        <w:tc>
          <w:tcPr>
            <w:tcW w:w="1495" w:type="pct"/>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Description</w:t>
            </w:r>
          </w:p>
        </w:tc>
        <w:tc>
          <w:tcPr>
            <w:tcW w:w="249" w:type="pct"/>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Obs</w:t>
            </w:r>
          </w:p>
        </w:tc>
        <w:tc>
          <w:tcPr>
            <w:tcW w:w="2140" w:type="pct"/>
            <w:gridSpan w:val="4"/>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Statistiques</w:t>
            </w:r>
          </w:p>
        </w:tc>
        <w:tc>
          <w:tcPr>
            <w:tcW w:w="270" w:type="pct"/>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Min</w:t>
            </w:r>
          </w:p>
        </w:tc>
        <w:tc>
          <w:tcPr>
            <w:tcW w:w="259" w:type="pct"/>
          </w:tcPr>
          <w:p w:rsidR="00A914D3" w:rsidRPr="00007CA0" w:rsidRDefault="00A914D3" w:rsidP="00E41214">
            <w:pPr>
              <w:jc w:val="center"/>
              <w:rPr>
                <w:rFonts w:ascii="Arial" w:hAnsi="Arial" w:cs="Arial"/>
                <w:b/>
                <w:sz w:val="18"/>
                <w:szCs w:val="18"/>
                <w:lang w:val="en-GB"/>
              </w:rPr>
            </w:pPr>
            <w:r w:rsidRPr="00007CA0">
              <w:rPr>
                <w:rFonts w:ascii="Arial" w:hAnsi="Arial" w:cs="Arial"/>
                <w:b/>
                <w:sz w:val="18"/>
                <w:szCs w:val="18"/>
                <w:lang w:val="en-GB"/>
              </w:rPr>
              <w:t>Max</w:t>
            </w:r>
          </w:p>
        </w:tc>
      </w:tr>
      <w:tr w:rsidR="00A914D3" w:rsidRPr="00007CA0" w:rsidTr="00E41214">
        <w:trPr>
          <w:trHeight w:val="54"/>
        </w:trPr>
        <w:tc>
          <w:tcPr>
            <w:tcW w:w="586" w:type="pct"/>
            <w:vMerge w:val="restart"/>
            <w:vAlign w:val="center"/>
          </w:tcPr>
          <w:p w:rsidR="00A914D3" w:rsidRPr="00007CA0" w:rsidRDefault="00A914D3" w:rsidP="00E41214">
            <w:pPr>
              <w:jc w:val="center"/>
              <w:rPr>
                <w:rFonts w:ascii="Arial" w:hAnsi="Arial" w:cs="Arial"/>
                <w:b/>
                <w:sz w:val="18"/>
                <w:szCs w:val="18"/>
                <w:lang w:val="en-US"/>
              </w:rPr>
            </w:pPr>
            <w:r w:rsidRPr="00007CA0">
              <w:rPr>
                <w:rFonts w:ascii="Arial" w:hAnsi="Arial" w:cs="Arial"/>
                <w:b/>
                <w:sz w:val="18"/>
                <w:szCs w:val="18"/>
                <w:lang w:val="en-US"/>
              </w:rPr>
              <w:t>q54s3</w:t>
            </w:r>
          </w:p>
        </w:tc>
        <w:tc>
          <w:tcPr>
            <w:tcW w:w="1495" w:type="pct"/>
            <w:vMerge w:val="restart"/>
          </w:tcPr>
          <w:p w:rsidR="00A914D3" w:rsidRPr="00007CA0" w:rsidRDefault="00A914D3" w:rsidP="00E41214">
            <w:pPr>
              <w:jc w:val="center"/>
              <w:rPr>
                <w:rFonts w:ascii="Arial" w:hAnsi="Arial" w:cs="Arial"/>
                <w:sz w:val="18"/>
                <w:szCs w:val="18"/>
              </w:rPr>
            </w:pPr>
            <w:r w:rsidRPr="00007CA0">
              <w:rPr>
                <w:rFonts w:ascii="Arial" w:hAnsi="Arial" w:cs="Arial"/>
                <w:sz w:val="18"/>
                <w:szCs w:val="18"/>
              </w:rPr>
              <w:t>Lors de vos achats de yaourts et autres formes de desserts lactés comme le fromage blanc, les desserts à base de soja et les autres crèmes, est-ce quela présence d'un label bio :</w:t>
            </w:r>
          </w:p>
        </w:tc>
        <w:tc>
          <w:tcPr>
            <w:tcW w:w="24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2751</w:t>
            </w:r>
          </w:p>
        </w:tc>
        <w:tc>
          <w:tcPr>
            <w:tcW w:w="1144" w:type="pct"/>
          </w:tcPr>
          <w:p w:rsidR="00A914D3" w:rsidRPr="00007CA0" w:rsidRDefault="00A914D3" w:rsidP="00E41214">
            <w:pPr>
              <w:jc w:val="center"/>
              <w:rPr>
                <w:rFonts w:ascii="Arial" w:hAnsi="Arial" w:cs="Arial"/>
                <w:b/>
                <w:i/>
                <w:sz w:val="18"/>
                <w:szCs w:val="18"/>
                <w:lang w:val="en-US"/>
              </w:rPr>
            </w:pPr>
            <w:r w:rsidRPr="00007CA0">
              <w:rPr>
                <w:rFonts w:ascii="Arial" w:hAnsi="Arial" w:cs="Arial"/>
                <w:b/>
                <w:i/>
                <w:sz w:val="18"/>
                <w:szCs w:val="18"/>
                <w:lang w:val="en-US"/>
              </w:rPr>
              <w:t>Categories:</w:t>
            </w:r>
          </w:p>
        </w:tc>
        <w:tc>
          <w:tcPr>
            <w:tcW w:w="309" w:type="pct"/>
          </w:tcPr>
          <w:p w:rsidR="00A914D3" w:rsidRPr="00007CA0" w:rsidRDefault="00A914D3" w:rsidP="00E41214">
            <w:pPr>
              <w:jc w:val="both"/>
              <w:rPr>
                <w:rFonts w:ascii="Arial" w:hAnsi="Arial" w:cs="Arial"/>
                <w:b/>
                <w:i/>
                <w:sz w:val="18"/>
                <w:szCs w:val="18"/>
                <w:lang w:val="en-US"/>
              </w:rPr>
            </w:pPr>
            <w:r w:rsidRPr="00007CA0">
              <w:rPr>
                <w:rFonts w:ascii="Arial" w:hAnsi="Arial" w:cs="Arial"/>
                <w:b/>
                <w:i/>
                <w:sz w:val="18"/>
                <w:szCs w:val="18"/>
                <w:lang w:val="en-US"/>
              </w:rPr>
              <w:t>Fréq.</w:t>
            </w:r>
          </w:p>
        </w:tc>
        <w:tc>
          <w:tcPr>
            <w:tcW w:w="355" w:type="pct"/>
          </w:tcPr>
          <w:p w:rsidR="00A914D3" w:rsidRPr="00007CA0" w:rsidRDefault="00A914D3" w:rsidP="00E41214">
            <w:pPr>
              <w:jc w:val="center"/>
              <w:rPr>
                <w:rFonts w:ascii="Arial" w:hAnsi="Arial" w:cs="Arial"/>
                <w:b/>
                <w:i/>
                <w:sz w:val="18"/>
                <w:szCs w:val="18"/>
                <w:lang w:val="en-US"/>
              </w:rPr>
            </w:pPr>
            <w:r w:rsidRPr="00007CA0">
              <w:rPr>
                <w:rFonts w:ascii="Arial" w:hAnsi="Arial" w:cs="Arial"/>
                <w:b/>
                <w:i/>
                <w:sz w:val="18"/>
                <w:szCs w:val="18"/>
                <w:lang w:val="en-US"/>
              </w:rPr>
              <w:t>%</w:t>
            </w:r>
          </w:p>
        </w:tc>
        <w:tc>
          <w:tcPr>
            <w:tcW w:w="332" w:type="pct"/>
          </w:tcPr>
          <w:p w:rsidR="00A914D3" w:rsidRPr="00007CA0" w:rsidRDefault="00A914D3" w:rsidP="00E41214">
            <w:pPr>
              <w:jc w:val="both"/>
              <w:rPr>
                <w:rFonts w:ascii="Arial" w:hAnsi="Arial" w:cs="Arial"/>
                <w:b/>
                <w:i/>
                <w:sz w:val="18"/>
                <w:szCs w:val="18"/>
                <w:lang w:val="en-US"/>
              </w:rPr>
            </w:pPr>
            <w:r w:rsidRPr="00007CA0">
              <w:rPr>
                <w:rFonts w:ascii="Arial" w:hAnsi="Arial" w:cs="Arial"/>
                <w:b/>
                <w:i/>
                <w:sz w:val="18"/>
                <w:szCs w:val="18"/>
                <w:lang w:val="en-US"/>
              </w:rPr>
              <w:t>Cum.</w:t>
            </w:r>
          </w:p>
        </w:tc>
        <w:tc>
          <w:tcPr>
            <w:tcW w:w="270"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1</w:t>
            </w:r>
          </w:p>
        </w:tc>
        <w:tc>
          <w:tcPr>
            <w:tcW w:w="25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4</w:t>
            </w: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1. ‘n’est pas du tout important’</w:t>
            </w:r>
          </w:p>
        </w:tc>
        <w:tc>
          <w:tcPr>
            <w:tcW w:w="309"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1,166</w:t>
            </w:r>
          </w:p>
        </w:tc>
        <w:tc>
          <w:tcPr>
            <w:tcW w:w="355"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42.38</w:t>
            </w:r>
          </w:p>
        </w:tc>
        <w:tc>
          <w:tcPr>
            <w:tcW w:w="332"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42.38</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2. ‘estpeu important’</w:t>
            </w:r>
          </w:p>
        </w:tc>
        <w:tc>
          <w:tcPr>
            <w:tcW w:w="309"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765</w:t>
            </w:r>
          </w:p>
        </w:tc>
        <w:tc>
          <w:tcPr>
            <w:tcW w:w="355"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27.81</w:t>
            </w:r>
          </w:p>
        </w:tc>
        <w:tc>
          <w:tcPr>
            <w:tcW w:w="332"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70.19</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3. ‘estassez important’</w:t>
            </w:r>
          </w:p>
        </w:tc>
        <w:tc>
          <w:tcPr>
            <w:tcW w:w="309"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508</w:t>
            </w:r>
          </w:p>
        </w:tc>
        <w:tc>
          <w:tcPr>
            <w:tcW w:w="355"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18.47</w:t>
            </w:r>
          </w:p>
        </w:tc>
        <w:tc>
          <w:tcPr>
            <w:tcW w:w="332"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88.66</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4. ‘esttrès important’</w:t>
            </w:r>
          </w:p>
        </w:tc>
        <w:tc>
          <w:tcPr>
            <w:tcW w:w="309"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312</w:t>
            </w:r>
          </w:p>
        </w:tc>
        <w:tc>
          <w:tcPr>
            <w:tcW w:w="355"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11.34</w:t>
            </w:r>
          </w:p>
        </w:tc>
        <w:tc>
          <w:tcPr>
            <w:tcW w:w="332"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100.00</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restart"/>
            <w:vAlign w:val="center"/>
          </w:tcPr>
          <w:p w:rsidR="00A914D3" w:rsidRPr="00007CA0" w:rsidRDefault="00A914D3" w:rsidP="00E41214">
            <w:pPr>
              <w:jc w:val="center"/>
              <w:rPr>
                <w:rFonts w:ascii="Arial" w:hAnsi="Arial" w:cs="Arial"/>
                <w:b/>
                <w:sz w:val="18"/>
                <w:szCs w:val="18"/>
                <w:lang w:val="en-US"/>
              </w:rPr>
            </w:pPr>
            <w:r w:rsidRPr="00007CA0">
              <w:rPr>
                <w:rFonts w:ascii="Arial" w:hAnsi="Arial" w:cs="Arial"/>
                <w:b/>
                <w:sz w:val="18"/>
                <w:szCs w:val="18"/>
                <w:lang w:val="en-US"/>
              </w:rPr>
              <w:t>q54s4</w:t>
            </w:r>
          </w:p>
        </w:tc>
        <w:tc>
          <w:tcPr>
            <w:tcW w:w="1495" w:type="pct"/>
            <w:vMerge w:val="restart"/>
          </w:tcPr>
          <w:p w:rsidR="00A914D3" w:rsidRPr="00007CA0" w:rsidRDefault="00A914D3" w:rsidP="00E41214">
            <w:pPr>
              <w:jc w:val="center"/>
              <w:rPr>
                <w:rFonts w:ascii="Arial" w:hAnsi="Arial" w:cs="Arial"/>
                <w:color w:val="000000"/>
                <w:sz w:val="18"/>
                <w:szCs w:val="18"/>
              </w:rPr>
            </w:pPr>
            <w:r w:rsidRPr="00007CA0">
              <w:rPr>
                <w:rFonts w:ascii="Arial" w:hAnsi="Arial" w:cs="Arial"/>
                <w:sz w:val="18"/>
                <w:szCs w:val="18"/>
              </w:rPr>
              <w:t>Lors de vos achats de yaourts et autres formes de desserts lactés comme le fromage blanc, les desserts à base de soja et les autres crèmes, est-ce quel’origine géographique :</w:t>
            </w:r>
          </w:p>
        </w:tc>
        <w:tc>
          <w:tcPr>
            <w:tcW w:w="24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2751</w:t>
            </w:r>
          </w:p>
        </w:tc>
        <w:tc>
          <w:tcPr>
            <w:tcW w:w="1144" w:type="pct"/>
          </w:tcPr>
          <w:p w:rsidR="00A914D3" w:rsidRPr="00007CA0" w:rsidRDefault="00A914D3" w:rsidP="00E41214">
            <w:pPr>
              <w:jc w:val="center"/>
              <w:rPr>
                <w:rFonts w:ascii="Arial" w:hAnsi="Arial" w:cs="Arial"/>
                <w:b/>
                <w:i/>
                <w:sz w:val="18"/>
                <w:szCs w:val="18"/>
                <w:lang w:val="en-US"/>
              </w:rPr>
            </w:pPr>
            <w:r w:rsidRPr="00007CA0">
              <w:rPr>
                <w:rFonts w:ascii="Arial" w:hAnsi="Arial" w:cs="Arial"/>
                <w:b/>
                <w:i/>
                <w:sz w:val="18"/>
                <w:szCs w:val="18"/>
                <w:lang w:val="en-US"/>
              </w:rPr>
              <w:t>Categories:</w:t>
            </w:r>
          </w:p>
        </w:tc>
        <w:tc>
          <w:tcPr>
            <w:tcW w:w="309" w:type="pct"/>
            <w:vAlign w:val="bottom"/>
          </w:tcPr>
          <w:p w:rsidR="00A914D3" w:rsidRPr="00007CA0" w:rsidRDefault="00A914D3" w:rsidP="00E41214">
            <w:pPr>
              <w:rPr>
                <w:rFonts w:ascii="Arial" w:hAnsi="Arial" w:cs="Arial"/>
                <w:b/>
                <w:i/>
                <w:color w:val="000000"/>
                <w:sz w:val="18"/>
                <w:szCs w:val="18"/>
                <w:lang w:val="en-US"/>
              </w:rPr>
            </w:pPr>
            <w:r w:rsidRPr="00007CA0">
              <w:rPr>
                <w:rFonts w:ascii="Arial" w:hAnsi="Arial" w:cs="Arial"/>
                <w:b/>
                <w:i/>
                <w:color w:val="000000"/>
                <w:sz w:val="18"/>
                <w:szCs w:val="18"/>
                <w:lang w:val="en-US"/>
              </w:rPr>
              <w:t>Fréq.</w:t>
            </w:r>
          </w:p>
        </w:tc>
        <w:tc>
          <w:tcPr>
            <w:tcW w:w="355" w:type="pct"/>
            <w:vAlign w:val="bottom"/>
          </w:tcPr>
          <w:p w:rsidR="00A914D3" w:rsidRPr="00007CA0" w:rsidRDefault="00A914D3" w:rsidP="00E41214">
            <w:pPr>
              <w:jc w:val="center"/>
              <w:rPr>
                <w:rFonts w:ascii="Arial" w:hAnsi="Arial" w:cs="Arial"/>
                <w:b/>
                <w:i/>
                <w:color w:val="000000"/>
                <w:sz w:val="18"/>
                <w:szCs w:val="18"/>
                <w:lang w:val="en-US"/>
              </w:rPr>
            </w:pPr>
            <w:r w:rsidRPr="00007CA0">
              <w:rPr>
                <w:rFonts w:ascii="Arial" w:hAnsi="Arial" w:cs="Arial"/>
                <w:b/>
                <w:i/>
                <w:color w:val="000000"/>
                <w:sz w:val="18"/>
                <w:szCs w:val="18"/>
                <w:lang w:val="en-US"/>
              </w:rPr>
              <w:t>%</w:t>
            </w:r>
          </w:p>
        </w:tc>
        <w:tc>
          <w:tcPr>
            <w:tcW w:w="332" w:type="pct"/>
            <w:vAlign w:val="bottom"/>
          </w:tcPr>
          <w:p w:rsidR="00A914D3" w:rsidRPr="00007CA0" w:rsidRDefault="00A914D3" w:rsidP="00E41214">
            <w:pPr>
              <w:rPr>
                <w:rFonts w:ascii="Arial" w:hAnsi="Arial" w:cs="Arial"/>
                <w:b/>
                <w:i/>
                <w:color w:val="000000"/>
                <w:sz w:val="18"/>
                <w:szCs w:val="18"/>
              </w:rPr>
            </w:pPr>
            <w:r w:rsidRPr="00007CA0">
              <w:rPr>
                <w:rFonts w:ascii="Arial" w:hAnsi="Arial" w:cs="Arial"/>
                <w:b/>
                <w:i/>
                <w:color w:val="000000"/>
                <w:sz w:val="18"/>
                <w:szCs w:val="18"/>
                <w:lang w:val="en-US"/>
              </w:rPr>
              <w:t>C</w:t>
            </w:r>
            <w:r w:rsidRPr="00007CA0">
              <w:rPr>
                <w:rFonts w:ascii="Arial" w:hAnsi="Arial" w:cs="Arial"/>
                <w:b/>
                <w:i/>
                <w:color w:val="000000"/>
                <w:sz w:val="18"/>
                <w:szCs w:val="18"/>
              </w:rPr>
              <w:t>um.</w:t>
            </w:r>
          </w:p>
        </w:tc>
        <w:tc>
          <w:tcPr>
            <w:tcW w:w="270"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1</w:t>
            </w:r>
          </w:p>
        </w:tc>
        <w:tc>
          <w:tcPr>
            <w:tcW w:w="25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4</w:t>
            </w: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1. ‘n’est pas du tout importante’</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797</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28.97</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28.97</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2. ‘estpeuimportante’</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589</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21.41</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50.38</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3. ‘estassezimportante’</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736</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26.75</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77.14</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4. ‘esttrèsimportante’</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629</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22.86</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100.00</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restart"/>
            <w:vAlign w:val="center"/>
          </w:tcPr>
          <w:p w:rsidR="00A914D3" w:rsidRPr="00007CA0" w:rsidRDefault="00A914D3" w:rsidP="00E41214">
            <w:pPr>
              <w:jc w:val="center"/>
              <w:rPr>
                <w:rFonts w:ascii="Arial" w:hAnsi="Arial" w:cs="Arial"/>
                <w:b/>
                <w:sz w:val="18"/>
                <w:szCs w:val="18"/>
                <w:lang w:val="en-US"/>
              </w:rPr>
            </w:pPr>
            <w:r w:rsidRPr="00007CA0">
              <w:rPr>
                <w:rFonts w:ascii="Arial" w:hAnsi="Arial" w:cs="Arial"/>
                <w:b/>
                <w:sz w:val="18"/>
                <w:szCs w:val="18"/>
                <w:lang w:val="en-US"/>
              </w:rPr>
              <w:t>q54s5</w:t>
            </w:r>
          </w:p>
        </w:tc>
        <w:tc>
          <w:tcPr>
            <w:tcW w:w="1495" w:type="pct"/>
            <w:vMerge w:val="restart"/>
          </w:tcPr>
          <w:p w:rsidR="00A914D3" w:rsidRPr="00007CA0" w:rsidRDefault="00A914D3" w:rsidP="00E41214">
            <w:pPr>
              <w:jc w:val="center"/>
              <w:rPr>
                <w:rFonts w:ascii="Arial" w:hAnsi="Arial" w:cs="Arial"/>
                <w:color w:val="000000"/>
                <w:sz w:val="18"/>
                <w:szCs w:val="18"/>
              </w:rPr>
            </w:pPr>
            <w:r w:rsidRPr="00007CA0">
              <w:rPr>
                <w:rFonts w:ascii="Arial" w:hAnsi="Arial" w:cs="Arial"/>
                <w:sz w:val="18"/>
                <w:szCs w:val="18"/>
              </w:rPr>
              <w:t>Lors de vos achats de yaourts et autres formes de desserts lactés comme le fromage blanc, les desserts à base de soja et les autres crèmes, est-ce que le fait que l’emballage soit recyclable:</w:t>
            </w:r>
          </w:p>
        </w:tc>
        <w:tc>
          <w:tcPr>
            <w:tcW w:w="24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2751</w:t>
            </w:r>
          </w:p>
        </w:tc>
        <w:tc>
          <w:tcPr>
            <w:tcW w:w="1144" w:type="pct"/>
          </w:tcPr>
          <w:p w:rsidR="00A914D3" w:rsidRPr="00007CA0" w:rsidRDefault="00A914D3" w:rsidP="00E41214">
            <w:pPr>
              <w:jc w:val="center"/>
              <w:rPr>
                <w:rFonts w:ascii="Arial" w:hAnsi="Arial" w:cs="Arial"/>
                <w:b/>
                <w:i/>
                <w:sz w:val="18"/>
                <w:szCs w:val="18"/>
                <w:lang w:val="en-US"/>
              </w:rPr>
            </w:pPr>
            <w:r w:rsidRPr="00007CA0">
              <w:rPr>
                <w:rFonts w:ascii="Arial" w:hAnsi="Arial" w:cs="Arial"/>
                <w:b/>
                <w:i/>
                <w:sz w:val="18"/>
                <w:szCs w:val="18"/>
                <w:lang w:val="en-US"/>
              </w:rPr>
              <w:t>Categories:</w:t>
            </w:r>
          </w:p>
        </w:tc>
        <w:tc>
          <w:tcPr>
            <w:tcW w:w="309" w:type="pct"/>
            <w:vAlign w:val="bottom"/>
          </w:tcPr>
          <w:p w:rsidR="00A914D3" w:rsidRPr="00007CA0" w:rsidRDefault="00A914D3" w:rsidP="00E41214">
            <w:pPr>
              <w:rPr>
                <w:rFonts w:ascii="Arial" w:hAnsi="Arial" w:cs="Arial"/>
                <w:b/>
                <w:i/>
                <w:color w:val="000000"/>
                <w:sz w:val="18"/>
                <w:szCs w:val="18"/>
              </w:rPr>
            </w:pPr>
            <w:r w:rsidRPr="00007CA0">
              <w:rPr>
                <w:rFonts w:ascii="Arial" w:hAnsi="Arial" w:cs="Arial"/>
                <w:b/>
                <w:i/>
                <w:color w:val="000000"/>
                <w:sz w:val="18"/>
                <w:szCs w:val="18"/>
              </w:rPr>
              <w:t>Fréq.</w:t>
            </w:r>
          </w:p>
        </w:tc>
        <w:tc>
          <w:tcPr>
            <w:tcW w:w="355" w:type="pct"/>
            <w:vAlign w:val="bottom"/>
          </w:tcPr>
          <w:p w:rsidR="00A914D3" w:rsidRPr="00007CA0" w:rsidRDefault="00A914D3" w:rsidP="00E41214">
            <w:pPr>
              <w:jc w:val="center"/>
              <w:rPr>
                <w:rFonts w:ascii="Arial" w:hAnsi="Arial" w:cs="Arial"/>
                <w:b/>
                <w:i/>
                <w:color w:val="000000"/>
                <w:sz w:val="18"/>
                <w:szCs w:val="18"/>
              </w:rPr>
            </w:pPr>
            <w:r w:rsidRPr="00007CA0">
              <w:rPr>
                <w:rFonts w:ascii="Arial" w:hAnsi="Arial" w:cs="Arial"/>
                <w:b/>
                <w:i/>
                <w:color w:val="000000"/>
                <w:sz w:val="18"/>
                <w:szCs w:val="18"/>
              </w:rPr>
              <w:t>%</w:t>
            </w:r>
          </w:p>
        </w:tc>
        <w:tc>
          <w:tcPr>
            <w:tcW w:w="332" w:type="pct"/>
            <w:vAlign w:val="bottom"/>
          </w:tcPr>
          <w:p w:rsidR="00A914D3" w:rsidRPr="00007CA0" w:rsidRDefault="00A914D3" w:rsidP="00E41214">
            <w:pPr>
              <w:rPr>
                <w:rFonts w:ascii="Arial" w:hAnsi="Arial" w:cs="Arial"/>
                <w:b/>
                <w:i/>
                <w:color w:val="000000"/>
                <w:sz w:val="18"/>
                <w:szCs w:val="18"/>
              </w:rPr>
            </w:pPr>
            <w:r w:rsidRPr="00007CA0">
              <w:rPr>
                <w:rFonts w:ascii="Arial" w:hAnsi="Arial" w:cs="Arial"/>
                <w:b/>
                <w:i/>
                <w:color w:val="000000"/>
                <w:sz w:val="18"/>
                <w:szCs w:val="18"/>
              </w:rPr>
              <w:t>Cum.</w:t>
            </w:r>
          </w:p>
        </w:tc>
        <w:tc>
          <w:tcPr>
            <w:tcW w:w="270"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1</w:t>
            </w:r>
          </w:p>
        </w:tc>
        <w:tc>
          <w:tcPr>
            <w:tcW w:w="25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4</w:t>
            </w: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rPr>
            </w:pPr>
            <w:r w:rsidRPr="00007CA0">
              <w:rPr>
                <w:rFonts w:ascii="Arial" w:hAnsi="Arial" w:cs="Arial"/>
                <w:sz w:val="18"/>
                <w:szCs w:val="18"/>
              </w:rPr>
              <w:t>1. ‘n’est pas du tout important’</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436</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15.85</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15.85</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2. ‘estpeu important’</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479</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17.41</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33.26</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3. ‘estassez important’</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869</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31.59</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64.85</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tcPr>
          <w:p w:rsidR="00A914D3" w:rsidRPr="00007CA0" w:rsidRDefault="00A914D3" w:rsidP="00E41214">
            <w:pPr>
              <w:jc w:val="both"/>
              <w:rPr>
                <w:rFonts w:ascii="Arial" w:hAnsi="Arial" w:cs="Arial"/>
                <w:sz w:val="18"/>
                <w:szCs w:val="18"/>
                <w:lang w:val="en-US"/>
              </w:rPr>
            </w:pPr>
            <w:r w:rsidRPr="00007CA0">
              <w:rPr>
                <w:rFonts w:ascii="Arial" w:hAnsi="Arial" w:cs="Arial"/>
                <w:sz w:val="18"/>
                <w:szCs w:val="18"/>
                <w:lang w:val="en-GB"/>
              </w:rPr>
              <w:t>4. ‘esttrès important’</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967</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35.15</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100.00</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restart"/>
            <w:vAlign w:val="center"/>
          </w:tcPr>
          <w:p w:rsidR="00A914D3" w:rsidRPr="00007CA0" w:rsidRDefault="00A914D3" w:rsidP="00E41214">
            <w:pPr>
              <w:jc w:val="center"/>
              <w:rPr>
                <w:rFonts w:ascii="Arial" w:hAnsi="Arial" w:cs="Arial"/>
                <w:b/>
                <w:sz w:val="18"/>
                <w:szCs w:val="18"/>
                <w:lang w:val="en-US"/>
              </w:rPr>
            </w:pPr>
            <w:r w:rsidRPr="00007CA0">
              <w:rPr>
                <w:rFonts w:ascii="Arial" w:hAnsi="Arial" w:cs="Arial"/>
                <w:b/>
                <w:sz w:val="18"/>
                <w:szCs w:val="18"/>
                <w:lang w:val="en-US"/>
              </w:rPr>
              <w:t>q82s1re</w:t>
            </w:r>
          </w:p>
        </w:tc>
        <w:tc>
          <w:tcPr>
            <w:tcW w:w="1495" w:type="pct"/>
            <w:vMerge w:val="restart"/>
          </w:tcPr>
          <w:p w:rsidR="00A914D3" w:rsidRPr="00007CA0" w:rsidRDefault="00A914D3" w:rsidP="00E41214">
            <w:pPr>
              <w:jc w:val="center"/>
              <w:rPr>
                <w:rFonts w:ascii="Arial" w:hAnsi="Arial" w:cs="Arial"/>
                <w:color w:val="000000"/>
                <w:sz w:val="18"/>
                <w:szCs w:val="18"/>
              </w:rPr>
            </w:pPr>
            <w:r w:rsidRPr="00007CA0">
              <w:rPr>
                <w:rFonts w:ascii="Arial" w:hAnsi="Arial" w:cs="Arial"/>
                <w:color w:val="000000"/>
                <w:sz w:val="18"/>
                <w:szCs w:val="18"/>
              </w:rPr>
              <w:t>Pour vos achats de fruits et légumes, privilégiez-vous, les produits de saison ?</w:t>
            </w:r>
          </w:p>
        </w:tc>
        <w:tc>
          <w:tcPr>
            <w:tcW w:w="24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2972</w:t>
            </w:r>
          </w:p>
        </w:tc>
        <w:tc>
          <w:tcPr>
            <w:tcW w:w="1144" w:type="pct"/>
          </w:tcPr>
          <w:p w:rsidR="00A914D3" w:rsidRPr="00007CA0" w:rsidRDefault="00A914D3" w:rsidP="00E41214">
            <w:pPr>
              <w:jc w:val="center"/>
              <w:rPr>
                <w:rFonts w:ascii="Arial" w:hAnsi="Arial" w:cs="Arial"/>
                <w:b/>
                <w:i/>
                <w:sz w:val="18"/>
                <w:szCs w:val="18"/>
                <w:lang w:val="en-US"/>
              </w:rPr>
            </w:pPr>
            <w:r w:rsidRPr="00007CA0">
              <w:rPr>
                <w:rFonts w:ascii="Arial" w:hAnsi="Arial" w:cs="Arial"/>
                <w:b/>
                <w:i/>
                <w:sz w:val="18"/>
                <w:szCs w:val="18"/>
                <w:lang w:val="en-US"/>
              </w:rPr>
              <w:t>Categories:</w:t>
            </w:r>
          </w:p>
        </w:tc>
        <w:tc>
          <w:tcPr>
            <w:tcW w:w="309" w:type="pct"/>
            <w:vAlign w:val="bottom"/>
          </w:tcPr>
          <w:p w:rsidR="00A914D3" w:rsidRPr="00007CA0" w:rsidRDefault="00A914D3" w:rsidP="00E41214">
            <w:pPr>
              <w:rPr>
                <w:rFonts w:ascii="Arial" w:hAnsi="Arial" w:cs="Arial"/>
                <w:b/>
                <w:i/>
                <w:color w:val="000000"/>
                <w:sz w:val="18"/>
                <w:szCs w:val="18"/>
              </w:rPr>
            </w:pPr>
            <w:r w:rsidRPr="00007CA0">
              <w:rPr>
                <w:rFonts w:ascii="Arial" w:hAnsi="Arial" w:cs="Arial"/>
                <w:b/>
                <w:i/>
                <w:color w:val="000000"/>
                <w:sz w:val="18"/>
                <w:szCs w:val="18"/>
              </w:rPr>
              <w:t>Fréq.</w:t>
            </w:r>
          </w:p>
        </w:tc>
        <w:tc>
          <w:tcPr>
            <w:tcW w:w="355" w:type="pct"/>
            <w:vAlign w:val="bottom"/>
          </w:tcPr>
          <w:p w:rsidR="00A914D3" w:rsidRPr="00007CA0" w:rsidRDefault="00A914D3" w:rsidP="00E41214">
            <w:pPr>
              <w:jc w:val="center"/>
              <w:rPr>
                <w:rFonts w:ascii="Arial" w:hAnsi="Arial" w:cs="Arial"/>
                <w:b/>
                <w:i/>
                <w:color w:val="000000"/>
                <w:sz w:val="18"/>
                <w:szCs w:val="18"/>
              </w:rPr>
            </w:pPr>
            <w:r w:rsidRPr="00007CA0">
              <w:rPr>
                <w:rFonts w:ascii="Arial" w:hAnsi="Arial" w:cs="Arial"/>
                <w:b/>
                <w:i/>
                <w:color w:val="000000"/>
                <w:sz w:val="18"/>
                <w:szCs w:val="18"/>
              </w:rPr>
              <w:t>%</w:t>
            </w:r>
          </w:p>
        </w:tc>
        <w:tc>
          <w:tcPr>
            <w:tcW w:w="332" w:type="pct"/>
            <w:vAlign w:val="bottom"/>
          </w:tcPr>
          <w:p w:rsidR="00A914D3" w:rsidRPr="00007CA0" w:rsidRDefault="00A914D3" w:rsidP="00E41214">
            <w:pPr>
              <w:rPr>
                <w:rFonts w:ascii="Arial" w:hAnsi="Arial" w:cs="Arial"/>
                <w:b/>
                <w:i/>
                <w:color w:val="000000"/>
                <w:sz w:val="18"/>
                <w:szCs w:val="18"/>
              </w:rPr>
            </w:pPr>
            <w:r w:rsidRPr="00007CA0">
              <w:rPr>
                <w:rFonts w:ascii="Arial" w:hAnsi="Arial" w:cs="Arial"/>
                <w:b/>
                <w:i/>
                <w:color w:val="000000"/>
                <w:sz w:val="18"/>
                <w:szCs w:val="18"/>
              </w:rPr>
              <w:t>Cum.</w:t>
            </w:r>
          </w:p>
        </w:tc>
        <w:tc>
          <w:tcPr>
            <w:tcW w:w="270"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1</w:t>
            </w:r>
          </w:p>
        </w:tc>
        <w:tc>
          <w:tcPr>
            <w:tcW w:w="259" w:type="pct"/>
            <w:vMerge w:val="restart"/>
            <w:vAlign w:val="center"/>
          </w:tcPr>
          <w:p w:rsidR="00A914D3" w:rsidRPr="00007CA0" w:rsidRDefault="00A914D3" w:rsidP="00E41214">
            <w:pPr>
              <w:jc w:val="center"/>
              <w:rPr>
                <w:rFonts w:ascii="Arial" w:hAnsi="Arial" w:cs="Arial"/>
                <w:color w:val="000000"/>
                <w:sz w:val="18"/>
                <w:szCs w:val="18"/>
                <w:lang w:val="en-US"/>
              </w:rPr>
            </w:pPr>
            <w:r w:rsidRPr="00007CA0">
              <w:rPr>
                <w:rFonts w:ascii="Arial" w:hAnsi="Arial" w:cs="Arial"/>
                <w:color w:val="000000"/>
                <w:sz w:val="18"/>
                <w:szCs w:val="18"/>
                <w:lang w:val="en-US"/>
              </w:rPr>
              <w:t>4</w:t>
            </w: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1. ‘jamais’</w:t>
            </w:r>
          </w:p>
        </w:tc>
        <w:tc>
          <w:tcPr>
            <w:tcW w:w="309" w:type="pct"/>
            <w:vAlign w:val="bottom"/>
          </w:tcPr>
          <w:p w:rsidR="00A914D3" w:rsidRPr="00007CA0" w:rsidRDefault="00A914D3" w:rsidP="00E41214">
            <w:pPr>
              <w:jc w:val="right"/>
              <w:rPr>
                <w:rFonts w:ascii="Arial" w:hAnsi="Arial" w:cs="Arial"/>
                <w:color w:val="000000"/>
                <w:sz w:val="18"/>
                <w:szCs w:val="18"/>
                <w:lang w:val="en-US"/>
              </w:rPr>
            </w:pPr>
            <w:r w:rsidRPr="00007CA0">
              <w:rPr>
                <w:rFonts w:ascii="Arial" w:hAnsi="Arial" w:cs="Arial"/>
                <w:color w:val="000000"/>
                <w:sz w:val="18"/>
                <w:szCs w:val="18"/>
                <w:lang w:val="en-US"/>
              </w:rPr>
              <w:t>99</w:t>
            </w:r>
          </w:p>
        </w:tc>
        <w:tc>
          <w:tcPr>
            <w:tcW w:w="355"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color w:val="000000"/>
                <w:sz w:val="18"/>
                <w:szCs w:val="18"/>
                <w:lang w:val="en-US"/>
              </w:rPr>
              <w:t>3.33</w:t>
            </w:r>
          </w:p>
        </w:tc>
        <w:tc>
          <w:tcPr>
            <w:tcW w:w="332"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color w:val="000000"/>
                <w:sz w:val="18"/>
                <w:szCs w:val="18"/>
                <w:lang w:val="en-US"/>
              </w:rPr>
              <w:t>3.33</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2.‘rarement’</w:t>
            </w:r>
          </w:p>
        </w:tc>
        <w:tc>
          <w:tcPr>
            <w:tcW w:w="309" w:type="pct"/>
            <w:vAlign w:val="bottom"/>
          </w:tcPr>
          <w:p w:rsidR="00A914D3" w:rsidRPr="00007CA0" w:rsidRDefault="00A914D3" w:rsidP="00E41214">
            <w:pPr>
              <w:jc w:val="right"/>
              <w:rPr>
                <w:rFonts w:ascii="Arial" w:hAnsi="Arial" w:cs="Arial"/>
                <w:color w:val="000000"/>
                <w:sz w:val="18"/>
                <w:szCs w:val="18"/>
                <w:lang w:val="en-US"/>
              </w:rPr>
            </w:pPr>
            <w:r w:rsidRPr="00007CA0">
              <w:rPr>
                <w:rFonts w:ascii="Arial" w:hAnsi="Arial" w:cs="Arial"/>
                <w:color w:val="000000"/>
                <w:sz w:val="18"/>
                <w:szCs w:val="18"/>
                <w:lang w:val="en-US"/>
              </w:rPr>
              <w:t>253</w:t>
            </w:r>
          </w:p>
        </w:tc>
        <w:tc>
          <w:tcPr>
            <w:tcW w:w="355"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color w:val="000000"/>
                <w:sz w:val="18"/>
                <w:szCs w:val="18"/>
                <w:lang w:val="en-US"/>
              </w:rPr>
              <w:t>8.51</w:t>
            </w:r>
          </w:p>
        </w:tc>
        <w:tc>
          <w:tcPr>
            <w:tcW w:w="332"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color w:val="000000"/>
                <w:sz w:val="18"/>
                <w:szCs w:val="18"/>
                <w:lang w:val="en-US"/>
              </w:rPr>
              <w:t>11.84</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3. ‘régulièrement’</w:t>
            </w:r>
          </w:p>
        </w:tc>
        <w:tc>
          <w:tcPr>
            <w:tcW w:w="309" w:type="pct"/>
            <w:vAlign w:val="bottom"/>
          </w:tcPr>
          <w:p w:rsidR="00A914D3" w:rsidRPr="00007CA0" w:rsidRDefault="00A914D3" w:rsidP="00E41214">
            <w:pPr>
              <w:jc w:val="right"/>
              <w:rPr>
                <w:rFonts w:ascii="Arial" w:hAnsi="Arial" w:cs="Arial"/>
                <w:color w:val="000000"/>
                <w:sz w:val="18"/>
                <w:szCs w:val="18"/>
                <w:lang w:val="en-US"/>
              </w:rPr>
            </w:pPr>
            <w:r w:rsidRPr="00007CA0">
              <w:rPr>
                <w:rFonts w:ascii="Arial" w:hAnsi="Arial" w:cs="Arial"/>
                <w:color w:val="000000"/>
                <w:sz w:val="18"/>
                <w:szCs w:val="18"/>
                <w:lang w:val="en-US"/>
              </w:rPr>
              <w:t>1,281</w:t>
            </w:r>
          </w:p>
        </w:tc>
        <w:tc>
          <w:tcPr>
            <w:tcW w:w="355"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color w:val="000000"/>
                <w:sz w:val="18"/>
                <w:szCs w:val="18"/>
                <w:lang w:val="en-US"/>
              </w:rPr>
              <w:t>43.10</w:t>
            </w:r>
          </w:p>
        </w:tc>
        <w:tc>
          <w:tcPr>
            <w:tcW w:w="332"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color w:val="000000"/>
                <w:sz w:val="18"/>
                <w:szCs w:val="18"/>
                <w:lang w:val="en-US"/>
              </w:rPr>
              <w:t>54.95</w:t>
            </w:r>
          </w:p>
        </w:tc>
        <w:tc>
          <w:tcPr>
            <w:tcW w:w="270" w:type="pct"/>
            <w:vMerge/>
            <w:vAlign w:val="center"/>
          </w:tcPr>
          <w:p w:rsidR="00A914D3" w:rsidRPr="00007CA0" w:rsidRDefault="00A914D3" w:rsidP="00E41214">
            <w:pPr>
              <w:jc w:val="center"/>
              <w:rPr>
                <w:rFonts w:ascii="Arial" w:hAnsi="Arial" w:cs="Arial"/>
                <w:color w:val="000000"/>
                <w:sz w:val="18"/>
                <w:szCs w:val="18"/>
                <w:lang w:val="en-US"/>
              </w:rPr>
            </w:pPr>
          </w:p>
        </w:tc>
        <w:tc>
          <w:tcPr>
            <w:tcW w:w="259" w:type="pct"/>
            <w:vMerge/>
            <w:vAlign w:val="center"/>
          </w:tcPr>
          <w:p w:rsidR="00A914D3" w:rsidRPr="00007CA0" w:rsidRDefault="00A914D3" w:rsidP="00E41214">
            <w:pPr>
              <w:jc w:val="center"/>
              <w:rPr>
                <w:rFonts w:ascii="Arial" w:hAnsi="Arial" w:cs="Arial"/>
                <w:color w:val="000000"/>
                <w:sz w:val="18"/>
                <w:szCs w:val="18"/>
                <w:lang w:val="en-US"/>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lang w:val="en-US"/>
              </w:rPr>
            </w:pPr>
          </w:p>
        </w:tc>
        <w:tc>
          <w:tcPr>
            <w:tcW w:w="249" w:type="pct"/>
            <w:vMerge/>
            <w:vAlign w:val="center"/>
          </w:tcPr>
          <w:p w:rsidR="00A914D3" w:rsidRPr="00007CA0" w:rsidRDefault="00A914D3" w:rsidP="00E41214">
            <w:pPr>
              <w:jc w:val="center"/>
              <w:rPr>
                <w:rFonts w:ascii="Arial" w:hAnsi="Arial" w:cs="Arial"/>
                <w:color w:val="000000"/>
                <w:sz w:val="18"/>
                <w:szCs w:val="18"/>
                <w:lang w:val="en-US"/>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4. ‘toujours’</w:t>
            </w:r>
          </w:p>
        </w:tc>
        <w:tc>
          <w:tcPr>
            <w:tcW w:w="309" w:type="pct"/>
            <w:vAlign w:val="bottom"/>
          </w:tcPr>
          <w:p w:rsidR="00A914D3" w:rsidRPr="00007CA0" w:rsidRDefault="00A914D3" w:rsidP="00E41214">
            <w:pPr>
              <w:jc w:val="right"/>
              <w:rPr>
                <w:rFonts w:ascii="Arial" w:hAnsi="Arial" w:cs="Arial"/>
                <w:color w:val="000000"/>
                <w:sz w:val="18"/>
                <w:szCs w:val="18"/>
                <w:lang w:val="en-US"/>
              </w:rPr>
            </w:pPr>
            <w:r w:rsidRPr="00007CA0">
              <w:rPr>
                <w:rFonts w:ascii="Arial" w:hAnsi="Arial" w:cs="Arial"/>
                <w:color w:val="000000"/>
                <w:sz w:val="18"/>
                <w:szCs w:val="18"/>
                <w:lang w:val="en-US"/>
              </w:rPr>
              <w:t>1,339</w:t>
            </w:r>
          </w:p>
        </w:tc>
        <w:tc>
          <w:tcPr>
            <w:tcW w:w="355"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color w:val="000000"/>
                <w:sz w:val="18"/>
                <w:szCs w:val="18"/>
                <w:lang w:val="en-US"/>
              </w:rPr>
              <w:t>45.05</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100.00</w:t>
            </w:r>
          </w:p>
        </w:tc>
        <w:tc>
          <w:tcPr>
            <w:tcW w:w="270" w:type="pct"/>
            <w:vMerge/>
            <w:vAlign w:val="center"/>
          </w:tcPr>
          <w:p w:rsidR="00A914D3" w:rsidRPr="00007CA0" w:rsidRDefault="00A914D3" w:rsidP="00E41214">
            <w:pPr>
              <w:jc w:val="center"/>
              <w:rPr>
                <w:rFonts w:ascii="Arial" w:hAnsi="Arial" w:cs="Arial"/>
                <w:color w:val="000000"/>
                <w:sz w:val="18"/>
                <w:szCs w:val="18"/>
              </w:rPr>
            </w:pPr>
          </w:p>
        </w:tc>
        <w:tc>
          <w:tcPr>
            <w:tcW w:w="259" w:type="pct"/>
            <w:vMerge/>
            <w:vAlign w:val="center"/>
          </w:tcPr>
          <w:p w:rsidR="00A914D3" w:rsidRPr="00007CA0" w:rsidRDefault="00A914D3" w:rsidP="00E41214">
            <w:pPr>
              <w:jc w:val="center"/>
              <w:rPr>
                <w:rFonts w:ascii="Arial" w:hAnsi="Arial" w:cs="Arial"/>
                <w:color w:val="000000"/>
                <w:sz w:val="18"/>
                <w:szCs w:val="18"/>
              </w:rPr>
            </w:pPr>
          </w:p>
        </w:tc>
      </w:tr>
      <w:tr w:rsidR="00A914D3" w:rsidRPr="00007CA0" w:rsidTr="00E41214">
        <w:trPr>
          <w:trHeight w:val="54"/>
        </w:trPr>
        <w:tc>
          <w:tcPr>
            <w:tcW w:w="586" w:type="pct"/>
            <w:vMerge w:val="restart"/>
            <w:vAlign w:val="center"/>
          </w:tcPr>
          <w:p w:rsidR="00A914D3" w:rsidRPr="00007CA0" w:rsidRDefault="00A914D3" w:rsidP="00E41214">
            <w:pPr>
              <w:jc w:val="center"/>
              <w:rPr>
                <w:rFonts w:ascii="Arial" w:hAnsi="Arial" w:cs="Arial"/>
                <w:b/>
                <w:sz w:val="18"/>
                <w:szCs w:val="18"/>
                <w:lang w:val="en-US"/>
              </w:rPr>
            </w:pPr>
            <w:r w:rsidRPr="00007CA0">
              <w:rPr>
                <w:rFonts w:ascii="Arial" w:hAnsi="Arial" w:cs="Arial"/>
                <w:b/>
                <w:sz w:val="18"/>
                <w:szCs w:val="18"/>
                <w:lang w:val="en-US"/>
              </w:rPr>
              <w:t>q82s2re</w:t>
            </w:r>
          </w:p>
        </w:tc>
        <w:tc>
          <w:tcPr>
            <w:tcW w:w="1495" w:type="pct"/>
            <w:vMerge w:val="restart"/>
          </w:tcPr>
          <w:p w:rsidR="00A914D3" w:rsidRPr="00007CA0" w:rsidRDefault="00A914D3" w:rsidP="00E41214">
            <w:pPr>
              <w:jc w:val="center"/>
              <w:rPr>
                <w:rFonts w:ascii="Arial" w:hAnsi="Arial" w:cs="Arial"/>
                <w:color w:val="000000"/>
                <w:sz w:val="18"/>
                <w:szCs w:val="18"/>
              </w:rPr>
            </w:pPr>
            <w:r w:rsidRPr="00007CA0">
              <w:rPr>
                <w:rFonts w:ascii="Arial" w:hAnsi="Arial" w:cs="Arial"/>
                <w:color w:val="000000"/>
                <w:sz w:val="18"/>
                <w:szCs w:val="18"/>
              </w:rPr>
              <w:t>Pour vos achats de fruits et légumes, privilégiez-vous, les produits locaux ?</w:t>
            </w:r>
          </w:p>
        </w:tc>
        <w:tc>
          <w:tcPr>
            <w:tcW w:w="249" w:type="pct"/>
            <w:vMerge w:val="restart"/>
            <w:vAlign w:val="center"/>
          </w:tcPr>
          <w:p w:rsidR="00A914D3" w:rsidRPr="00007CA0" w:rsidRDefault="00A914D3" w:rsidP="00E41214">
            <w:pPr>
              <w:jc w:val="center"/>
              <w:rPr>
                <w:rFonts w:ascii="Arial" w:hAnsi="Arial" w:cs="Arial"/>
                <w:color w:val="000000"/>
                <w:sz w:val="18"/>
                <w:szCs w:val="18"/>
              </w:rPr>
            </w:pPr>
            <w:r w:rsidRPr="00007CA0">
              <w:rPr>
                <w:rFonts w:ascii="Arial" w:hAnsi="Arial" w:cs="Arial"/>
                <w:color w:val="000000"/>
                <w:sz w:val="18"/>
                <w:szCs w:val="18"/>
              </w:rPr>
              <w:t>2751</w:t>
            </w:r>
          </w:p>
        </w:tc>
        <w:tc>
          <w:tcPr>
            <w:tcW w:w="1144" w:type="pct"/>
          </w:tcPr>
          <w:p w:rsidR="00A914D3" w:rsidRPr="00007CA0" w:rsidRDefault="00A914D3" w:rsidP="00E41214">
            <w:pPr>
              <w:jc w:val="center"/>
              <w:rPr>
                <w:rFonts w:ascii="Arial" w:hAnsi="Arial" w:cs="Arial"/>
                <w:b/>
                <w:i/>
                <w:sz w:val="18"/>
                <w:szCs w:val="18"/>
                <w:lang w:val="en-US"/>
              </w:rPr>
            </w:pPr>
            <w:r w:rsidRPr="00007CA0">
              <w:rPr>
                <w:rFonts w:ascii="Arial" w:hAnsi="Arial" w:cs="Arial"/>
                <w:b/>
                <w:i/>
                <w:sz w:val="18"/>
                <w:szCs w:val="18"/>
                <w:lang w:val="en-US"/>
              </w:rPr>
              <w:t>Categories:</w:t>
            </w:r>
          </w:p>
        </w:tc>
        <w:tc>
          <w:tcPr>
            <w:tcW w:w="309" w:type="pct"/>
            <w:vAlign w:val="bottom"/>
          </w:tcPr>
          <w:p w:rsidR="00A914D3" w:rsidRPr="00007CA0" w:rsidRDefault="00A914D3" w:rsidP="00E41214">
            <w:pPr>
              <w:rPr>
                <w:rFonts w:ascii="Arial" w:hAnsi="Arial" w:cs="Arial"/>
                <w:b/>
                <w:i/>
                <w:color w:val="000000"/>
                <w:sz w:val="18"/>
                <w:szCs w:val="18"/>
              </w:rPr>
            </w:pPr>
            <w:r w:rsidRPr="00007CA0">
              <w:rPr>
                <w:rFonts w:ascii="Arial" w:hAnsi="Arial" w:cs="Arial"/>
                <w:b/>
                <w:i/>
                <w:color w:val="000000"/>
                <w:sz w:val="18"/>
                <w:szCs w:val="18"/>
              </w:rPr>
              <w:t>Fréq.</w:t>
            </w:r>
          </w:p>
        </w:tc>
        <w:tc>
          <w:tcPr>
            <w:tcW w:w="355" w:type="pct"/>
            <w:vAlign w:val="bottom"/>
          </w:tcPr>
          <w:p w:rsidR="00A914D3" w:rsidRPr="00007CA0" w:rsidRDefault="00A914D3" w:rsidP="00E41214">
            <w:pPr>
              <w:jc w:val="center"/>
              <w:rPr>
                <w:rFonts w:ascii="Arial" w:hAnsi="Arial" w:cs="Arial"/>
                <w:b/>
                <w:i/>
                <w:color w:val="000000"/>
                <w:sz w:val="18"/>
                <w:szCs w:val="18"/>
              </w:rPr>
            </w:pPr>
            <w:r w:rsidRPr="00007CA0">
              <w:rPr>
                <w:rFonts w:ascii="Arial" w:hAnsi="Arial" w:cs="Arial"/>
                <w:b/>
                <w:i/>
                <w:color w:val="000000"/>
                <w:sz w:val="18"/>
                <w:szCs w:val="18"/>
              </w:rPr>
              <w:t>%</w:t>
            </w:r>
          </w:p>
        </w:tc>
        <w:tc>
          <w:tcPr>
            <w:tcW w:w="332" w:type="pct"/>
            <w:vAlign w:val="bottom"/>
          </w:tcPr>
          <w:p w:rsidR="00A914D3" w:rsidRPr="00007CA0" w:rsidRDefault="00A914D3" w:rsidP="00E41214">
            <w:pPr>
              <w:rPr>
                <w:rFonts w:ascii="Arial" w:hAnsi="Arial" w:cs="Arial"/>
                <w:b/>
                <w:i/>
                <w:color w:val="000000"/>
                <w:sz w:val="18"/>
                <w:szCs w:val="18"/>
              </w:rPr>
            </w:pPr>
            <w:r w:rsidRPr="00007CA0">
              <w:rPr>
                <w:rFonts w:ascii="Arial" w:hAnsi="Arial" w:cs="Arial"/>
                <w:b/>
                <w:i/>
                <w:color w:val="000000"/>
                <w:sz w:val="18"/>
                <w:szCs w:val="18"/>
              </w:rPr>
              <w:t>Cum.</w:t>
            </w:r>
          </w:p>
        </w:tc>
        <w:tc>
          <w:tcPr>
            <w:tcW w:w="270" w:type="pct"/>
            <w:vMerge w:val="restart"/>
            <w:vAlign w:val="center"/>
          </w:tcPr>
          <w:p w:rsidR="00A914D3" w:rsidRPr="00007CA0" w:rsidRDefault="00A914D3" w:rsidP="00E41214">
            <w:pPr>
              <w:jc w:val="center"/>
              <w:rPr>
                <w:rFonts w:ascii="Arial" w:hAnsi="Arial" w:cs="Arial"/>
                <w:color w:val="000000"/>
                <w:sz w:val="18"/>
                <w:szCs w:val="18"/>
              </w:rPr>
            </w:pPr>
            <w:r w:rsidRPr="00007CA0">
              <w:rPr>
                <w:rFonts w:ascii="Arial" w:hAnsi="Arial" w:cs="Arial"/>
                <w:color w:val="000000"/>
                <w:sz w:val="18"/>
                <w:szCs w:val="18"/>
              </w:rPr>
              <w:t>1</w:t>
            </w:r>
          </w:p>
        </w:tc>
        <w:tc>
          <w:tcPr>
            <w:tcW w:w="259" w:type="pct"/>
            <w:vMerge w:val="restart"/>
            <w:vAlign w:val="center"/>
          </w:tcPr>
          <w:p w:rsidR="00A914D3" w:rsidRPr="00007CA0" w:rsidRDefault="00A914D3" w:rsidP="00E41214">
            <w:pPr>
              <w:jc w:val="center"/>
              <w:rPr>
                <w:rFonts w:ascii="Arial" w:hAnsi="Arial" w:cs="Arial"/>
                <w:color w:val="000000"/>
                <w:sz w:val="18"/>
                <w:szCs w:val="18"/>
              </w:rPr>
            </w:pPr>
            <w:r w:rsidRPr="00007CA0">
              <w:rPr>
                <w:rFonts w:ascii="Arial" w:hAnsi="Arial" w:cs="Arial"/>
                <w:color w:val="000000"/>
                <w:sz w:val="18"/>
                <w:szCs w:val="18"/>
              </w:rPr>
              <w:t>4</w:t>
            </w: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rPr>
            </w:pPr>
          </w:p>
        </w:tc>
        <w:tc>
          <w:tcPr>
            <w:tcW w:w="249" w:type="pct"/>
            <w:vMerge/>
            <w:vAlign w:val="center"/>
          </w:tcPr>
          <w:p w:rsidR="00A914D3" w:rsidRPr="00007CA0" w:rsidRDefault="00A914D3" w:rsidP="00E41214">
            <w:pPr>
              <w:jc w:val="center"/>
              <w:rPr>
                <w:rFonts w:ascii="Arial" w:hAnsi="Arial" w:cs="Arial"/>
                <w:color w:val="000000"/>
                <w:sz w:val="18"/>
                <w:szCs w:val="18"/>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1. ‘jamais’</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266</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8.95</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8.95</w:t>
            </w:r>
          </w:p>
        </w:tc>
        <w:tc>
          <w:tcPr>
            <w:tcW w:w="270" w:type="pct"/>
            <w:vMerge/>
            <w:vAlign w:val="center"/>
          </w:tcPr>
          <w:p w:rsidR="00A914D3" w:rsidRPr="00007CA0" w:rsidRDefault="00A914D3" w:rsidP="00E41214">
            <w:pPr>
              <w:jc w:val="center"/>
              <w:rPr>
                <w:rFonts w:ascii="Arial" w:hAnsi="Arial" w:cs="Arial"/>
                <w:color w:val="000000"/>
                <w:sz w:val="18"/>
                <w:szCs w:val="18"/>
              </w:rPr>
            </w:pPr>
          </w:p>
        </w:tc>
        <w:tc>
          <w:tcPr>
            <w:tcW w:w="259" w:type="pct"/>
            <w:vMerge/>
            <w:vAlign w:val="center"/>
          </w:tcPr>
          <w:p w:rsidR="00A914D3" w:rsidRPr="00007CA0" w:rsidRDefault="00A914D3" w:rsidP="00E41214">
            <w:pPr>
              <w:jc w:val="center"/>
              <w:rPr>
                <w:rFonts w:ascii="Arial" w:hAnsi="Arial" w:cs="Arial"/>
                <w:color w:val="000000"/>
                <w:sz w:val="18"/>
                <w:szCs w:val="18"/>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rPr>
            </w:pPr>
          </w:p>
        </w:tc>
        <w:tc>
          <w:tcPr>
            <w:tcW w:w="249" w:type="pct"/>
            <w:vMerge/>
            <w:vAlign w:val="center"/>
          </w:tcPr>
          <w:p w:rsidR="00A914D3" w:rsidRPr="00007CA0" w:rsidRDefault="00A914D3" w:rsidP="00E41214">
            <w:pPr>
              <w:jc w:val="center"/>
              <w:rPr>
                <w:rFonts w:ascii="Arial" w:hAnsi="Arial" w:cs="Arial"/>
                <w:color w:val="000000"/>
                <w:sz w:val="18"/>
                <w:szCs w:val="18"/>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2.‘rarement’</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578</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19.44</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28.39</w:t>
            </w:r>
          </w:p>
        </w:tc>
        <w:tc>
          <w:tcPr>
            <w:tcW w:w="270" w:type="pct"/>
            <w:vMerge/>
            <w:vAlign w:val="center"/>
          </w:tcPr>
          <w:p w:rsidR="00A914D3" w:rsidRPr="00007CA0" w:rsidRDefault="00A914D3" w:rsidP="00E41214">
            <w:pPr>
              <w:jc w:val="center"/>
              <w:rPr>
                <w:rFonts w:ascii="Arial" w:hAnsi="Arial" w:cs="Arial"/>
                <w:color w:val="000000"/>
                <w:sz w:val="18"/>
                <w:szCs w:val="18"/>
              </w:rPr>
            </w:pPr>
          </w:p>
        </w:tc>
        <w:tc>
          <w:tcPr>
            <w:tcW w:w="259" w:type="pct"/>
            <w:vMerge/>
            <w:vAlign w:val="center"/>
          </w:tcPr>
          <w:p w:rsidR="00A914D3" w:rsidRPr="00007CA0" w:rsidRDefault="00A914D3" w:rsidP="00E41214">
            <w:pPr>
              <w:jc w:val="center"/>
              <w:rPr>
                <w:rFonts w:ascii="Arial" w:hAnsi="Arial" w:cs="Arial"/>
                <w:color w:val="000000"/>
                <w:sz w:val="18"/>
                <w:szCs w:val="18"/>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rPr>
            </w:pPr>
          </w:p>
        </w:tc>
        <w:tc>
          <w:tcPr>
            <w:tcW w:w="249" w:type="pct"/>
            <w:vMerge/>
            <w:vAlign w:val="center"/>
          </w:tcPr>
          <w:p w:rsidR="00A914D3" w:rsidRPr="00007CA0" w:rsidRDefault="00A914D3" w:rsidP="00E41214">
            <w:pPr>
              <w:jc w:val="center"/>
              <w:rPr>
                <w:rFonts w:ascii="Arial" w:hAnsi="Arial" w:cs="Arial"/>
                <w:color w:val="000000"/>
                <w:sz w:val="18"/>
                <w:szCs w:val="18"/>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3. ‘régulièrement’</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1,326</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44.60</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72.99</w:t>
            </w:r>
          </w:p>
        </w:tc>
        <w:tc>
          <w:tcPr>
            <w:tcW w:w="270" w:type="pct"/>
            <w:vMerge/>
            <w:vAlign w:val="center"/>
          </w:tcPr>
          <w:p w:rsidR="00A914D3" w:rsidRPr="00007CA0" w:rsidRDefault="00A914D3" w:rsidP="00E41214">
            <w:pPr>
              <w:jc w:val="center"/>
              <w:rPr>
                <w:rFonts w:ascii="Arial" w:hAnsi="Arial" w:cs="Arial"/>
                <w:color w:val="000000"/>
                <w:sz w:val="18"/>
                <w:szCs w:val="18"/>
              </w:rPr>
            </w:pPr>
          </w:p>
        </w:tc>
        <w:tc>
          <w:tcPr>
            <w:tcW w:w="259" w:type="pct"/>
            <w:vMerge/>
            <w:vAlign w:val="center"/>
          </w:tcPr>
          <w:p w:rsidR="00A914D3" w:rsidRPr="00007CA0" w:rsidRDefault="00A914D3" w:rsidP="00E41214">
            <w:pPr>
              <w:jc w:val="center"/>
              <w:rPr>
                <w:rFonts w:ascii="Arial" w:hAnsi="Arial" w:cs="Arial"/>
                <w:color w:val="000000"/>
                <w:sz w:val="18"/>
                <w:szCs w:val="18"/>
              </w:rPr>
            </w:pPr>
          </w:p>
        </w:tc>
      </w:tr>
      <w:tr w:rsidR="00A914D3" w:rsidRPr="00007CA0" w:rsidTr="00E41214">
        <w:trPr>
          <w:trHeight w:val="54"/>
        </w:trPr>
        <w:tc>
          <w:tcPr>
            <w:tcW w:w="586" w:type="pct"/>
            <w:vMerge/>
            <w:vAlign w:val="center"/>
          </w:tcPr>
          <w:p w:rsidR="00A914D3" w:rsidRPr="00007CA0" w:rsidRDefault="00A914D3" w:rsidP="00E41214">
            <w:pPr>
              <w:jc w:val="center"/>
              <w:rPr>
                <w:rFonts w:ascii="Arial" w:hAnsi="Arial" w:cs="Arial"/>
                <w:b/>
                <w:sz w:val="18"/>
                <w:szCs w:val="18"/>
                <w:lang w:val="en-US"/>
              </w:rPr>
            </w:pPr>
          </w:p>
        </w:tc>
        <w:tc>
          <w:tcPr>
            <w:tcW w:w="1495" w:type="pct"/>
            <w:vMerge/>
          </w:tcPr>
          <w:p w:rsidR="00A914D3" w:rsidRPr="00007CA0" w:rsidRDefault="00A914D3" w:rsidP="00E41214">
            <w:pPr>
              <w:jc w:val="center"/>
              <w:rPr>
                <w:rFonts w:ascii="Arial" w:hAnsi="Arial" w:cs="Arial"/>
                <w:color w:val="000000"/>
                <w:sz w:val="18"/>
                <w:szCs w:val="18"/>
              </w:rPr>
            </w:pPr>
          </w:p>
        </w:tc>
        <w:tc>
          <w:tcPr>
            <w:tcW w:w="249" w:type="pct"/>
            <w:vMerge/>
            <w:vAlign w:val="center"/>
          </w:tcPr>
          <w:p w:rsidR="00A914D3" w:rsidRPr="00007CA0" w:rsidRDefault="00A914D3" w:rsidP="00E41214">
            <w:pPr>
              <w:jc w:val="center"/>
              <w:rPr>
                <w:rFonts w:ascii="Arial" w:hAnsi="Arial" w:cs="Arial"/>
                <w:color w:val="000000"/>
                <w:sz w:val="18"/>
                <w:szCs w:val="18"/>
              </w:rPr>
            </w:pPr>
          </w:p>
        </w:tc>
        <w:tc>
          <w:tcPr>
            <w:tcW w:w="1144" w:type="pct"/>
            <w:vAlign w:val="bottom"/>
          </w:tcPr>
          <w:p w:rsidR="00A914D3" w:rsidRPr="00007CA0" w:rsidRDefault="00A914D3" w:rsidP="00E41214">
            <w:pPr>
              <w:rPr>
                <w:rFonts w:ascii="Arial" w:hAnsi="Arial" w:cs="Arial"/>
                <w:color w:val="000000"/>
                <w:sz w:val="18"/>
                <w:szCs w:val="18"/>
                <w:lang w:val="en-US"/>
              </w:rPr>
            </w:pPr>
            <w:r w:rsidRPr="00007CA0">
              <w:rPr>
                <w:rFonts w:ascii="Arial" w:hAnsi="Arial" w:cs="Arial"/>
                <w:sz w:val="18"/>
                <w:szCs w:val="18"/>
                <w:lang w:val="en-GB"/>
              </w:rPr>
              <w:t>4. ‘toujours’</w:t>
            </w:r>
          </w:p>
        </w:tc>
        <w:tc>
          <w:tcPr>
            <w:tcW w:w="309" w:type="pct"/>
            <w:vAlign w:val="bottom"/>
          </w:tcPr>
          <w:p w:rsidR="00A914D3" w:rsidRPr="00007CA0" w:rsidRDefault="00A914D3" w:rsidP="00E41214">
            <w:pPr>
              <w:jc w:val="right"/>
              <w:rPr>
                <w:rFonts w:ascii="Arial" w:hAnsi="Arial" w:cs="Arial"/>
                <w:color w:val="000000"/>
                <w:sz w:val="18"/>
                <w:szCs w:val="18"/>
              </w:rPr>
            </w:pPr>
            <w:r w:rsidRPr="00007CA0">
              <w:rPr>
                <w:rFonts w:ascii="Arial" w:hAnsi="Arial" w:cs="Arial"/>
                <w:color w:val="000000"/>
                <w:sz w:val="18"/>
                <w:szCs w:val="18"/>
              </w:rPr>
              <w:t>803</w:t>
            </w:r>
          </w:p>
        </w:tc>
        <w:tc>
          <w:tcPr>
            <w:tcW w:w="355"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27.01</w:t>
            </w:r>
          </w:p>
        </w:tc>
        <w:tc>
          <w:tcPr>
            <w:tcW w:w="332" w:type="pct"/>
            <w:vAlign w:val="bottom"/>
          </w:tcPr>
          <w:p w:rsidR="00A914D3" w:rsidRPr="00007CA0" w:rsidRDefault="00A914D3" w:rsidP="00E41214">
            <w:pPr>
              <w:rPr>
                <w:rFonts w:ascii="Arial" w:hAnsi="Arial" w:cs="Arial"/>
                <w:color w:val="000000"/>
                <w:sz w:val="18"/>
                <w:szCs w:val="18"/>
              </w:rPr>
            </w:pPr>
            <w:r w:rsidRPr="00007CA0">
              <w:rPr>
                <w:rFonts w:ascii="Arial" w:hAnsi="Arial" w:cs="Arial"/>
                <w:color w:val="000000"/>
                <w:sz w:val="18"/>
                <w:szCs w:val="18"/>
              </w:rPr>
              <w:t>100.00</w:t>
            </w:r>
          </w:p>
        </w:tc>
        <w:tc>
          <w:tcPr>
            <w:tcW w:w="270" w:type="pct"/>
            <w:vMerge/>
            <w:vAlign w:val="center"/>
          </w:tcPr>
          <w:p w:rsidR="00A914D3" w:rsidRPr="00007CA0" w:rsidRDefault="00A914D3" w:rsidP="00E41214">
            <w:pPr>
              <w:jc w:val="center"/>
              <w:rPr>
                <w:rFonts w:ascii="Arial" w:hAnsi="Arial" w:cs="Arial"/>
                <w:color w:val="000000"/>
                <w:sz w:val="18"/>
                <w:szCs w:val="18"/>
              </w:rPr>
            </w:pPr>
          </w:p>
        </w:tc>
        <w:tc>
          <w:tcPr>
            <w:tcW w:w="259" w:type="pct"/>
            <w:vMerge/>
            <w:vAlign w:val="center"/>
          </w:tcPr>
          <w:p w:rsidR="00A914D3" w:rsidRPr="00007CA0" w:rsidRDefault="00A914D3" w:rsidP="00E41214">
            <w:pPr>
              <w:jc w:val="center"/>
              <w:rPr>
                <w:rFonts w:ascii="Arial" w:hAnsi="Arial" w:cs="Arial"/>
                <w:color w:val="000000"/>
                <w:sz w:val="18"/>
                <w:szCs w:val="18"/>
              </w:rPr>
            </w:pPr>
          </w:p>
        </w:tc>
      </w:tr>
      <w:tr w:rsidR="00A914D3" w:rsidRPr="00007CA0" w:rsidTr="00E41214">
        <w:tc>
          <w:tcPr>
            <w:tcW w:w="586" w:type="pct"/>
            <w:vAlign w:val="center"/>
          </w:tcPr>
          <w:p w:rsidR="00A914D3" w:rsidRPr="00007CA0" w:rsidRDefault="00A914D3" w:rsidP="00E41214">
            <w:pPr>
              <w:jc w:val="center"/>
              <w:rPr>
                <w:rFonts w:ascii="Arial" w:hAnsi="Arial" w:cs="Arial"/>
                <w:b/>
                <w:sz w:val="18"/>
                <w:szCs w:val="18"/>
              </w:rPr>
            </w:pPr>
            <w:r w:rsidRPr="00007CA0">
              <w:rPr>
                <w:rFonts w:ascii="Arial" w:hAnsi="Arial" w:cs="Arial"/>
                <w:b/>
                <w:sz w:val="18"/>
                <w:szCs w:val="18"/>
              </w:rPr>
              <w:t>Habitudes alimentaires /Variable de score</w:t>
            </w:r>
          </w:p>
        </w:tc>
        <w:tc>
          <w:tcPr>
            <w:tcW w:w="1495" w:type="pct"/>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Variable de score</w:t>
            </w:r>
          </w:p>
        </w:tc>
        <w:tc>
          <w:tcPr>
            <w:tcW w:w="249" w:type="pct"/>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2712</w:t>
            </w:r>
          </w:p>
        </w:tc>
        <w:tc>
          <w:tcPr>
            <w:tcW w:w="2140" w:type="pct"/>
            <w:gridSpan w:val="4"/>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6.51 (3.093)</w:t>
            </w:r>
          </w:p>
        </w:tc>
        <w:tc>
          <w:tcPr>
            <w:tcW w:w="270" w:type="pct"/>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w:t>
            </w:r>
          </w:p>
        </w:tc>
        <w:tc>
          <w:tcPr>
            <w:tcW w:w="259" w:type="pct"/>
            <w:vAlign w:val="center"/>
          </w:tcPr>
          <w:p w:rsidR="00A914D3" w:rsidRPr="00007CA0" w:rsidRDefault="00A914D3" w:rsidP="00E41214">
            <w:pPr>
              <w:jc w:val="center"/>
              <w:rPr>
                <w:rFonts w:ascii="Arial" w:hAnsi="Arial" w:cs="Arial"/>
                <w:sz w:val="18"/>
                <w:szCs w:val="18"/>
                <w:lang w:val="en-GB"/>
              </w:rPr>
            </w:pPr>
            <w:r w:rsidRPr="00007CA0">
              <w:rPr>
                <w:rFonts w:ascii="Arial" w:hAnsi="Arial" w:cs="Arial"/>
                <w:sz w:val="18"/>
                <w:szCs w:val="18"/>
                <w:lang w:val="en-GB"/>
              </w:rPr>
              <w:t>12</w:t>
            </w:r>
          </w:p>
        </w:tc>
      </w:tr>
    </w:tbl>
    <w:p w:rsidR="00A914D3" w:rsidRDefault="00A914D3" w:rsidP="00A914D3">
      <w:pPr>
        <w:jc w:val="both"/>
        <w:rPr>
          <w:lang w:val="en-GB"/>
        </w:rPr>
      </w:pPr>
    </w:p>
    <w:p w:rsidR="009A185E" w:rsidRDefault="009A185E">
      <w:pPr>
        <w:rPr>
          <w:rFonts w:eastAsiaTheme="minorHAnsi"/>
          <w:b/>
          <w:bCs/>
          <w:szCs w:val="18"/>
          <w:lang w:eastAsia="en-US"/>
        </w:rPr>
      </w:pPr>
      <w:r>
        <w:br w:type="page"/>
      </w:r>
    </w:p>
    <w:p w:rsidR="00CD257C" w:rsidRDefault="00A914D3">
      <w:pPr>
        <w:pStyle w:val="Lgende"/>
        <w:keepNext/>
        <w:jc w:val="center"/>
        <w:rPr>
          <w:color w:val="auto"/>
          <w:sz w:val="22"/>
        </w:rPr>
      </w:pPr>
      <w:bookmarkStart w:id="60" w:name="_Toc346713580"/>
      <w:r w:rsidRPr="00EF527E">
        <w:rPr>
          <w:color w:val="auto"/>
          <w:sz w:val="22"/>
        </w:rPr>
        <w:lastRenderedPageBreak/>
        <w:t xml:space="preserve">Tableau </w:t>
      </w:r>
      <w:r w:rsidR="003B50BE">
        <w:rPr>
          <w:color w:val="auto"/>
          <w:sz w:val="22"/>
        </w:rPr>
        <w:t>1</w:t>
      </w:r>
      <w:r w:rsidR="00970F75">
        <w:rPr>
          <w:color w:val="auto"/>
          <w:sz w:val="22"/>
        </w:rPr>
        <w:t>2</w:t>
      </w:r>
      <w:r>
        <w:rPr>
          <w:color w:val="auto"/>
          <w:sz w:val="22"/>
        </w:rPr>
        <w:t>: Statistiques descriptive pour les variables explicatives</w:t>
      </w:r>
      <w:bookmarkEnd w:id="60"/>
    </w:p>
    <w:tbl>
      <w:tblPr>
        <w:tblStyle w:val="Grilledutableau"/>
        <w:tblW w:w="5000" w:type="pct"/>
        <w:tblLook w:val="04A0" w:firstRow="1" w:lastRow="0" w:firstColumn="1" w:lastColumn="0" w:noHBand="0" w:noVBand="1"/>
      </w:tblPr>
      <w:tblGrid>
        <w:gridCol w:w="3123"/>
        <w:gridCol w:w="90"/>
        <w:gridCol w:w="3052"/>
        <w:gridCol w:w="1293"/>
        <w:gridCol w:w="553"/>
        <w:gridCol w:w="572"/>
        <w:gridCol w:w="603"/>
      </w:tblGrid>
      <w:tr w:rsidR="00A914D3" w:rsidRPr="00007CA0" w:rsidTr="00E41214">
        <w:tc>
          <w:tcPr>
            <w:tcW w:w="1683" w:type="pct"/>
            <w:tcBorders>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Variables</w:t>
            </w:r>
          </w:p>
        </w:tc>
        <w:tc>
          <w:tcPr>
            <w:tcW w:w="1695" w:type="pct"/>
            <w:gridSpan w:val="2"/>
            <w:tcBorders>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Description</w:t>
            </w:r>
          </w:p>
        </w:tc>
        <w:tc>
          <w:tcPr>
            <w:tcW w:w="698" w:type="pct"/>
            <w:tcBorders>
              <w:bottom w:val="double" w:sz="4" w:space="0" w:color="auto"/>
            </w:tcBorders>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Moyenne (Ecart type)</w:t>
            </w:r>
          </w:p>
        </w:tc>
        <w:tc>
          <w:tcPr>
            <w:tcW w:w="299" w:type="pct"/>
            <w:tcBorders>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Min</w:t>
            </w:r>
          </w:p>
        </w:tc>
        <w:tc>
          <w:tcPr>
            <w:tcW w:w="299" w:type="pct"/>
            <w:tcBorders>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Max</w:t>
            </w:r>
          </w:p>
        </w:tc>
        <w:tc>
          <w:tcPr>
            <w:tcW w:w="326" w:type="pct"/>
            <w:tcBorders>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Obs</w:t>
            </w:r>
          </w:p>
        </w:tc>
      </w:tr>
      <w:tr w:rsidR="00A914D3" w:rsidRPr="00007CA0" w:rsidTr="00E41214">
        <w:tc>
          <w:tcPr>
            <w:tcW w:w="5000" w:type="pct"/>
            <w:gridSpan w:val="7"/>
            <w:tcBorders>
              <w:top w:val="double" w:sz="4" w:space="0" w:color="auto"/>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Données socio-économiques</w:t>
            </w:r>
          </w:p>
        </w:tc>
      </w:tr>
      <w:tr w:rsidR="00A914D3" w:rsidRPr="00007CA0" w:rsidTr="00E41214">
        <w:tc>
          <w:tcPr>
            <w:tcW w:w="1683" w:type="pct"/>
            <w:tcBorders>
              <w:top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Homme</w:t>
            </w:r>
          </w:p>
        </w:tc>
        <w:tc>
          <w:tcPr>
            <w:tcW w:w="1695" w:type="pct"/>
            <w:gridSpan w:val="2"/>
            <w:tcBorders>
              <w:top w:val="double" w:sz="4" w:space="0" w:color="auto"/>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Genre (=1 si l’individu est un homme)</w:t>
            </w:r>
          </w:p>
        </w:tc>
        <w:tc>
          <w:tcPr>
            <w:tcW w:w="698"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.475</w:t>
            </w:r>
          </w:p>
        </w:tc>
        <w:tc>
          <w:tcPr>
            <w:tcW w:w="299"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tcBorders>
              <w:bottom w:val="single" w:sz="4" w:space="0" w:color="000000" w:themeColor="text1"/>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Age</w:t>
            </w:r>
          </w:p>
        </w:tc>
        <w:tc>
          <w:tcPr>
            <w:tcW w:w="1695" w:type="pct"/>
            <w:gridSpan w:val="2"/>
            <w:tcBorders>
              <w:bottom w:val="single" w:sz="4" w:space="0" w:color="000000" w:themeColor="text1"/>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Age du répondant</w:t>
            </w:r>
          </w:p>
        </w:tc>
        <w:tc>
          <w:tcPr>
            <w:tcW w:w="698" w:type="pct"/>
            <w:tcBorders>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48.45 (17.84)</w:t>
            </w:r>
          </w:p>
        </w:tc>
        <w:tc>
          <w:tcPr>
            <w:tcW w:w="299" w:type="pct"/>
            <w:tcBorders>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18</w:t>
            </w:r>
          </w:p>
        </w:tc>
        <w:tc>
          <w:tcPr>
            <w:tcW w:w="299" w:type="pct"/>
            <w:tcBorders>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92</w:t>
            </w:r>
          </w:p>
        </w:tc>
        <w:tc>
          <w:tcPr>
            <w:tcW w:w="326" w:type="pct"/>
            <w:tcBorders>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tcBorders>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 xml:space="preserve">Age </w:t>
            </w:r>
            <w:r w:rsidRPr="00007CA0">
              <w:rPr>
                <w:rFonts w:ascii="Arial" w:hAnsi="Arial" w:cs="Arial"/>
                <w:sz w:val="16"/>
                <w:szCs w:val="16"/>
                <w:lang w:val="en-GB"/>
              </w:rPr>
              <w:t>(variable catégorielle)</w:t>
            </w:r>
          </w:p>
        </w:tc>
        <w:tc>
          <w:tcPr>
            <w:tcW w:w="1695" w:type="pct"/>
            <w:gridSpan w:val="2"/>
            <w:tcBorders>
              <w:bottom w:val="nil"/>
            </w:tcBorders>
          </w:tcPr>
          <w:p w:rsidR="00A914D3" w:rsidRPr="00007CA0" w:rsidRDefault="00A914D3" w:rsidP="00E41214">
            <w:pPr>
              <w:jc w:val="center"/>
              <w:rPr>
                <w:rFonts w:ascii="Arial" w:hAnsi="Arial" w:cs="Arial"/>
                <w:sz w:val="16"/>
                <w:szCs w:val="16"/>
                <w:lang w:val="en-GB"/>
              </w:rPr>
            </w:pPr>
          </w:p>
        </w:tc>
        <w:tc>
          <w:tcPr>
            <w:tcW w:w="698" w:type="pct"/>
            <w:tcBorders>
              <w:bottom w:val="nil"/>
            </w:tcBorders>
            <w:vAlign w:val="center"/>
          </w:tcPr>
          <w:p w:rsidR="00A914D3" w:rsidRPr="00007CA0" w:rsidRDefault="00A914D3" w:rsidP="00E41214">
            <w:pPr>
              <w:jc w:val="center"/>
              <w:rPr>
                <w:rFonts w:ascii="Arial" w:hAnsi="Arial" w:cs="Arial"/>
                <w:sz w:val="16"/>
                <w:szCs w:val="16"/>
                <w:lang w:val="en-GB"/>
              </w:rPr>
            </w:pP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p>
        </w:tc>
        <w:tc>
          <w:tcPr>
            <w:tcW w:w="326" w:type="pct"/>
            <w:tcBorders>
              <w:bottom w:val="nil"/>
            </w:tcBorders>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Age1</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 xml:space="preserve">[18-24]:  </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.094</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restart"/>
            <w:tcBorders>
              <w:top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Age2</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 xml:space="preserve">[25-34]:  </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.175</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Age3</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[35-44]:</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.180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Age4</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[45-54]:</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.175</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Age5</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[55-64]:</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.145</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Age6</w:t>
            </w:r>
          </w:p>
        </w:tc>
        <w:tc>
          <w:tcPr>
            <w:tcW w:w="1695" w:type="pct"/>
            <w:gridSpan w:val="2"/>
            <w:tcBorders>
              <w:top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[&gt;64]:</w:t>
            </w:r>
          </w:p>
        </w:tc>
        <w:tc>
          <w:tcPr>
            <w:tcW w:w="698"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.227</w:t>
            </w:r>
          </w:p>
        </w:tc>
        <w:tc>
          <w:tcPr>
            <w:tcW w:w="299"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tcBorders>
              <w:bottom w:val="nil"/>
            </w:tcBorders>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Taille du ménage</w:t>
            </w:r>
          </w:p>
        </w:tc>
        <w:tc>
          <w:tcPr>
            <w:tcW w:w="1695" w:type="pct"/>
            <w:gridSpan w:val="2"/>
            <w:tcBorders>
              <w:bottom w:val="single" w:sz="4" w:space="0" w:color="000000" w:themeColor="text1"/>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Taille du ménage</w:t>
            </w:r>
          </w:p>
        </w:tc>
        <w:tc>
          <w:tcPr>
            <w:tcW w:w="698" w:type="pct"/>
            <w:tcBorders>
              <w:top w:val="single" w:sz="4" w:space="0" w:color="000000" w:themeColor="text1"/>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2.68 (1.402)</w:t>
            </w:r>
          </w:p>
        </w:tc>
        <w:tc>
          <w:tcPr>
            <w:tcW w:w="299" w:type="pct"/>
            <w:tcBorders>
              <w:top w:val="single" w:sz="4" w:space="0" w:color="000000" w:themeColor="text1"/>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299" w:type="pct"/>
            <w:tcBorders>
              <w:top w:val="single" w:sz="4" w:space="0" w:color="000000" w:themeColor="text1"/>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10</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vMerge w:val="restar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Niveaud’études</w:t>
            </w:r>
          </w:p>
        </w:tc>
        <w:tc>
          <w:tcPr>
            <w:tcW w:w="1695" w:type="pct"/>
            <w:gridSpan w:val="2"/>
            <w:tcBorders>
              <w:bottom w:val="nil"/>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Aucun diplôme, certificat d’études primaires</w:t>
            </w:r>
          </w:p>
        </w:tc>
        <w:tc>
          <w:tcPr>
            <w:tcW w:w="698" w:type="pct"/>
            <w:tcBorders>
              <w:bottom w:val="nil"/>
            </w:tcBorders>
            <w:vAlign w:val="bottom"/>
          </w:tcPr>
          <w:p w:rsidR="00A914D3" w:rsidRPr="00007CA0" w:rsidRDefault="00A914D3" w:rsidP="00E41214">
            <w:pPr>
              <w:jc w:val="center"/>
              <w:rPr>
                <w:rFonts w:ascii="Arial" w:hAnsi="Arial" w:cs="Arial"/>
                <w:color w:val="000000"/>
                <w:sz w:val="16"/>
                <w:szCs w:val="16"/>
              </w:rPr>
            </w:pPr>
            <w:r w:rsidRPr="00007CA0">
              <w:rPr>
                <w:rFonts w:ascii="Arial" w:hAnsi="Arial" w:cs="Arial"/>
                <w:color w:val="000000"/>
                <w:sz w:val="16"/>
                <w:szCs w:val="16"/>
              </w:rPr>
              <w:t>.093</w:t>
            </w: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restar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vMerge/>
            <w:vAlign w:val="center"/>
          </w:tcPr>
          <w:p w:rsidR="00A914D3" w:rsidRPr="00007CA0" w:rsidRDefault="00A914D3" w:rsidP="00E41214">
            <w:pPr>
              <w:jc w:val="center"/>
              <w:rPr>
                <w:rFonts w:ascii="Arial" w:hAnsi="Arial" w:cs="Arial"/>
                <w:b/>
                <w:sz w:val="16"/>
                <w:szCs w:val="16"/>
                <w:lang w:val="en-GB"/>
              </w:rPr>
            </w:pP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Brevet des colleges, CAP, BEP</w:t>
            </w:r>
          </w:p>
        </w:tc>
        <w:tc>
          <w:tcPr>
            <w:tcW w:w="698" w:type="pct"/>
            <w:tcBorders>
              <w:top w:val="nil"/>
              <w:bottom w:val="nil"/>
            </w:tcBorders>
            <w:vAlign w:val="bottom"/>
          </w:tcPr>
          <w:p w:rsidR="00A914D3" w:rsidRPr="00007CA0" w:rsidRDefault="00A914D3" w:rsidP="00E41214">
            <w:pPr>
              <w:jc w:val="center"/>
              <w:rPr>
                <w:rFonts w:ascii="Arial" w:hAnsi="Arial" w:cs="Arial"/>
                <w:color w:val="000000"/>
                <w:sz w:val="16"/>
                <w:szCs w:val="16"/>
              </w:rPr>
            </w:pPr>
            <w:r w:rsidRPr="00007CA0">
              <w:rPr>
                <w:rFonts w:ascii="Arial" w:hAnsi="Arial" w:cs="Arial"/>
                <w:color w:val="000000"/>
                <w:sz w:val="16"/>
                <w:szCs w:val="16"/>
              </w:rPr>
              <w:t>.233</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vMerge/>
            <w:vAlign w:val="center"/>
          </w:tcPr>
          <w:p w:rsidR="00A914D3" w:rsidRPr="00007CA0" w:rsidRDefault="00A914D3" w:rsidP="00E41214">
            <w:pPr>
              <w:jc w:val="center"/>
              <w:rPr>
                <w:rFonts w:ascii="Arial" w:hAnsi="Arial" w:cs="Arial"/>
                <w:b/>
                <w:sz w:val="16"/>
                <w:szCs w:val="16"/>
                <w:lang w:val="en-GB"/>
              </w:rPr>
            </w:pP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Bac à Bac+2</w:t>
            </w:r>
          </w:p>
        </w:tc>
        <w:tc>
          <w:tcPr>
            <w:tcW w:w="698" w:type="pct"/>
            <w:tcBorders>
              <w:top w:val="nil"/>
              <w:bottom w:val="nil"/>
            </w:tcBorders>
            <w:vAlign w:val="bottom"/>
          </w:tcPr>
          <w:p w:rsidR="00A914D3" w:rsidRPr="00007CA0" w:rsidRDefault="00A914D3" w:rsidP="00E41214">
            <w:pPr>
              <w:jc w:val="center"/>
              <w:rPr>
                <w:rFonts w:ascii="Arial" w:hAnsi="Arial" w:cs="Arial"/>
                <w:color w:val="000000"/>
                <w:sz w:val="16"/>
                <w:szCs w:val="16"/>
              </w:rPr>
            </w:pPr>
            <w:r w:rsidRPr="00007CA0">
              <w:rPr>
                <w:rFonts w:ascii="Arial" w:hAnsi="Arial" w:cs="Arial"/>
                <w:color w:val="000000"/>
                <w:sz w:val="16"/>
                <w:szCs w:val="16"/>
              </w:rPr>
              <w:t>.204</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vMerge/>
            <w:vAlign w:val="center"/>
          </w:tcPr>
          <w:p w:rsidR="00A914D3" w:rsidRPr="00007CA0" w:rsidRDefault="00A914D3" w:rsidP="00E41214">
            <w:pPr>
              <w:jc w:val="center"/>
              <w:rPr>
                <w:rFonts w:ascii="Arial" w:hAnsi="Arial" w:cs="Arial"/>
                <w:b/>
                <w:sz w:val="16"/>
                <w:szCs w:val="16"/>
                <w:lang w:val="en-GB"/>
              </w:rPr>
            </w:pP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Bac + 3/4</w:t>
            </w:r>
          </w:p>
        </w:tc>
        <w:tc>
          <w:tcPr>
            <w:tcW w:w="698" w:type="pct"/>
            <w:tcBorders>
              <w:top w:val="nil"/>
              <w:bottom w:val="nil"/>
            </w:tcBorders>
            <w:vAlign w:val="bottom"/>
          </w:tcPr>
          <w:p w:rsidR="00A914D3" w:rsidRPr="00007CA0" w:rsidRDefault="00A914D3" w:rsidP="00E41214">
            <w:pPr>
              <w:jc w:val="center"/>
              <w:rPr>
                <w:rFonts w:ascii="Arial" w:hAnsi="Arial" w:cs="Arial"/>
                <w:color w:val="000000"/>
                <w:sz w:val="16"/>
                <w:szCs w:val="16"/>
              </w:rPr>
            </w:pPr>
            <w:r w:rsidRPr="00007CA0">
              <w:rPr>
                <w:rFonts w:ascii="Arial" w:hAnsi="Arial" w:cs="Arial"/>
                <w:color w:val="000000"/>
                <w:sz w:val="16"/>
                <w:szCs w:val="16"/>
              </w:rPr>
              <w:t>.153</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vMerge/>
            <w:vAlign w:val="center"/>
          </w:tcPr>
          <w:p w:rsidR="00A914D3" w:rsidRPr="00007CA0" w:rsidRDefault="00A914D3" w:rsidP="00E41214">
            <w:pPr>
              <w:jc w:val="center"/>
              <w:rPr>
                <w:rFonts w:ascii="Arial" w:hAnsi="Arial" w:cs="Arial"/>
                <w:b/>
                <w:sz w:val="16"/>
                <w:szCs w:val="16"/>
                <w:lang w:val="en-GB"/>
              </w:rPr>
            </w:pP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Bac + 5 ouDoctorat</w:t>
            </w:r>
          </w:p>
        </w:tc>
        <w:tc>
          <w:tcPr>
            <w:tcW w:w="698" w:type="pct"/>
            <w:tcBorders>
              <w:top w:val="nil"/>
              <w:bottom w:val="nil"/>
            </w:tcBorders>
            <w:vAlign w:val="bottom"/>
          </w:tcPr>
          <w:p w:rsidR="00A914D3" w:rsidRPr="00007CA0" w:rsidRDefault="00A914D3" w:rsidP="00E41214">
            <w:pPr>
              <w:jc w:val="center"/>
              <w:rPr>
                <w:rFonts w:ascii="Arial" w:hAnsi="Arial" w:cs="Arial"/>
                <w:color w:val="000000"/>
                <w:sz w:val="16"/>
                <w:szCs w:val="16"/>
              </w:rPr>
            </w:pPr>
            <w:r w:rsidRPr="00007CA0">
              <w:rPr>
                <w:rFonts w:ascii="Arial" w:hAnsi="Arial" w:cs="Arial"/>
                <w:color w:val="000000"/>
                <w:sz w:val="16"/>
                <w:szCs w:val="16"/>
              </w:rPr>
              <w:t>.301</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vMerge/>
            <w:vAlign w:val="center"/>
          </w:tcPr>
          <w:p w:rsidR="00A914D3" w:rsidRPr="00007CA0" w:rsidRDefault="00A914D3" w:rsidP="00E41214">
            <w:pPr>
              <w:jc w:val="center"/>
              <w:rPr>
                <w:rFonts w:ascii="Arial" w:hAnsi="Arial" w:cs="Arial"/>
                <w:b/>
                <w:sz w:val="16"/>
                <w:szCs w:val="16"/>
                <w:lang w:val="en-GB"/>
              </w:rPr>
            </w:pPr>
          </w:p>
        </w:tc>
        <w:tc>
          <w:tcPr>
            <w:tcW w:w="1695" w:type="pct"/>
            <w:gridSpan w:val="2"/>
            <w:tcBorders>
              <w:top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Autre/Ne sais pas</w:t>
            </w:r>
          </w:p>
        </w:tc>
        <w:tc>
          <w:tcPr>
            <w:tcW w:w="698" w:type="pct"/>
            <w:tcBorders>
              <w:top w:val="nil"/>
            </w:tcBorders>
            <w:vAlign w:val="bottom"/>
          </w:tcPr>
          <w:p w:rsidR="00A914D3" w:rsidRPr="00007CA0" w:rsidRDefault="00A914D3" w:rsidP="00E41214">
            <w:pPr>
              <w:jc w:val="center"/>
              <w:rPr>
                <w:rFonts w:ascii="Arial" w:hAnsi="Arial" w:cs="Arial"/>
                <w:color w:val="000000"/>
                <w:sz w:val="16"/>
                <w:szCs w:val="16"/>
              </w:rPr>
            </w:pPr>
            <w:r w:rsidRPr="00007CA0">
              <w:rPr>
                <w:rFonts w:ascii="Arial" w:hAnsi="Arial" w:cs="Arial"/>
                <w:color w:val="000000"/>
                <w:sz w:val="16"/>
                <w:szCs w:val="16"/>
              </w:rPr>
              <w:t>.013</w:t>
            </w:r>
          </w:p>
        </w:tc>
        <w:tc>
          <w:tcPr>
            <w:tcW w:w="299" w:type="pct"/>
            <w:tcBorders>
              <w:top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Etudes Supérieures</w:t>
            </w:r>
          </w:p>
        </w:tc>
        <w:tc>
          <w:tcPr>
            <w:tcW w:w="1695" w:type="pct"/>
            <w:gridSpan w:val="2"/>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Etudes Post Bac</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.660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tcBorders>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Revenu1</w:t>
            </w:r>
          </w:p>
        </w:tc>
        <w:tc>
          <w:tcPr>
            <w:tcW w:w="1695" w:type="pct"/>
            <w:gridSpan w:val="2"/>
            <w:tcBorders>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&lt; 1200 par mois</w:t>
            </w:r>
          </w:p>
        </w:tc>
        <w:tc>
          <w:tcPr>
            <w:tcW w:w="698"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.123</w:t>
            </w: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restar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2775</w:t>
            </w: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Revenu2</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[1200-2000[</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.215</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Revenu3</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[2000-4000[</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.467</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Revenu4</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[4000-6000[</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.147</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single" w:sz="4" w:space="0" w:color="000000" w:themeColor="text1"/>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Revenu5</w:t>
            </w:r>
          </w:p>
        </w:tc>
        <w:tc>
          <w:tcPr>
            <w:tcW w:w="1695" w:type="pct"/>
            <w:gridSpan w:val="2"/>
            <w:tcBorders>
              <w:top w:val="nil"/>
              <w:bottom w:val="single" w:sz="4" w:space="0" w:color="000000" w:themeColor="text1"/>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&gt; 6000 par mois</w:t>
            </w:r>
          </w:p>
        </w:tc>
        <w:tc>
          <w:tcPr>
            <w:tcW w:w="698"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.046</w:t>
            </w:r>
          </w:p>
        </w:tc>
        <w:tc>
          <w:tcPr>
            <w:tcW w:w="299"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Travailleur</w:t>
            </w:r>
          </w:p>
        </w:tc>
        <w:tc>
          <w:tcPr>
            <w:tcW w:w="1695" w:type="pct"/>
            <w:gridSpan w:val="2"/>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Le répondanttravaille</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.521</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Agriculteur</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est un agriculteur</w:t>
            </w:r>
          </w:p>
        </w:tc>
        <w:tc>
          <w:tcPr>
            <w:tcW w:w="698" w:type="pct"/>
            <w:vAlign w:val="center"/>
          </w:tcPr>
          <w:p w:rsidR="00A914D3" w:rsidRPr="00007CA0" w:rsidRDefault="00A914D3" w:rsidP="00E41214">
            <w:pPr>
              <w:jc w:val="center"/>
              <w:rPr>
                <w:rFonts w:ascii="Arial" w:hAnsi="Arial" w:cs="Arial"/>
                <w:sz w:val="16"/>
                <w:szCs w:val="16"/>
              </w:rPr>
            </w:pPr>
          </w:p>
        </w:tc>
        <w:tc>
          <w:tcPr>
            <w:tcW w:w="299" w:type="pct"/>
            <w:vAlign w:val="center"/>
          </w:tcPr>
          <w:p w:rsidR="00A914D3" w:rsidRPr="00007CA0" w:rsidRDefault="00A914D3" w:rsidP="00E41214">
            <w:pPr>
              <w:jc w:val="center"/>
              <w:rPr>
                <w:rFonts w:ascii="Arial" w:hAnsi="Arial" w:cs="Arial"/>
                <w:sz w:val="16"/>
                <w:szCs w:val="16"/>
              </w:rPr>
            </w:pPr>
          </w:p>
        </w:tc>
        <w:tc>
          <w:tcPr>
            <w:tcW w:w="299" w:type="pct"/>
            <w:vAlign w:val="center"/>
          </w:tcPr>
          <w:p w:rsidR="00A914D3" w:rsidRPr="00007CA0" w:rsidRDefault="00A914D3" w:rsidP="00E41214">
            <w:pPr>
              <w:jc w:val="center"/>
              <w:rPr>
                <w:rFonts w:ascii="Arial" w:hAnsi="Arial" w:cs="Arial"/>
                <w:sz w:val="16"/>
                <w:szCs w:val="16"/>
              </w:rPr>
            </w:pPr>
          </w:p>
        </w:tc>
        <w:tc>
          <w:tcPr>
            <w:tcW w:w="326" w:type="pct"/>
            <w:vAlign w:val="center"/>
          </w:tcPr>
          <w:p w:rsidR="00A914D3" w:rsidRPr="00007CA0" w:rsidRDefault="00A914D3" w:rsidP="00E41214">
            <w:pPr>
              <w:jc w:val="center"/>
              <w:rPr>
                <w:rFonts w:ascii="Arial" w:hAnsi="Arial" w:cs="Arial"/>
                <w:sz w:val="16"/>
                <w:szCs w:val="16"/>
              </w:rPr>
            </w:pP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Propriétaire</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est propriétaire d’une maison ou d’un appartement</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.632</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Appartement</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vie en appartement</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.341</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2986</w:t>
            </w:r>
          </w:p>
        </w:tc>
      </w:tr>
      <w:tr w:rsidR="00A914D3" w:rsidRPr="00007CA0" w:rsidTr="00E41214">
        <w:tc>
          <w:tcPr>
            <w:tcW w:w="1683" w:type="pct"/>
            <w:tcBorders>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sz w:val="16"/>
                <w:szCs w:val="16"/>
                <w:lang w:val="en-GB"/>
              </w:rPr>
              <w:t>Localisation du répondant</w:t>
            </w:r>
            <w:r w:rsidRPr="00007CA0">
              <w:rPr>
                <w:rFonts w:ascii="Arial" w:hAnsi="Arial" w:cs="Arial"/>
                <w:b/>
                <w:sz w:val="16"/>
                <w:szCs w:val="16"/>
                <w:lang w:val="en-GB"/>
              </w:rPr>
              <w:t xml:space="preserve">  : Zone1</w:t>
            </w:r>
          </w:p>
        </w:tc>
        <w:tc>
          <w:tcPr>
            <w:tcW w:w="1695" w:type="pct"/>
            <w:gridSpan w:val="2"/>
            <w:tcBorders>
              <w:bottom w:val="nil"/>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Paris et region parisienne</w:t>
            </w:r>
          </w:p>
        </w:tc>
        <w:tc>
          <w:tcPr>
            <w:tcW w:w="698"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.354</w:t>
            </w: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restar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3006</w:t>
            </w:r>
          </w:p>
        </w:tc>
      </w:tr>
      <w:tr w:rsidR="00A914D3" w:rsidRPr="00007CA0" w:rsidTr="00E41214">
        <w:tc>
          <w:tcPr>
            <w:tcW w:w="1683" w:type="pct"/>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Zone2</w:t>
            </w:r>
          </w:p>
        </w:tc>
        <w:tc>
          <w:tcPr>
            <w:tcW w:w="1695" w:type="pct"/>
            <w:gridSpan w:val="2"/>
            <w:tcBorders>
              <w:top w:val="nil"/>
              <w:bottom w:val="nil"/>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 xml:space="preserve">Nord, Nord Est, </w:t>
            </w:r>
            <w:r w:rsidR="005966EA" w:rsidRPr="00007CA0">
              <w:rPr>
                <w:rFonts w:ascii="Arial" w:hAnsi="Arial" w:cs="Arial"/>
                <w:sz w:val="16"/>
                <w:szCs w:val="16"/>
              </w:rPr>
              <w:t>Nord-Ouest</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.295</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683" w:type="pct"/>
            <w:tcBorders>
              <w:top w:val="nil"/>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Zone3</w:t>
            </w:r>
          </w:p>
        </w:tc>
        <w:tc>
          <w:tcPr>
            <w:tcW w:w="1695" w:type="pct"/>
            <w:gridSpan w:val="2"/>
            <w:tcBorders>
              <w:top w:val="nil"/>
              <w:bottom w:val="double" w:sz="4" w:space="0" w:color="auto"/>
            </w:tcBorders>
          </w:tcPr>
          <w:p w:rsidR="00A914D3" w:rsidRPr="00007CA0" w:rsidRDefault="00A914D3" w:rsidP="00E41214">
            <w:pPr>
              <w:jc w:val="center"/>
              <w:rPr>
                <w:rFonts w:ascii="Arial" w:hAnsi="Arial" w:cs="Arial"/>
                <w:sz w:val="16"/>
                <w:szCs w:val="16"/>
              </w:rPr>
            </w:pPr>
            <w:r w:rsidRPr="00007CA0">
              <w:rPr>
                <w:rStyle w:val="hps"/>
                <w:rFonts w:ascii="Arial" w:hAnsi="Arial" w:cs="Arial"/>
                <w:sz w:val="16"/>
                <w:szCs w:val="16"/>
              </w:rPr>
              <w:t>Sud, Sud Est</w:t>
            </w:r>
            <w:r w:rsidRPr="00007CA0">
              <w:rPr>
                <w:rStyle w:val="shorttext"/>
                <w:rFonts w:ascii="Arial" w:hAnsi="Arial" w:cs="Arial"/>
                <w:sz w:val="16"/>
                <w:szCs w:val="16"/>
              </w:rPr>
              <w:t xml:space="preserve">, </w:t>
            </w:r>
            <w:r w:rsidR="005966EA" w:rsidRPr="00007CA0">
              <w:rPr>
                <w:rStyle w:val="hps"/>
                <w:rFonts w:ascii="Arial" w:hAnsi="Arial" w:cs="Arial"/>
                <w:sz w:val="16"/>
                <w:szCs w:val="16"/>
              </w:rPr>
              <w:t>Sud-Ouest</w:t>
            </w:r>
          </w:p>
        </w:tc>
        <w:tc>
          <w:tcPr>
            <w:tcW w:w="698" w:type="pct"/>
            <w:tcBorders>
              <w:top w:val="nil"/>
              <w:bottom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.349</w:t>
            </w:r>
          </w:p>
        </w:tc>
        <w:tc>
          <w:tcPr>
            <w:tcW w:w="299" w:type="pct"/>
            <w:tcBorders>
              <w:top w:val="nil"/>
              <w:bottom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tcBorders>
              <w:bottom w:val="double" w:sz="4" w:space="0" w:color="auto"/>
            </w:tcBorders>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5000" w:type="pct"/>
            <w:gridSpan w:val="7"/>
            <w:tcBorders>
              <w:top w:val="double" w:sz="4" w:space="0" w:color="auto"/>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Comportements</w:t>
            </w:r>
          </w:p>
        </w:tc>
      </w:tr>
      <w:tr w:rsidR="00A914D3" w:rsidRPr="00007CA0" w:rsidTr="00E41214">
        <w:tc>
          <w:tcPr>
            <w:tcW w:w="1683" w:type="pct"/>
            <w:tcBorders>
              <w:top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Dépensesalimentaires</w:t>
            </w:r>
          </w:p>
        </w:tc>
        <w:tc>
          <w:tcPr>
            <w:tcW w:w="1695" w:type="pct"/>
            <w:gridSpan w:val="2"/>
            <w:tcBorders>
              <w:top w:val="double" w:sz="4" w:space="0" w:color="auto"/>
            </w:tcBorders>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Dépensesalimentairesmensuelles</w:t>
            </w:r>
          </w:p>
        </w:tc>
        <w:tc>
          <w:tcPr>
            <w:tcW w:w="698"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440.33 (289)</w:t>
            </w:r>
          </w:p>
        </w:tc>
        <w:tc>
          <w:tcPr>
            <w:tcW w:w="299"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4</w:t>
            </w:r>
          </w:p>
        </w:tc>
        <w:tc>
          <w:tcPr>
            <w:tcW w:w="299"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6000</w:t>
            </w:r>
          </w:p>
        </w:tc>
        <w:tc>
          <w:tcPr>
            <w:tcW w:w="326" w:type="pct"/>
            <w:tcBorders>
              <w:top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2863</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US"/>
              </w:rPr>
            </w:pPr>
            <w:r w:rsidRPr="00007CA0">
              <w:rPr>
                <w:rFonts w:ascii="Arial" w:hAnsi="Arial" w:cs="Arial"/>
                <w:b/>
                <w:sz w:val="16"/>
                <w:szCs w:val="16"/>
                <w:lang w:val="en-US"/>
              </w:rPr>
              <w:t>Recyclageverre</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recycle le verre</w:t>
            </w:r>
          </w:p>
        </w:tc>
        <w:tc>
          <w:tcPr>
            <w:tcW w:w="698"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.884</w:t>
            </w:r>
          </w:p>
        </w:tc>
        <w:tc>
          <w:tcPr>
            <w:tcW w:w="299"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0</w:t>
            </w:r>
          </w:p>
        </w:tc>
        <w:tc>
          <w:tcPr>
            <w:tcW w:w="299"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1</w:t>
            </w:r>
          </w:p>
        </w:tc>
        <w:tc>
          <w:tcPr>
            <w:tcW w:w="326"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3005</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US"/>
              </w:rPr>
            </w:pPr>
            <w:r w:rsidRPr="00007CA0">
              <w:rPr>
                <w:rFonts w:ascii="Arial" w:hAnsi="Arial" w:cs="Arial"/>
                <w:b/>
                <w:sz w:val="16"/>
                <w:szCs w:val="16"/>
                <w:lang w:val="en-US"/>
              </w:rPr>
              <w:t>Recyclage piles</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recycle les piles</w:t>
            </w:r>
          </w:p>
        </w:tc>
        <w:tc>
          <w:tcPr>
            <w:tcW w:w="698"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.791</w:t>
            </w:r>
          </w:p>
        </w:tc>
        <w:tc>
          <w:tcPr>
            <w:tcW w:w="299"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0</w:t>
            </w:r>
          </w:p>
        </w:tc>
        <w:tc>
          <w:tcPr>
            <w:tcW w:w="299"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1</w:t>
            </w:r>
          </w:p>
        </w:tc>
        <w:tc>
          <w:tcPr>
            <w:tcW w:w="326" w:type="pct"/>
            <w:vAlign w:val="center"/>
          </w:tcPr>
          <w:p w:rsidR="00A914D3" w:rsidRPr="00007CA0" w:rsidRDefault="00A914D3" w:rsidP="00E41214">
            <w:pPr>
              <w:jc w:val="center"/>
              <w:rPr>
                <w:rFonts w:ascii="Arial" w:hAnsi="Arial" w:cs="Arial"/>
                <w:sz w:val="16"/>
                <w:szCs w:val="16"/>
                <w:lang w:val="en-US"/>
              </w:rPr>
            </w:pPr>
            <w:r w:rsidRPr="00007CA0">
              <w:rPr>
                <w:rFonts w:ascii="Arial" w:hAnsi="Arial" w:cs="Arial"/>
                <w:sz w:val="16"/>
                <w:szCs w:val="16"/>
                <w:lang w:val="en-US"/>
              </w:rPr>
              <w:t>3005</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Energies vertes</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utilise les énergies vertes</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.189</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3005</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Lavage écologique</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utilise de la lessive écologique ou des balles de lavage</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.303</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3005</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Eteint la veille</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éteint les appareils électriques pour éviter qu’ils restent en veille</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.701</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3005</w:t>
            </w:r>
          </w:p>
        </w:tc>
      </w:tr>
      <w:tr w:rsidR="00A914D3" w:rsidRPr="00007CA0" w:rsidTr="00E41214">
        <w:tc>
          <w:tcPr>
            <w:tcW w:w="1683" w:type="pct"/>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Don environnement</w:t>
            </w:r>
          </w:p>
        </w:tc>
        <w:tc>
          <w:tcPr>
            <w:tcW w:w="1695" w:type="pct"/>
            <w:gridSpan w:val="2"/>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souhaite que l’on fasse un don dans le domaine de l’environnement</w:t>
            </w:r>
          </w:p>
        </w:tc>
        <w:tc>
          <w:tcPr>
            <w:tcW w:w="698"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.130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3005</w:t>
            </w:r>
          </w:p>
        </w:tc>
      </w:tr>
      <w:tr w:rsidR="00A914D3" w:rsidRPr="00007CA0" w:rsidTr="00E41214">
        <w:tc>
          <w:tcPr>
            <w:tcW w:w="1683" w:type="pct"/>
            <w:tcBorders>
              <w:bottom w:val="double" w:sz="4" w:space="0" w:color="auto"/>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Don santé</w:t>
            </w:r>
          </w:p>
        </w:tc>
        <w:tc>
          <w:tcPr>
            <w:tcW w:w="1695" w:type="pct"/>
            <w:gridSpan w:val="2"/>
            <w:tcBorders>
              <w:bottom w:val="double" w:sz="4" w:space="0" w:color="auto"/>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Le répondant souhaite que l’on fasse un don dans le domaine de la santé</w:t>
            </w:r>
          </w:p>
        </w:tc>
        <w:tc>
          <w:tcPr>
            <w:tcW w:w="698" w:type="pct"/>
            <w:tcBorders>
              <w:bottom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.592</w:t>
            </w:r>
          </w:p>
        </w:tc>
        <w:tc>
          <w:tcPr>
            <w:tcW w:w="299" w:type="pct"/>
            <w:tcBorders>
              <w:bottom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bottom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tcBorders>
              <w:bottom w:val="double" w:sz="4" w:space="0" w:color="auto"/>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3005</w:t>
            </w:r>
          </w:p>
        </w:tc>
      </w:tr>
      <w:tr w:rsidR="00A914D3" w:rsidRPr="00007CA0" w:rsidTr="00E41214">
        <w:tc>
          <w:tcPr>
            <w:tcW w:w="5000" w:type="pct"/>
            <w:gridSpan w:val="7"/>
            <w:tcBorders>
              <w:top w:val="double" w:sz="4" w:space="0" w:color="auto"/>
              <w:bottom w:val="double" w:sz="4" w:space="0" w:color="auto"/>
            </w:tcBorders>
            <w:vAlign w:val="bottom"/>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lang w:val="en-GB"/>
              </w:rPr>
              <w:t>Interactions sociales</w:t>
            </w:r>
          </w:p>
        </w:tc>
      </w:tr>
      <w:tr w:rsidR="00A914D3" w:rsidRPr="00007CA0" w:rsidTr="00E41214">
        <w:tc>
          <w:tcPr>
            <w:tcW w:w="1733" w:type="pct"/>
            <w:gridSpan w:val="2"/>
            <w:tcBorders>
              <w:top w:val="double" w:sz="4" w:space="0" w:color="auto"/>
              <w:bottom w:val="nil"/>
            </w:tcBorders>
            <w:vAlign w:val="bottom"/>
          </w:tcPr>
          <w:p w:rsidR="00A914D3" w:rsidRPr="00007CA0" w:rsidRDefault="00A914D3" w:rsidP="00E41214">
            <w:pPr>
              <w:jc w:val="center"/>
              <w:rPr>
                <w:rFonts w:ascii="Arial" w:hAnsi="Arial" w:cs="Arial"/>
                <w:sz w:val="16"/>
                <w:szCs w:val="16"/>
              </w:rPr>
            </w:pPr>
            <w:r w:rsidRPr="00007CA0">
              <w:rPr>
                <w:rFonts w:ascii="Arial" w:hAnsi="Arial" w:cs="Arial"/>
                <w:sz w:val="16"/>
                <w:szCs w:val="16"/>
              </w:rPr>
              <w:t xml:space="preserve">Dans votre entourage (famille, amis), avez-vous des personnes qui prennent en compte les effets sur l’environnement des produits qu’elles achètent ? : </w:t>
            </w:r>
            <w:r w:rsidRPr="00007CA0">
              <w:rPr>
                <w:rFonts w:ascii="Arial" w:hAnsi="Arial" w:cs="Arial"/>
                <w:b/>
                <w:sz w:val="16"/>
                <w:szCs w:val="16"/>
              </w:rPr>
              <w:t>Entourage1</w:t>
            </w:r>
          </w:p>
        </w:tc>
        <w:tc>
          <w:tcPr>
            <w:tcW w:w="1645" w:type="pct"/>
            <w:tcBorders>
              <w:top w:val="double" w:sz="4" w:space="0" w:color="auto"/>
              <w:bottom w:val="nil"/>
            </w:tcBorders>
            <w:vAlign w:val="bottom"/>
          </w:tcPr>
          <w:p w:rsidR="00A914D3" w:rsidRPr="00007CA0" w:rsidRDefault="00A914D3" w:rsidP="00E41214">
            <w:pPr>
              <w:jc w:val="center"/>
              <w:rPr>
                <w:rFonts w:ascii="Arial" w:hAnsi="Arial" w:cs="Arial"/>
                <w:sz w:val="16"/>
                <w:szCs w:val="16"/>
              </w:rPr>
            </w:pPr>
            <w:r w:rsidRPr="00007CA0">
              <w:rPr>
                <w:rFonts w:ascii="Arial" w:hAnsi="Arial" w:cs="Arial"/>
                <w:sz w:val="16"/>
                <w:szCs w:val="16"/>
              </w:rPr>
              <w:t>Aucune personne</w:t>
            </w:r>
          </w:p>
        </w:tc>
        <w:tc>
          <w:tcPr>
            <w:tcW w:w="698" w:type="pct"/>
            <w:tcBorders>
              <w:top w:val="double" w:sz="4" w:space="0" w:color="auto"/>
              <w:bottom w:val="nil"/>
            </w:tcBorders>
            <w:vAlign w:val="bottom"/>
          </w:tcPr>
          <w:p w:rsidR="00A914D3" w:rsidRPr="00007CA0" w:rsidRDefault="00A914D3" w:rsidP="00E41214">
            <w:pPr>
              <w:jc w:val="center"/>
              <w:rPr>
                <w:rFonts w:ascii="Arial" w:hAnsi="Arial" w:cs="Arial"/>
                <w:sz w:val="16"/>
                <w:szCs w:val="16"/>
              </w:rPr>
            </w:pPr>
            <w:r w:rsidRPr="00007CA0">
              <w:rPr>
                <w:rFonts w:ascii="Arial" w:hAnsi="Arial" w:cs="Arial"/>
                <w:sz w:val="16"/>
                <w:szCs w:val="16"/>
              </w:rPr>
              <w:t>.131</w:t>
            </w:r>
          </w:p>
        </w:tc>
        <w:tc>
          <w:tcPr>
            <w:tcW w:w="299" w:type="pct"/>
            <w:tcBorders>
              <w:top w:val="double" w:sz="4" w:space="0" w:color="auto"/>
              <w:bottom w:val="nil"/>
            </w:tcBorders>
            <w:vAlign w:val="bottom"/>
          </w:tcPr>
          <w:p w:rsidR="00A914D3" w:rsidRPr="00007CA0" w:rsidRDefault="00A914D3" w:rsidP="00E41214">
            <w:pPr>
              <w:jc w:val="center"/>
              <w:rPr>
                <w:rFonts w:ascii="Arial" w:hAnsi="Arial" w:cs="Arial"/>
                <w:sz w:val="16"/>
                <w:szCs w:val="16"/>
              </w:rPr>
            </w:pPr>
            <w:r w:rsidRPr="00007CA0">
              <w:rPr>
                <w:rFonts w:ascii="Arial" w:hAnsi="Arial" w:cs="Arial"/>
                <w:sz w:val="16"/>
                <w:szCs w:val="16"/>
              </w:rPr>
              <w:t>0</w:t>
            </w:r>
          </w:p>
        </w:tc>
        <w:tc>
          <w:tcPr>
            <w:tcW w:w="299" w:type="pct"/>
            <w:tcBorders>
              <w:top w:val="double" w:sz="4" w:space="0" w:color="auto"/>
              <w:bottom w:val="nil"/>
            </w:tcBorders>
            <w:vAlign w:val="bottom"/>
          </w:tcPr>
          <w:p w:rsidR="00A914D3" w:rsidRPr="00007CA0" w:rsidRDefault="00A914D3" w:rsidP="00E41214">
            <w:pPr>
              <w:jc w:val="center"/>
              <w:rPr>
                <w:rFonts w:ascii="Arial" w:hAnsi="Arial" w:cs="Arial"/>
                <w:sz w:val="16"/>
                <w:szCs w:val="16"/>
              </w:rPr>
            </w:pPr>
            <w:r w:rsidRPr="00007CA0">
              <w:rPr>
                <w:rFonts w:ascii="Arial" w:hAnsi="Arial" w:cs="Arial"/>
                <w:sz w:val="16"/>
                <w:szCs w:val="16"/>
              </w:rPr>
              <w:t>1</w:t>
            </w:r>
          </w:p>
        </w:tc>
        <w:tc>
          <w:tcPr>
            <w:tcW w:w="326" w:type="pct"/>
            <w:vMerge w:val="restart"/>
            <w:tcBorders>
              <w:top w:val="double" w:sz="4" w:space="0" w:color="auto"/>
            </w:tcBorders>
            <w:vAlign w:val="center"/>
          </w:tcPr>
          <w:p w:rsidR="00A914D3" w:rsidRPr="00007CA0" w:rsidRDefault="00A914D3" w:rsidP="00E41214">
            <w:pPr>
              <w:jc w:val="center"/>
              <w:rPr>
                <w:rFonts w:ascii="Arial" w:hAnsi="Arial" w:cs="Arial"/>
                <w:sz w:val="16"/>
                <w:szCs w:val="16"/>
              </w:rPr>
            </w:pPr>
            <w:r w:rsidRPr="00007CA0">
              <w:rPr>
                <w:rFonts w:ascii="Arial" w:hAnsi="Arial" w:cs="Arial"/>
                <w:sz w:val="16"/>
                <w:szCs w:val="16"/>
              </w:rPr>
              <w:t>3005</w:t>
            </w:r>
          </w:p>
        </w:tc>
      </w:tr>
      <w:tr w:rsidR="00A914D3" w:rsidRPr="00007CA0" w:rsidTr="00E41214">
        <w:tc>
          <w:tcPr>
            <w:tcW w:w="1733" w:type="pct"/>
            <w:gridSpan w:val="2"/>
            <w:tcBorders>
              <w:top w:val="nil"/>
              <w:bottom w:val="nil"/>
            </w:tcBorders>
            <w:vAlign w:val="center"/>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Entourage2</w:t>
            </w:r>
          </w:p>
        </w:tc>
        <w:tc>
          <w:tcPr>
            <w:tcW w:w="1645" w:type="pct"/>
            <w:tcBorders>
              <w:top w:val="nil"/>
              <w:bottom w:val="nil"/>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Une minorité dans mon entourage</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rPr>
            </w:pPr>
            <w:r w:rsidRPr="00007CA0">
              <w:rPr>
                <w:rFonts w:ascii="Arial" w:hAnsi="Arial" w:cs="Arial"/>
                <w:sz w:val="16"/>
                <w:szCs w:val="16"/>
              </w:rPr>
              <w:t>.400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rPr>
            </w:pPr>
            <w:r w:rsidRPr="00007CA0">
              <w:rPr>
                <w:rFonts w:ascii="Arial" w:hAnsi="Arial" w:cs="Arial"/>
                <w:sz w:val="16"/>
                <w:szCs w:val="16"/>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rPr>
            </w:pPr>
            <w:r w:rsidRPr="00007CA0">
              <w:rPr>
                <w:rFonts w:ascii="Arial" w:hAnsi="Arial" w:cs="Arial"/>
                <w:sz w:val="16"/>
                <w:szCs w:val="16"/>
              </w:rPr>
              <w:t>1</w:t>
            </w:r>
          </w:p>
        </w:tc>
        <w:tc>
          <w:tcPr>
            <w:tcW w:w="326" w:type="pct"/>
            <w:vMerge/>
            <w:vAlign w:val="center"/>
          </w:tcPr>
          <w:p w:rsidR="00A914D3" w:rsidRPr="00007CA0" w:rsidRDefault="00A914D3" w:rsidP="00E41214">
            <w:pPr>
              <w:jc w:val="center"/>
              <w:rPr>
                <w:rFonts w:ascii="Arial" w:hAnsi="Arial" w:cs="Arial"/>
                <w:sz w:val="16"/>
                <w:szCs w:val="16"/>
              </w:rPr>
            </w:pPr>
          </w:p>
        </w:tc>
      </w:tr>
      <w:tr w:rsidR="00A914D3" w:rsidRPr="00007CA0" w:rsidTr="00E41214">
        <w:tc>
          <w:tcPr>
            <w:tcW w:w="1733" w:type="pct"/>
            <w:gridSpan w:val="2"/>
            <w:tcBorders>
              <w:top w:val="nil"/>
              <w:bottom w:val="nil"/>
            </w:tcBorders>
            <w:vAlign w:val="center"/>
          </w:tcPr>
          <w:p w:rsidR="00A914D3" w:rsidRPr="00007CA0" w:rsidRDefault="00A914D3" w:rsidP="00E41214">
            <w:pPr>
              <w:jc w:val="center"/>
              <w:rPr>
                <w:rFonts w:ascii="Arial" w:hAnsi="Arial" w:cs="Arial"/>
                <w:b/>
                <w:sz w:val="16"/>
                <w:szCs w:val="16"/>
              </w:rPr>
            </w:pPr>
            <w:r w:rsidRPr="00007CA0">
              <w:rPr>
                <w:rFonts w:ascii="Arial" w:hAnsi="Arial" w:cs="Arial"/>
                <w:b/>
                <w:sz w:val="16"/>
                <w:szCs w:val="16"/>
              </w:rPr>
              <w:t>Entourage3</w:t>
            </w:r>
          </w:p>
        </w:tc>
        <w:tc>
          <w:tcPr>
            <w:tcW w:w="1645" w:type="pct"/>
            <w:tcBorders>
              <w:top w:val="nil"/>
              <w:bottom w:val="nil"/>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Environ la moitié de mon entourage</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.207</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733" w:type="pct"/>
            <w:gridSpan w:val="2"/>
            <w:tcBorders>
              <w:top w:val="nil"/>
              <w:bottom w:val="nil"/>
            </w:tcBorders>
            <w:vAlign w:val="center"/>
          </w:tcPr>
          <w:p w:rsidR="00A914D3" w:rsidRPr="00007CA0" w:rsidRDefault="00A914D3" w:rsidP="00E41214">
            <w:pPr>
              <w:jc w:val="center"/>
              <w:rPr>
                <w:rFonts w:ascii="Arial" w:hAnsi="Arial" w:cs="Arial"/>
                <w:b/>
                <w:sz w:val="16"/>
                <w:szCs w:val="16"/>
                <w:lang w:val="en-GB"/>
              </w:rPr>
            </w:pPr>
            <w:r w:rsidRPr="00007CA0">
              <w:rPr>
                <w:rFonts w:ascii="Arial" w:hAnsi="Arial" w:cs="Arial"/>
                <w:b/>
                <w:sz w:val="16"/>
                <w:szCs w:val="16"/>
              </w:rPr>
              <w:t>Entourage4</w:t>
            </w:r>
          </w:p>
        </w:tc>
        <w:tc>
          <w:tcPr>
            <w:tcW w:w="1645" w:type="pct"/>
            <w:tcBorders>
              <w:top w:val="nil"/>
              <w:bottom w:val="nil"/>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La plus grande partie de mon entourage</w:t>
            </w:r>
          </w:p>
        </w:tc>
        <w:tc>
          <w:tcPr>
            <w:tcW w:w="698"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.127</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nil"/>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r w:rsidR="00A914D3" w:rsidRPr="00007CA0" w:rsidTr="00E41214">
        <w:tc>
          <w:tcPr>
            <w:tcW w:w="1733" w:type="pct"/>
            <w:gridSpan w:val="2"/>
            <w:tcBorders>
              <w:top w:val="nil"/>
              <w:bottom w:val="single" w:sz="4" w:space="0" w:color="000000" w:themeColor="text1"/>
            </w:tcBorders>
            <w:vAlign w:val="center"/>
          </w:tcPr>
          <w:p w:rsidR="00A914D3" w:rsidRPr="00007CA0" w:rsidRDefault="00A914D3" w:rsidP="00E41214">
            <w:pPr>
              <w:jc w:val="center"/>
              <w:rPr>
                <w:rFonts w:ascii="Arial" w:hAnsi="Arial" w:cs="Arial"/>
                <w:b/>
                <w:sz w:val="16"/>
                <w:szCs w:val="16"/>
              </w:rPr>
            </w:pPr>
          </w:p>
        </w:tc>
        <w:tc>
          <w:tcPr>
            <w:tcW w:w="1645" w:type="pct"/>
            <w:tcBorders>
              <w:top w:val="nil"/>
              <w:bottom w:val="single" w:sz="4" w:space="0" w:color="000000" w:themeColor="text1"/>
            </w:tcBorders>
          </w:tcPr>
          <w:p w:rsidR="00A914D3" w:rsidRPr="00007CA0" w:rsidRDefault="00A914D3" w:rsidP="00E41214">
            <w:pPr>
              <w:jc w:val="center"/>
              <w:rPr>
                <w:rFonts w:ascii="Arial" w:hAnsi="Arial" w:cs="Arial"/>
                <w:sz w:val="16"/>
                <w:szCs w:val="16"/>
              </w:rPr>
            </w:pPr>
            <w:r w:rsidRPr="00007CA0">
              <w:rPr>
                <w:rFonts w:ascii="Arial" w:hAnsi="Arial" w:cs="Arial"/>
                <w:sz w:val="16"/>
                <w:szCs w:val="16"/>
              </w:rPr>
              <w:t>NSP</w:t>
            </w:r>
          </w:p>
        </w:tc>
        <w:tc>
          <w:tcPr>
            <w:tcW w:w="698"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.135</w:t>
            </w:r>
          </w:p>
        </w:tc>
        <w:tc>
          <w:tcPr>
            <w:tcW w:w="299"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0</w:t>
            </w:r>
          </w:p>
        </w:tc>
        <w:tc>
          <w:tcPr>
            <w:tcW w:w="299" w:type="pct"/>
            <w:tcBorders>
              <w:top w:val="nil"/>
              <w:bottom w:val="single" w:sz="4" w:space="0" w:color="000000" w:themeColor="text1"/>
            </w:tcBorders>
            <w:vAlign w:val="center"/>
          </w:tcPr>
          <w:p w:rsidR="00A914D3" w:rsidRPr="00007CA0" w:rsidRDefault="00A914D3" w:rsidP="00E41214">
            <w:pPr>
              <w:jc w:val="center"/>
              <w:rPr>
                <w:rFonts w:ascii="Arial" w:hAnsi="Arial" w:cs="Arial"/>
                <w:sz w:val="16"/>
                <w:szCs w:val="16"/>
                <w:lang w:val="en-GB"/>
              </w:rPr>
            </w:pPr>
            <w:r w:rsidRPr="00007CA0">
              <w:rPr>
                <w:rFonts w:ascii="Arial" w:hAnsi="Arial" w:cs="Arial"/>
                <w:sz w:val="16"/>
                <w:szCs w:val="16"/>
                <w:lang w:val="en-GB"/>
              </w:rPr>
              <w:t>1</w:t>
            </w:r>
          </w:p>
        </w:tc>
        <w:tc>
          <w:tcPr>
            <w:tcW w:w="326" w:type="pct"/>
            <w:vMerge/>
            <w:vAlign w:val="center"/>
          </w:tcPr>
          <w:p w:rsidR="00A914D3" w:rsidRPr="00007CA0" w:rsidRDefault="00A914D3" w:rsidP="00E41214">
            <w:pPr>
              <w:jc w:val="center"/>
              <w:rPr>
                <w:rFonts w:ascii="Arial" w:hAnsi="Arial" w:cs="Arial"/>
                <w:sz w:val="16"/>
                <w:szCs w:val="16"/>
                <w:lang w:val="en-GB"/>
              </w:rPr>
            </w:pPr>
          </w:p>
        </w:tc>
      </w:tr>
    </w:tbl>
    <w:p w:rsidR="00A914D3" w:rsidRDefault="00A914D3" w:rsidP="00A914D3">
      <w:pPr>
        <w:jc w:val="both"/>
        <w:rPr>
          <w:lang w:val="en-GB"/>
        </w:rPr>
      </w:pPr>
    </w:p>
    <w:p w:rsidR="00A914D3" w:rsidRDefault="00A914D3" w:rsidP="008869BB">
      <w:pPr>
        <w:jc w:val="both"/>
        <w:rPr>
          <w:rFonts w:ascii="Arial" w:hAnsi="Arial" w:cs="Arial"/>
          <w:sz w:val="28"/>
          <w:szCs w:val="28"/>
          <w:lang w:val="en-US"/>
        </w:rPr>
      </w:pPr>
    </w:p>
    <w:p w:rsidR="00A914D3" w:rsidRDefault="00A914D3" w:rsidP="008869BB">
      <w:pPr>
        <w:jc w:val="both"/>
        <w:rPr>
          <w:rFonts w:ascii="Arial" w:hAnsi="Arial" w:cs="Arial"/>
          <w:sz w:val="28"/>
          <w:szCs w:val="28"/>
          <w:lang w:val="en-US"/>
        </w:rPr>
      </w:pPr>
    </w:p>
    <w:p w:rsidR="00A914D3" w:rsidRPr="009A185E" w:rsidRDefault="00BF1197" w:rsidP="008869BB">
      <w:pPr>
        <w:jc w:val="both"/>
        <w:rPr>
          <w:rFonts w:ascii="Arial" w:hAnsi="Arial" w:cs="Arial"/>
          <w:b/>
          <w:sz w:val="28"/>
          <w:szCs w:val="28"/>
        </w:rPr>
      </w:pPr>
      <w:r w:rsidRPr="009A185E">
        <w:rPr>
          <w:rFonts w:ascii="Arial" w:hAnsi="Arial" w:cs="Arial"/>
          <w:b/>
          <w:sz w:val="28"/>
          <w:szCs w:val="28"/>
        </w:rPr>
        <w:lastRenderedPageBreak/>
        <w:t xml:space="preserve">Conclusions et </w:t>
      </w:r>
      <w:r w:rsidR="00E74B62" w:rsidRPr="009A185E">
        <w:rPr>
          <w:rFonts w:ascii="Arial" w:hAnsi="Arial" w:cs="Arial"/>
          <w:b/>
          <w:sz w:val="28"/>
          <w:szCs w:val="28"/>
        </w:rPr>
        <w:t>recommandations</w:t>
      </w:r>
    </w:p>
    <w:p w:rsidR="009664FF" w:rsidRDefault="009664FF" w:rsidP="008869BB">
      <w:pPr>
        <w:jc w:val="both"/>
        <w:rPr>
          <w:rFonts w:ascii="Arial" w:hAnsi="Arial" w:cs="Arial"/>
          <w:sz w:val="20"/>
          <w:szCs w:val="20"/>
        </w:rPr>
      </w:pPr>
    </w:p>
    <w:p w:rsidR="00B821C8" w:rsidRDefault="00B821C8" w:rsidP="008869BB">
      <w:pPr>
        <w:jc w:val="both"/>
        <w:rPr>
          <w:rFonts w:ascii="Arial" w:hAnsi="Arial" w:cs="Arial"/>
          <w:sz w:val="20"/>
          <w:szCs w:val="20"/>
        </w:rPr>
      </w:pPr>
      <w:r>
        <w:rPr>
          <w:rFonts w:ascii="Arial" w:hAnsi="Arial" w:cs="Arial"/>
          <w:sz w:val="20"/>
          <w:szCs w:val="20"/>
        </w:rPr>
        <w:t xml:space="preserve">En </w:t>
      </w:r>
      <w:r w:rsidR="000A1E91">
        <w:rPr>
          <w:rFonts w:ascii="Arial" w:hAnsi="Arial" w:cs="Arial"/>
          <w:sz w:val="20"/>
          <w:szCs w:val="20"/>
        </w:rPr>
        <w:t>partant</w:t>
      </w:r>
      <w:r>
        <w:rPr>
          <w:rFonts w:ascii="Arial" w:hAnsi="Arial" w:cs="Arial"/>
          <w:sz w:val="20"/>
          <w:szCs w:val="20"/>
        </w:rPr>
        <w:t xml:space="preserve"> des résultats de l’</w:t>
      </w:r>
      <w:r w:rsidR="004F06E7">
        <w:rPr>
          <w:rFonts w:ascii="Arial" w:hAnsi="Arial" w:cs="Arial"/>
          <w:sz w:val="20"/>
          <w:szCs w:val="20"/>
        </w:rPr>
        <w:t>OCDE</w:t>
      </w:r>
      <w:r>
        <w:rPr>
          <w:rFonts w:ascii="Arial" w:hAnsi="Arial" w:cs="Arial"/>
          <w:sz w:val="20"/>
          <w:szCs w:val="20"/>
        </w:rPr>
        <w:t>, nous avons voulu test</w:t>
      </w:r>
      <w:r w:rsidR="001F2886">
        <w:rPr>
          <w:rFonts w:ascii="Arial" w:hAnsi="Arial" w:cs="Arial"/>
          <w:sz w:val="20"/>
          <w:szCs w:val="20"/>
        </w:rPr>
        <w:t>er</w:t>
      </w:r>
      <w:r>
        <w:rPr>
          <w:rFonts w:ascii="Arial" w:hAnsi="Arial" w:cs="Arial"/>
          <w:sz w:val="20"/>
          <w:szCs w:val="20"/>
        </w:rPr>
        <w:t xml:space="preserve"> la dimension de la</w:t>
      </w:r>
      <w:r w:rsidR="0034231C">
        <w:rPr>
          <w:rFonts w:ascii="Arial" w:hAnsi="Arial" w:cs="Arial"/>
          <w:sz w:val="20"/>
          <w:szCs w:val="20"/>
        </w:rPr>
        <w:t xml:space="preserve"> consommation durable (</w:t>
      </w:r>
      <w:r>
        <w:rPr>
          <w:rFonts w:ascii="Arial" w:hAnsi="Arial" w:cs="Arial"/>
          <w:sz w:val="20"/>
          <w:szCs w:val="20"/>
        </w:rPr>
        <w:t>CD</w:t>
      </w:r>
      <w:r w:rsidR="0034231C">
        <w:rPr>
          <w:rFonts w:ascii="Arial" w:hAnsi="Arial" w:cs="Arial"/>
          <w:sz w:val="20"/>
          <w:szCs w:val="20"/>
        </w:rPr>
        <w:t>)</w:t>
      </w:r>
      <w:r>
        <w:rPr>
          <w:rFonts w:ascii="Arial" w:hAnsi="Arial" w:cs="Arial"/>
          <w:sz w:val="20"/>
          <w:szCs w:val="20"/>
        </w:rPr>
        <w:t xml:space="preserve"> sur un ensemble de pratiques allant des déchets, </w:t>
      </w:r>
      <w:r w:rsidR="00423531">
        <w:rPr>
          <w:rFonts w:ascii="Arial" w:hAnsi="Arial" w:cs="Arial"/>
          <w:sz w:val="20"/>
          <w:szCs w:val="20"/>
        </w:rPr>
        <w:t xml:space="preserve">de </w:t>
      </w:r>
      <w:r>
        <w:rPr>
          <w:rFonts w:ascii="Arial" w:hAnsi="Arial" w:cs="Arial"/>
          <w:sz w:val="20"/>
          <w:szCs w:val="20"/>
        </w:rPr>
        <w:t xml:space="preserve">l’alimentation, </w:t>
      </w:r>
      <w:r w:rsidR="00423531">
        <w:rPr>
          <w:rFonts w:ascii="Arial" w:hAnsi="Arial" w:cs="Arial"/>
          <w:sz w:val="20"/>
          <w:szCs w:val="20"/>
        </w:rPr>
        <w:t xml:space="preserve">au </w:t>
      </w:r>
      <w:r>
        <w:rPr>
          <w:rFonts w:ascii="Arial" w:hAnsi="Arial" w:cs="Arial"/>
          <w:sz w:val="20"/>
          <w:szCs w:val="20"/>
        </w:rPr>
        <w:t xml:space="preserve">transport </w:t>
      </w:r>
      <w:r w:rsidR="00423531">
        <w:rPr>
          <w:rFonts w:ascii="Arial" w:hAnsi="Arial" w:cs="Arial"/>
          <w:sz w:val="20"/>
          <w:szCs w:val="20"/>
        </w:rPr>
        <w:t>et en incluant les</w:t>
      </w:r>
      <w:r>
        <w:rPr>
          <w:rFonts w:ascii="Arial" w:hAnsi="Arial" w:cs="Arial"/>
          <w:sz w:val="20"/>
          <w:szCs w:val="20"/>
        </w:rPr>
        <w:t xml:space="preserve"> pratiques énergétiques</w:t>
      </w:r>
      <w:r w:rsidR="00423531">
        <w:rPr>
          <w:rFonts w:ascii="Arial" w:hAnsi="Arial" w:cs="Arial"/>
          <w:sz w:val="20"/>
          <w:szCs w:val="20"/>
        </w:rPr>
        <w:t xml:space="preserve"> (</w:t>
      </w:r>
      <w:r w:rsidR="0034231C">
        <w:rPr>
          <w:rFonts w:ascii="Arial" w:hAnsi="Arial" w:cs="Arial"/>
          <w:sz w:val="20"/>
          <w:szCs w:val="20"/>
        </w:rPr>
        <w:t xml:space="preserve">au </w:t>
      </w:r>
      <w:r w:rsidR="00423531">
        <w:rPr>
          <w:rFonts w:ascii="Arial" w:hAnsi="Arial" w:cs="Arial"/>
          <w:sz w:val="20"/>
          <w:szCs w:val="20"/>
        </w:rPr>
        <w:t xml:space="preserve">sens strict et </w:t>
      </w:r>
      <w:r w:rsidR="0034231C">
        <w:rPr>
          <w:rFonts w:ascii="Arial" w:hAnsi="Arial" w:cs="Arial"/>
          <w:sz w:val="20"/>
          <w:szCs w:val="20"/>
        </w:rPr>
        <w:t>pour l’</w:t>
      </w:r>
      <w:r w:rsidR="00423531">
        <w:rPr>
          <w:rFonts w:ascii="Arial" w:hAnsi="Arial" w:cs="Arial"/>
          <w:sz w:val="20"/>
          <w:szCs w:val="20"/>
        </w:rPr>
        <w:t>usage du lave-linge)</w:t>
      </w:r>
      <w:r>
        <w:rPr>
          <w:rFonts w:ascii="Arial" w:hAnsi="Arial" w:cs="Arial"/>
          <w:sz w:val="20"/>
          <w:szCs w:val="20"/>
        </w:rPr>
        <w:t xml:space="preserve">. Le </w:t>
      </w:r>
      <w:r w:rsidR="000A1E91">
        <w:rPr>
          <w:rFonts w:ascii="Arial" w:hAnsi="Arial" w:cs="Arial"/>
          <w:sz w:val="20"/>
          <w:szCs w:val="20"/>
        </w:rPr>
        <w:t>profil écologique</w:t>
      </w:r>
      <w:r>
        <w:rPr>
          <w:rFonts w:ascii="Arial" w:hAnsi="Arial" w:cs="Arial"/>
          <w:sz w:val="20"/>
          <w:szCs w:val="20"/>
        </w:rPr>
        <w:t xml:space="preserve"> a donc été testé</w:t>
      </w:r>
      <w:r w:rsidR="00423531">
        <w:rPr>
          <w:rFonts w:ascii="Arial" w:hAnsi="Arial" w:cs="Arial"/>
          <w:sz w:val="20"/>
          <w:szCs w:val="20"/>
        </w:rPr>
        <w:t xml:space="preserve"> dans un premier temps,</w:t>
      </w:r>
      <w:r w:rsidRPr="00423531">
        <w:rPr>
          <w:rFonts w:ascii="Arial" w:hAnsi="Arial" w:cs="Arial"/>
          <w:b/>
          <w:sz w:val="20"/>
          <w:szCs w:val="20"/>
        </w:rPr>
        <w:t>pour chaque pratique</w:t>
      </w:r>
      <w:r w:rsidR="000A1E91">
        <w:rPr>
          <w:rFonts w:ascii="Arial" w:hAnsi="Arial" w:cs="Arial"/>
          <w:sz w:val="20"/>
          <w:szCs w:val="20"/>
        </w:rPr>
        <w:t xml:space="preserve">. </w:t>
      </w:r>
      <w:r w:rsidR="00E74B62">
        <w:rPr>
          <w:rFonts w:ascii="Arial" w:hAnsi="Arial" w:cs="Arial"/>
          <w:sz w:val="20"/>
          <w:szCs w:val="20"/>
        </w:rPr>
        <w:t>N</w:t>
      </w:r>
      <w:r>
        <w:rPr>
          <w:rFonts w:ascii="Arial" w:hAnsi="Arial" w:cs="Arial"/>
          <w:sz w:val="20"/>
          <w:szCs w:val="20"/>
        </w:rPr>
        <w:t xml:space="preserve">ous avons </w:t>
      </w:r>
      <w:r w:rsidR="00423531">
        <w:rPr>
          <w:rFonts w:ascii="Arial" w:hAnsi="Arial" w:cs="Arial"/>
          <w:sz w:val="20"/>
          <w:szCs w:val="20"/>
        </w:rPr>
        <w:t xml:space="preserve">dans un second temps, </w:t>
      </w:r>
      <w:r w:rsidR="00E74B62">
        <w:rPr>
          <w:rFonts w:ascii="Arial" w:hAnsi="Arial" w:cs="Arial"/>
          <w:sz w:val="20"/>
          <w:szCs w:val="20"/>
        </w:rPr>
        <w:t xml:space="preserve">sommé </w:t>
      </w:r>
      <w:r>
        <w:rPr>
          <w:rFonts w:ascii="Arial" w:hAnsi="Arial" w:cs="Arial"/>
          <w:sz w:val="20"/>
          <w:szCs w:val="20"/>
        </w:rPr>
        <w:t xml:space="preserve">plusieurs pratiques pour obtenir </w:t>
      </w:r>
      <w:r w:rsidRPr="00423531">
        <w:rPr>
          <w:rFonts w:ascii="Arial" w:hAnsi="Arial" w:cs="Arial"/>
          <w:b/>
          <w:sz w:val="20"/>
          <w:szCs w:val="20"/>
        </w:rPr>
        <w:t>un score globa</w:t>
      </w:r>
      <w:r w:rsidR="004903B4" w:rsidRPr="00423531">
        <w:rPr>
          <w:rFonts w:ascii="Arial" w:hAnsi="Arial" w:cs="Arial"/>
          <w:b/>
          <w:sz w:val="20"/>
          <w:szCs w:val="20"/>
        </w:rPr>
        <w:t>l</w:t>
      </w:r>
      <w:r w:rsidR="00E74B62" w:rsidRPr="00423531">
        <w:rPr>
          <w:rFonts w:ascii="Arial" w:hAnsi="Arial" w:cs="Arial"/>
          <w:b/>
          <w:sz w:val="20"/>
          <w:szCs w:val="20"/>
        </w:rPr>
        <w:t xml:space="preserve"> et un profil environnemental global</w:t>
      </w:r>
      <w:r w:rsidR="00423531">
        <w:rPr>
          <w:rFonts w:ascii="Arial" w:hAnsi="Arial" w:cs="Arial"/>
          <w:b/>
          <w:sz w:val="20"/>
          <w:szCs w:val="20"/>
        </w:rPr>
        <w:t xml:space="preserve">. </w:t>
      </w:r>
      <w:r w:rsidR="00423531" w:rsidRPr="00AA641F">
        <w:rPr>
          <w:rFonts w:ascii="Arial" w:hAnsi="Arial" w:cs="Arial"/>
          <w:sz w:val="20"/>
          <w:szCs w:val="20"/>
        </w:rPr>
        <w:t xml:space="preserve">De ce score global, il ressort </w:t>
      </w:r>
      <w:r w:rsidR="00AA641F" w:rsidRPr="00AA641F">
        <w:rPr>
          <w:rFonts w:ascii="Arial" w:hAnsi="Arial" w:cs="Arial"/>
          <w:sz w:val="20"/>
          <w:szCs w:val="20"/>
        </w:rPr>
        <w:t xml:space="preserve">plusieurs groupes allant des pratiques plus durables vers les pratiques moins durables. Deux groupes sont particulièrement intéressants à identifier pour comprendre les ressorts de la CD. </w:t>
      </w:r>
    </w:p>
    <w:p w:rsidR="0034231C" w:rsidRPr="00AA641F" w:rsidRDefault="0034231C" w:rsidP="008869BB">
      <w:pPr>
        <w:jc w:val="both"/>
        <w:rPr>
          <w:rFonts w:ascii="Arial" w:hAnsi="Arial" w:cs="Arial"/>
          <w:sz w:val="20"/>
          <w:szCs w:val="20"/>
        </w:rPr>
      </w:pPr>
    </w:p>
    <w:p w:rsidR="0034231C" w:rsidRDefault="0034231C" w:rsidP="009A4DA7">
      <w:pPr>
        <w:spacing w:after="0" w:line="240" w:lineRule="auto"/>
        <w:jc w:val="both"/>
        <w:rPr>
          <w:rFonts w:ascii="Arial" w:hAnsi="Arial" w:cs="Arial"/>
          <w:b/>
          <w:sz w:val="20"/>
          <w:szCs w:val="20"/>
        </w:rPr>
      </w:pPr>
      <w:r w:rsidRPr="003D2F2A">
        <w:rPr>
          <w:rFonts w:ascii="Arial" w:eastAsia="Times New Roman" w:hAnsi="Arial" w:cs="Arial"/>
          <w:noProof/>
          <w:sz w:val="20"/>
          <w:szCs w:val="20"/>
        </w:rPr>
        <w:drawing>
          <wp:inline distT="0" distB="0" distL="0" distR="0">
            <wp:extent cx="6412474" cy="5298363"/>
            <wp:effectExtent l="0" t="0" r="762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6427466" cy="5310751"/>
                    </a:xfrm>
                    <a:prstGeom prst="rect">
                      <a:avLst/>
                    </a:prstGeom>
                    <a:noFill/>
                    <a:ln w="9525">
                      <a:noFill/>
                      <a:miter lim="800000"/>
                      <a:headEnd/>
                      <a:tailEnd/>
                    </a:ln>
                  </pic:spPr>
                </pic:pic>
              </a:graphicData>
            </a:graphic>
          </wp:inline>
        </w:drawing>
      </w:r>
    </w:p>
    <w:p w:rsidR="0034231C" w:rsidRDefault="0034231C" w:rsidP="009A4DA7">
      <w:pPr>
        <w:spacing w:after="0" w:line="240" w:lineRule="auto"/>
        <w:jc w:val="both"/>
        <w:rPr>
          <w:rFonts w:ascii="Arial" w:hAnsi="Arial" w:cs="Arial"/>
          <w:b/>
          <w:sz w:val="20"/>
          <w:szCs w:val="20"/>
        </w:rPr>
      </w:pPr>
    </w:p>
    <w:p w:rsidR="0034231C" w:rsidRDefault="0034231C" w:rsidP="009A4DA7">
      <w:pPr>
        <w:spacing w:after="0" w:line="240" w:lineRule="auto"/>
        <w:jc w:val="both"/>
        <w:rPr>
          <w:rFonts w:ascii="Arial" w:hAnsi="Arial" w:cs="Arial"/>
          <w:b/>
          <w:sz w:val="20"/>
          <w:szCs w:val="20"/>
        </w:rPr>
      </w:pPr>
    </w:p>
    <w:p w:rsidR="0034231C" w:rsidRDefault="0034231C" w:rsidP="009A4DA7">
      <w:pPr>
        <w:spacing w:after="0" w:line="240" w:lineRule="auto"/>
        <w:jc w:val="both"/>
        <w:rPr>
          <w:rFonts w:ascii="Arial" w:hAnsi="Arial" w:cs="Arial"/>
          <w:b/>
          <w:sz w:val="20"/>
          <w:szCs w:val="20"/>
        </w:rPr>
      </w:pPr>
    </w:p>
    <w:p w:rsidR="0034231C" w:rsidRDefault="0034231C" w:rsidP="009A4DA7">
      <w:pPr>
        <w:spacing w:after="0" w:line="240" w:lineRule="auto"/>
        <w:jc w:val="both"/>
        <w:rPr>
          <w:rFonts w:ascii="Arial" w:hAnsi="Arial" w:cs="Arial"/>
          <w:b/>
          <w:sz w:val="20"/>
          <w:szCs w:val="20"/>
        </w:rPr>
      </w:pPr>
    </w:p>
    <w:p w:rsidR="009A4DA7" w:rsidRDefault="00926CF5" w:rsidP="009A4DA7">
      <w:pPr>
        <w:spacing w:after="0" w:line="240" w:lineRule="auto"/>
        <w:jc w:val="both"/>
        <w:rPr>
          <w:rFonts w:ascii="Arial" w:hAnsi="Arial" w:cs="Arial"/>
          <w:sz w:val="20"/>
          <w:szCs w:val="20"/>
        </w:rPr>
      </w:pPr>
      <w:r>
        <w:rPr>
          <w:rFonts w:ascii="Arial" w:hAnsi="Arial" w:cs="Arial"/>
          <w:b/>
          <w:sz w:val="20"/>
          <w:szCs w:val="20"/>
        </w:rPr>
        <w:lastRenderedPageBreak/>
        <w:t xml:space="preserve">Un </w:t>
      </w:r>
      <w:r w:rsidR="009A4DA7" w:rsidRPr="009A4DA7">
        <w:rPr>
          <w:rFonts w:ascii="Arial" w:hAnsi="Arial" w:cs="Arial"/>
          <w:b/>
          <w:sz w:val="20"/>
          <w:szCs w:val="20"/>
        </w:rPr>
        <w:t xml:space="preserve">groupe </w:t>
      </w:r>
      <w:r w:rsidR="00241654">
        <w:rPr>
          <w:rFonts w:ascii="Arial" w:hAnsi="Arial" w:cs="Arial"/>
          <w:b/>
          <w:sz w:val="20"/>
          <w:szCs w:val="20"/>
        </w:rPr>
        <w:t xml:space="preserve"> « d’Age mûr » (45-65 ans) </w:t>
      </w:r>
      <w:r w:rsidR="00E74B62">
        <w:rPr>
          <w:rFonts w:ascii="Arial" w:hAnsi="Arial" w:cs="Arial"/>
          <w:b/>
          <w:sz w:val="20"/>
          <w:szCs w:val="20"/>
        </w:rPr>
        <w:t>considéré comme durable</w:t>
      </w:r>
      <w:r w:rsidR="00241654">
        <w:rPr>
          <w:rFonts w:ascii="Arial" w:hAnsi="Arial" w:cs="Arial"/>
          <w:b/>
          <w:sz w:val="20"/>
          <w:szCs w:val="20"/>
        </w:rPr>
        <w:t xml:space="preserve"> au sens large</w:t>
      </w:r>
      <w:r>
        <w:rPr>
          <w:rFonts w:ascii="Arial" w:hAnsi="Arial" w:cs="Arial"/>
          <w:b/>
          <w:sz w:val="20"/>
          <w:szCs w:val="20"/>
        </w:rPr>
        <w:t xml:space="preserve">mais contraint  </w:t>
      </w:r>
      <w:r w:rsidRPr="00AA641F">
        <w:rPr>
          <w:rFonts w:ascii="Arial" w:hAnsi="Arial" w:cs="Arial"/>
          <w:sz w:val="20"/>
          <w:szCs w:val="20"/>
        </w:rPr>
        <w:t>(identifié p.</w:t>
      </w:r>
      <w:r w:rsidR="001F2886" w:rsidRPr="00AA641F">
        <w:rPr>
          <w:rFonts w:ascii="Arial" w:hAnsi="Arial" w:cs="Arial"/>
          <w:sz w:val="20"/>
          <w:szCs w:val="20"/>
        </w:rPr>
        <w:t>7</w:t>
      </w:r>
      <w:r w:rsidR="001F2886">
        <w:rPr>
          <w:rFonts w:ascii="Arial" w:hAnsi="Arial" w:cs="Arial"/>
          <w:sz w:val="20"/>
          <w:szCs w:val="20"/>
        </w:rPr>
        <w:t>0</w:t>
      </w:r>
      <w:r w:rsidRPr="00AA641F">
        <w:rPr>
          <w:rFonts w:ascii="Arial" w:hAnsi="Arial" w:cs="Arial"/>
          <w:sz w:val="20"/>
          <w:szCs w:val="20"/>
        </w:rPr>
        <w:t>)</w:t>
      </w:r>
      <w:r w:rsidR="009A4DA7" w:rsidRPr="00AA641F">
        <w:rPr>
          <w:rFonts w:ascii="Arial" w:hAnsi="Arial" w:cs="Arial"/>
          <w:sz w:val="20"/>
          <w:szCs w:val="20"/>
        </w:rPr>
        <w:t>constitue un groupe de levier potentie</w:t>
      </w:r>
      <w:r w:rsidR="009A4DA7" w:rsidRPr="001F2886">
        <w:rPr>
          <w:rFonts w:ascii="Arial" w:hAnsi="Arial" w:cs="Arial"/>
          <w:sz w:val="20"/>
          <w:szCs w:val="20"/>
        </w:rPr>
        <w:t>l</w:t>
      </w:r>
      <w:r w:rsidR="00AA641F" w:rsidRPr="001F2886">
        <w:rPr>
          <w:rFonts w:ascii="Arial" w:hAnsi="Arial" w:cs="Arial"/>
          <w:sz w:val="20"/>
          <w:szCs w:val="20"/>
        </w:rPr>
        <w:t xml:space="preserve"> et</w:t>
      </w:r>
      <w:r w:rsidR="009A4DA7" w:rsidRPr="009A4DA7">
        <w:rPr>
          <w:rFonts w:ascii="Arial" w:hAnsi="Arial" w:cs="Arial"/>
          <w:sz w:val="20"/>
          <w:szCs w:val="20"/>
        </w:rPr>
        <w:t xml:space="preserve">représente </w:t>
      </w:r>
      <w:r w:rsidR="00EA592B" w:rsidRPr="00AA641F">
        <w:rPr>
          <w:rFonts w:ascii="Arial" w:hAnsi="Arial" w:cs="Arial"/>
          <w:b/>
          <w:sz w:val="20"/>
          <w:szCs w:val="20"/>
        </w:rPr>
        <w:t xml:space="preserve">39 % </w:t>
      </w:r>
      <w:r w:rsidR="009A4DA7" w:rsidRPr="00AA641F">
        <w:rPr>
          <w:rFonts w:ascii="Arial" w:hAnsi="Arial" w:cs="Arial"/>
          <w:b/>
          <w:sz w:val="20"/>
          <w:szCs w:val="20"/>
        </w:rPr>
        <w:t>de l’échantillon</w:t>
      </w:r>
      <w:r w:rsidR="009A4DA7">
        <w:rPr>
          <w:rFonts w:ascii="Arial" w:hAnsi="Arial" w:cs="Arial"/>
          <w:b/>
          <w:sz w:val="20"/>
          <w:szCs w:val="20"/>
        </w:rPr>
        <w:t xml:space="preserve">. </w:t>
      </w:r>
      <w:r w:rsidR="009A4DA7" w:rsidRPr="009A4DA7">
        <w:rPr>
          <w:rFonts w:ascii="Arial" w:hAnsi="Arial" w:cs="Arial"/>
          <w:sz w:val="20"/>
          <w:szCs w:val="20"/>
        </w:rPr>
        <w:t xml:space="preserve">Il </w:t>
      </w:r>
      <w:r w:rsidR="00241654">
        <w:rPr>
          <w:rFonts w:ascii="Arial" w:hAnsi="Arial" w:cs="Arial"/>
          <w:sz w:val="20"/>
          <w:szCs w:val="20"/>
        </w:rPr>
        <w:t xml:space="preserve">peut être </w:t>
      </w:r>
      <w:r>
        <w:rPr>
          <w:rFonts w:ascii="Arial" w:hAnsi="Arial" w:cs="Arial"/>
          <w:sz w:val="20"/>
          <w:szCs w:val="20"/>
        </w:rPr>
        <w:t>un</w:t>
      </w:r>
      <w:r w:rsidR="009A4DA7" w:rsidRPr="009A4DA7">
        <w:rPr>
          <w:rFonts w:ascii="Arial" w:hAnsi="Arial" w:cs="Arial"/>
          <w:sz w:val="20"/>
          <w:szCs w:val="20"/>
        </w:rPr>
        <w:t>groupe de référence</w:t>
      </w:r>
      <w:r w:rsidR="009A4DA7">
        <w:rPr>
          <w:rFonts w:ascii="Arial" w:hAnsi="Arial" w:cs="Arial"/>
          <w:sz w:val="20"/>
          <w:szCs w:val="20"/>
        </w:rPr>
        <w:t xml:space="preserve"> pour les autres groupes</w:t>
      </w:r>
      <w:r w:rsidR="00E74B62" w:rsidRPr="00AA641F">
        <w:rPr>
          <w:rFonts w:ascii="Arial" w:hAnsi="Arial" w:cs="Arial"/>
          <w:sz w:val="20"/>
          <w:szCs w:val="20"/>
        </w:rPr>
        <w:t xml:space="preserve">et </w:t>
      </w:r>
      <w:r>
        <w:rPr>
          <w:rFonts w:ascii="Arial" w:hAnsi="Arial" w:cs="Arial"/>
          <w:sz w:val="20"/>
          <w:szCs w:val="20"/>
        </w:rPr>
        <w:t xml:space="preserve">un </w:t>
      </w:r>
      <w:r w:rsidR="009A4DA7">
        <w:rPr>
          <w:rFonts w:ascii="Arial" w:hAnsi="Arial" w:cs="Arial"/>
          <w:sz w:val="20"/>
          <w:szCs w:val="20"/>
        </w:rPr>
        <w:t>levier</w:t>
      </w:r>
      <w:r w:rsidR="00E74B62">
        <w:rPr>
          <w:rFonts w:ascii="Arial" w:hAnsi="Arial" w:cs="Arial"/>
          <w:sz w:val="20"/>
          <w:szCs w:val="20"/>
        </w:rPr>
        <w:t xml:space="preserve"> potentiel</w:t>
      </w:r>
      <w:r w:rsidR="009A4DA7">
        <w:rPr>
          <w:rFonts w:ascii="Arial" w:hAnsi="Arial" w:cs="Arial"/>
          <w:sz w:val="20"/>
          <w:szCs w:val="20"/>
        </w:rPr>
        <w:t xml:space="preserve"> pour les autres</w:t>
      </w:r>
      <w:r w:rsidR="00E74B62">
        <w:rPr>
          <w:rFonts w:ascii="Arial" w:hAnsi="Arial" w:cs="Arial"/>
          <w:sz w:val="20"/>
          <w:szCs w:val="20"/>
        </w:rPr>
        <w:t xml:space="preserve"> consommateurs</w:t>
      </w:r>
      <w:r w:rsidR="009A4DA7">
        <w:rPr>
          <w:rFonts w:ascii="Arial" w:hAnsi="Arial" w:cs="Arial"/>
          <w:sz w:val="20"/>
          <w:szCs w:val="20"/>
        </w:rPr>
        <w:t xml:space="preserve">. </w:t>
      </w:r>
      <w:r w:rsidR="00E74B62">
        <w:rPr>
          <w:rFonts w:ascii="Arial" w:hAnsi="Arial" w:cs="Arial"/>
          <w:sz w:val="20"/>
          <w:szCs w:val="20"/>
        </w:rPr>
        <w:t xml:space="preserve">Néanmoinslesattributs spécifiques de ce groupe sont liés à </w:t>
      </w:r>
      <w:r>
        <w:rPr>
          <w:rFonts w:ascii="Arial" w:hAnsi="Arial" w:cs="Arial"/>
          <w:sz w:val="20"/>
          <w:szCs w:val="20"/>
        </w:rPr>
        <w:t>sa</w:t>
      </w:r>
      <w:r w:rsidR="00E74B62">
        <w:rPr>
          <w:rFonts w:ascii="Arial" w:hAnsi="Arial" w:cs="Arial"/>
          <w:sz w:val="20"/>
          <w:szCs w:val="20"/>
        </w:rPr>
        <w:t xml:space="preserve"> localisation</w:t>
      </w:r>
      <w:r w:rsidR="009A4DA7">
        <w:rPr>
          <w:rFonts w:ascii="Arial" w:hAnsi="Arial" w:cs="Arial"/>
          <w:sz w:val="20"/>
          <w:szCs w:val="20"/>
        </w:rPr>
        <w:t xml:space="preserve"> géographique.</w:t>
      </w:r>
      <w:r w:rsidR="009A4DA7" w:rsidRPr="009A4DA7">
        <w:rPr>
          <w:rFonts w:ascii="Arial" w:hAnsi="Arial" w:cs="Arial"/>
          <w:sz w:val="20"/>
          <w:szCs w:val="20"/>
        </w:rPr>
        <w:t xml:space="preserve"> Les communes rurales, les individus du Sud-ouest</w:t>
      </w:r>
      <w:r>
        <w:rPr>
          <w:rFonts w:ascii="Arial" w:hAnsi="Arial" w:cs="Arial"/>
          <w:sz w:val="20"/>
          <w:szCs w:val="20"/>
        </w:rPr>
        <w:t>, de</w:t>
      </w:r>
      <w:r w:rsidR="00C630C5">
        <w:rPr>
          <w:rFonts w:ascii="Arial" w:hAnsi="Arial" w:cs="Arial"/>
          <w:sz w:val="20"/>
          <w:szCs w:val="20"/>
        </w:rPr>
        <w:t>l’Ouest</w:t>
      </w:r>
      <w:r>
        <w:rPr>
          <w:rFonts w:ascii="Arial" w:hAnsi="Arial" w:cs="Arial"/>
          <w:sz w:val="20"/>
          <w:szCs w:val="20"/>
        </w:rPr>
        <w:t xml:space="preserve">et du Nord </w:t>
      </w:r>
      <w:r w:rsidR="009A4DA7" w:rsidRPr="009A4DA7">
        <w:rPr>
          <w:rFonts w:ascii="Arial" w:hAnsi="Arial" w:cs="Arial"/>
          <w:sz w:val="20"/>
          <w:szCs w:val="20"/>
        </w:rPr>
        <w:t xml:space="preserve">et les femmes sont légèrement sur représentés dans ce groupe. </w:t>
      </w:r>
      <w:r w:rsidR="009A4DA7">
        <w:rPr>
          <w:rFonts w:ascii="Arial" w:hAnsi="Arial" w:cs="Arial"/>
          <w:sz w:val="20"/>
          <w:szCs w:val="20"/>
        </w:rPr>
        <w:t xml:space="preserve">Les caractéristiques de ce groupe font que ces individus ne peuvent pas </w:t>
      </w:r>
      <w:r w:rsidR="00AA641F">
        <w:rPr>
          <w:rFonts w:ascii="Arial" w:hAnsi="Arial" w:cs="Arial"/>
          <w:sz w:val="20"/>
          <w:szCs w:val="20"/>
        </w:rPr>
        <w:t xml:space="preserve">toujours </w:t>
      </w:r>
      <w:r w:rsidR="009A4DA7">
        <w:rPr>
          <w:rFonts w:ascii="Arial" w:hAnsi="Arial" w:cs="Arial"/>
          <w:sz w:val="20"/>
          <w:szCs w:val="20"/>
        </w:rPr>
        <w:t>servir de groupe de référence pour l’ensemble de la France</w:t>
      </w:r>
      <w:r w:rsidR="00AF6B81">
        <w:rPr>
          <w:rFonts w:ascii="Arial" w:hAnsi="Arial" w:cs="Arial"/>
          <w:sz w:val="20"/>
          <w:szCs w:val="20"/>
        </w:rPr>
        <w:t xml:space="preserve">. </w:t>
      </w:r>
    </w:p>
    <w:p w:rsidR="009A4DA7" w:rsidRDefault="009A4DA7" w:rsidP="009A4DA7">
      <w:pPr>
        <w:spacing w:after="0" w:line="240" w:lineRule="auto"/>
        <w:jc w:val="both"/>
        <w:rPr>
          <w:rFonts w:ascii="Arial" w:hAnsi="Arial" w:cs="Arial"/>
          <w:sz w:val="20"/>
          <w:szCs w:val="20"/>
        </w:rPr>
      </w:pPr>
    </w:p>
    <w:p w:rsidR="00FB18DE" w:rsidRDefault="00241654" w:rsidP="009A4DA7">
      <w:pPr>
        <w:spacing w:after="0" w:line="240" w:lineRule="auto"/>
        <w:jc w:val="both"/>
        <w:rPr>
          <w:rFonts w:ascii="Arial" w:hAnsi="Arial" w:cs="Arial"/>
          <w:sz w:val="20"/>
          <w:szCs w:val="20"/>
        </w:rPr>
      </w:pPr>
      <w:r w:rsidRPr="00C947F5">
        <w:rPr>
          <w:rFonts w:ascii="Arial" w:hAnsi="Arial" w:cs="Arial"/>
          <w:sz w:val="20"/>
          <w:szCs w:val="20"/>
        </w:rPr>
        <w:t>A l’inverse avec la même typologie</w:t>
      </w:r>
      <w:r w:rsidR="00AA641F" w:rsidRPr="00C947F5">
        <w:rPr>
          <w:rFonts w:ascii="Arial" w:hAnsi="Arial" w:cs="Arial"/>
          <w:sz w:val="20"/>
          <w:szCs w:val="20"/>
        </w:rPr>
        <w:t>,</w:t>
      </w:r>
      <w:r w:rsidRPr="00C947F5">
        <w:rPr>
          <w:rFonts w:ascii="Arial" w:hAnsi="Arial" w:cs="Arial"/>
          <w:sz w:val="20"/>
          <w:szCs w:val="20"/>
        </w:rPr>
        <w:t xml:space="preserve"> on observe </w:t>
      </w:r>
      <w:r>
        <w:rPr>
          <w:rFonts w:ascii="Arial" w:hAnsi="Arial" w:cs="Arial"/>
          <w:b/>
          <w:sz w:val="20"/>
          <w:szCs w:val="20"/>
        </w:rPr>
        <w:t xml:space="preserve">un </w:t>
      </w:r>
      <w:r w:rsidR="00FB18DE" w:rsidRPr="00D70E82">
        <w:rPr>
          <w:rFonts w:ascii="Arial" w:hAnsi="Arial" w:cs="Arial"/>
          <w:b/>
          <w:sz w:val="20"/>
          <w:szCs w:val="20"/>
        </w:rPr>
        <w:t>groupe non-</w:t>
      </w:r>
      <w:r w:rsidR="00FB18DE" w:rsidRPr="00AA641F">
        <w:rPr>
          <w:rFonts w:ascii="Arial" w:hAnsi="Arial" w:cs="Arial"/>
          <w:b/>
          <w:sz w:val="20"/>
          <w:szCs w:val="20"/>
        </w:rPr>
        <w:t>durable</w:t>
      </w:r>
      <w:r w:rsidR="009A4DA7" w:rsidRPr="00AA641F">
        <w:rPr>
          <w:rFonts w:ascii="Arial" w:hAnsi="Arial" w:cs="Arial"/>
          <w:b/>
          <w:sz w:val="20"/>
          <w:szCs w:val="20"/>
        </w:rPr>
        <w:t> (</w:t>
      </w:r>
      <w:r w:rsidR="00926CF5" w:rsidRPr="00AA641F">
        <w:rPr>
          <w:rFonts w:ascii="Arial" w:hAnsi="Arial" w:cs="Arial"/>
          <w:b/>
          <w:sz w:val="20"/>
          <w:szCs w:val="20"/>
        </w:rPr>
        <w:t>11</w:t>
      </w:r>
      <w:r w:rsidR="0034231C">
        <w:rPr>
          <w:rFonts w:ascii="Arial" w:hAnsi="Arial" w:cs="Arial"/>
          <w:b/>
          <w:sz w:val="20"/>
          <w:szCs w:val="20"/>
        </w:rPr>
        <w:t xml:space="preserve">,8 </w:t>
      </w:r>
      <w:r w:rsidR="009A4DA7" w:rsidRPr="00AA641F">
        <w:rPr>
          <w:rFonts w:ascii="Arial" w:hAnsi="Arial" w:cs="Arial"/>
          <w:b/>
          <w:sz w:val="20"/>
          <w:szCs w:val="20"/>
        </w:rPr>
        <w:t>%)</w:t>
      </w:r>
      <w:r>
        <w:rPr>
          <w:rFonts w:ascii="Arial" w:hAnsi="Arial" w:cs="Arial"/>
          <w:sz w:val="20"/>
          <w:szCs w:val="20"/>
        </w:rPr>
        <w:t>essentiellement composé de jeunes de 18 à 34 ans et plus spécifiquement</w:t>
      </w:r>
      <w:r w:rsidR="009A4DA7">
        <w:rPr>
          <w:rFonts w:ascii="Arial" w:hAnsi="Arial" w:cs="Arial"/>
          <w:sz w:val="20"/>
          <w:szCs w:val="20"/>
        </w:rPr>
        <w:t xml:space="preserve"> de</w:t>
      </w:r>
      <w:r w:rsidR="00FB18DE" w:rsidRPr="009A4DA7">
        <w:rPr>
          <w:rFonts w:ascii="Arial" w:hAnsi="Arial" w:cs="Arial"/>
          <w:sz w:val="20"/>
          <w:szCs w:val="20"/>
        </w:rPr>
        <w:t xml:space="preserve"> locataires </w:t>
      </w:r>
      <w:r w:rsidR="00AA641F">
        <w:rPr>
          <w:rFonts w:ascii="Arial" w:hAnsi="Arial" w:cs="Arial"/>
          <w:sz w:val="20"/>
          <w:szCs w:val="20"/>
        </w:rPr>
        <w:t xml:space="preserve">vivant </w:t>
      </w:r>
      <w:r w:rsidR="00FB18DE" w:rsidRPr="009A4DA7">
        <w:rPr>
          <w:rFonts w:ascii="Arial" w:hAnsi="Arial" w:cs="Arial"/>
          <w:sz w:val="20"/>
          <w:szCs w:val="20"/>
        </w:rPr>
        <w:t>en appartement situés à Paris</w:t>
      </w:r>
      <w:r w:rsidR="001F2886">
        <w:rPr>
          <w:rFonts w:ascii="Arial" w:hAnsi="Arial" w:cs="Arial"/>
          <w:sz w:val="20"/>
          <w:szCs w:val="20"/>
        </w:rPr>
        <w:t xml:space="preserve">, en </w:t>
      </w:r>
      <w:r w:rsidR="00FB18DE" w:rsidRPr="009A4DA7">
        <w:rPr>
          <w:rFonts w:ascii="Arial" w:hAnsi="Arial" w:cs="Arial"/>
          <w:sz w:val="20"/>
          <w:szCs w:val="20"/>
        </w:rPr>
        <w:t xml:space="preserve">région parisienne </w:t>
      </w:r>
      <w:r>
        <w:rPr>
          <w:rFonts w:ascii="Arial" w:hAnsi="Arial" w:cs="Arial"/>
          <w:sz w:val="20"/>
          <w:szCs w:val="20"/>
        </w:rPr>
        <w:t xml:space="preserve">ou </w:t>
      </w:r>
      <w:r w:rsidR="00926CF5">
        <w:rPr>
          <w:rFonts w:ascii="Arial" w:hAnsi="Arial" w:cs="Arial"/>
          <w:sz w:val="20"/>
          <w:szCs w:val="20"/>
        </w:rPr>
        <w:t>en Méditerranée.</w:t>
      </w:r>
      <w:r w:rsidR="00AA6AA8">
        <w:rPr>
          <w:rFonts w:ascii="Arial" w:hAnsi="Arial" w:cs="Arial"/>
          <w:sz w:val="20"/>
          <w:szCs w:val="20"/>
        </w:rPr>
        <w:t xml:space="preserve">Ce </w:t>
      </w:r>
      <w:r w:rsidR="009A4DA7">
        <w:rPr>
          <w:rFonts w:ascii="Arial" w:hAnsi="Arial" w:cs="Arial"/>
          <w:sz w:val="20"/>
          <w:szCs w:val="20"/>
        </w:rPr>
        <w:t xml:space="preserve">sont des individus </w:t>
      </w:r>
      <w:r w:rsidR="00AA6AA8">
        <w:rPr>
          <w:rFonts w:ascii="Arial" w:hAnsi="Arial" w:cs="Arial"/>
          <w:sz w:val="20"/>
          <w:szCs w:val="20"/>
        </w:rPr>
        <w:t>plutôt</w:t>
      </w:r>
      <w:r w:rsidR="009A4DA7">
        <w:rPr>
          <w:rFonts w:ascii="Arial" w:hAnsi="Arial" w:cs="Arial"/>
          <w:sz w:val="20"/>
          <w:szCs w:val="20"/>
        </w:rPr>
        <w:t xml:space="preserve"> jeunes et qui ont des faibles revenus. </w:t>
      </w:r>
      <w:r w:rsidR="00AF6B81">
        <w:rPr>
          <w:rFonts w:ascii="Arial" w:hAnsi="Arial" w:cs="Arial"/>
          <w:sz w:val="20"/>
          <w:szCs w:val="20"/>
        </w:rPr>
        <w:t xml:space="preserve">Ce groupe pourrait donc être sensibilisé et mobilisé par  le groupe qualifié de plus « durable ». On pourrait avoir un transfert de bonnes pratiques. Néanmoins </w:t>
      </w:r>
      <w:r w:rsidR="00AF6B81" w:rsidRPr="00241654">
        <w:rPr>
          <w:rFonts w:ascii="Arial" w:hAnsi="Arial" w:cs="Arial"/>
          <w:b/>
          <w:sz w:val="20"/>
          <w:szCs w:val="20"/>
        </w:rPr>
        <w:t xml:space="preserve">la distance géographique et sociale </w:t>
      </w:r>
      <w:r w:rsidRPr="00241654">
        <w:rPr>
          <w:rFonts w:ascii="Arial" w:hAnsi="Arial" w:cs="Arial"/>
          <w:b/>
          <w:sz w:val="20"/>
          <w:szCs w:val="20"/>
        </w:rPr>
        <w:t xml:space="preserve">pourrait constituer </w:t>
      </w:r>
      <w:r w:rsidR="00AF6B81" w:rsidRPr="00241654">
        <w:rPr>
          <w:rFonts w:ascii="Arial" w:hAnsi="Arial" w:cs="Arial"/>
          <w:b/>
          <w:sz w:val="20"/>
          <w:szCs w:val="20"/>
        </w:rPr>
        <w:t>le  principal  frein  pour le transfert de telles pratiques</w:t>
      </w:r>
      <w:r w:rsidR="00AF6B81">
        <w:rPr>
          <w:rFonts w:ascii="Arial" w:hAnsi="Arial" w:cs="Arial"/>
          <w:sz w:val="20"/>
          <w:szCs w:val="20"/>
        </w:rPr>
        <w:t xml:space="preserve">. </w:t>
      </w:r>
    </w:p>
    <w:p w:rsidR="009A4DA7" w:rsidRDefault="009A4DA7" w:rsidP="009A4DA7">
      <w:pPr>
        <w:spacing w:after="0" w:line="240" w:lineRule="auto"/>
        <w:jc w:val="both"/>
        <w:rPr>
          <w:rFonts w:ascii="Arial" w:hAnsi="Arial" w:cs="Arial"/>
          <w:sz w:val="20"/>
          <w:szCs w:val="20"/>
        </w:rPr>
      </w:pPr>
    </w:p>
    <w:p w:rsidR="00AA6AA8" w:rsidRDefault="00AA6AA8" w:rsidP="009A4DA7">
      <w:pPr>
        <w:spacing w:after="0" w:line="240" w:lineRule="auto"/>
        <w:jc w:val="both"/>
        <w:rPr>
          <w:rFonts w:ascii="Arial" w:hAnsi="Arial" w:cs="Arial"/>
          <w:sz w:val="20"/>
          <w:szCs w:val="20"/>
        </w:rPr>
      </w:pPr>
      <w:r>
        <w:rPr>
          <w:rFonts w:ascii="Arial" w:hAnsi="Arial" w:cs="Arial"/>
          <w:sz w:val="20"/>
          <w:szCs w:val="20"/>
        </w:rPr>
        <w:t>Un premier consta</w:t>
      </w:r>
      <w:r w:rsidR="009A4DA7">
        <w:rPr>
          <w:rFonts w:ascii="Arial" w:hAnsi="Arial" w:cs="Arial"/>
          <w:sz w:val="20"/>
          <w:szCs w:val="20"/>
        </w:rPr>
        <w:t>t qui s’impose est le suivant</w:t>
      </w:r>
      <w:r w:rsidR="00AF6B81">
        <w:rPr>
          <w:rFonts w:ascii="Arial" w:hAnsi="Arial" w:cs="Arial"/>
          <w:sz w:val="20"/>
          <w:szCs w:val="20"/>
        </w:rPr>
        <w:t> :suffit-</w:t>
      </w:r>
      <w:r>
        <w:rPr>
          <w:rFonts w:ascii="Arial" w:hAnsi="Arial" w:cs="Arial"/>
          <w:sz w:val="20"/>
          <w:szCs w:val="20"/>
        </w:rPr>
        <w:t xml:space="preserve">il  </w:t>
      </w:r>
      <w:r w:rsidR="009A4DA7">
        <w:rPr>
          <w:rFonts w:ascii="Arial" w:hAnsi="Arial" w:cs="Arial"/>
          <w:sz w:val="20"/>
          <w:szCs w:val="20"/>
        </w:rPr>
        <w:t>d’avoir des rev</w:t>
      </w:r>
      <w:r>
        <w:rPr>
          <w:rFonts w:ascii="Arial" w:hAnsi="Arial" w:cs="Arial"/>
          <w:sz w:val="20"/>
          <w:szCs w:val="20"/>
        </w:rPr>
        <w:t>e</w:t>
      </w:r>
      <w:r w:rsidR="009A4DA7">
        <w:rPr>
          <w:rFonts w:ascii="Arial" w:hAnsi="Arial" w:cs="Arial"/>
          <w:sz w:val="20"/>
          <w:szCs w:val="20"/>
        </w:rPr>
        <w:t xml:space="preserve">nus </w:t>
      </w:r>
      <w:r>
        <w:rPr>
          <w:rFonts w:ascii="Arial" w:hAnsi="Arial" w:cs="Arial"/>
          <w:sz w:val="20"/>
          <w:szCs w:val="20"/>
        </w:rPr>
        <w:t>élevés</w:t>
      </w:r>
      <w:r w:rsidR="009A4DA7">
        <w:rPr>
          <w:rFonts w:ascii="Arial" w:hAnsi="Arial" w:cs="Arial"/>
          <w:sz w:val="20"/>
          <w:szCs w:val="20"/>
        </w:rPr>
        <w:t xml:space="preserve"> et </w:t>
      </w:r>
      <w:r>
        <w:rPr>
          <w:rFonts w:ascii="Arial" w:hAnsi="Arial" w:cs="Arial"/>
          <w:sz w:val="20"/>
          <w:szCs w:val="20"/>
        </w:rPr>
        <w:t>d’ê</w:t>
      </w:r>
      <w:r w:rsidR="009A4DA7">
        <w:rPr>
          <w:rFonts w:ascii="Arial" w:hAnsi="Arial" w:cs="Arial"/>
          <w:sz w:val="20"/>
          <w:szCs w:val="20"/>
        </w:rPr>
        <w:t xml:space="preserve">tre </w:t>
      </w:r>
      <w:r>
        <w:rPr>
          <w:rFonts w:ascii="Arial" w:hAnsi="Arial" w:cs="Arial"/>
          <w:sz w:val="20"/>
          <w:szCs w:val="20"/>
        </w:rPr>
        <w:t>localisé</w:t>
      </w:r>
      <w:r w:rsidR="009A4DA7">
        <w:rPr>
          <w:rFonts w:ascii="Arial" w:hAnsi="Arial" w:cs="Arial"/>
          <w:sz w:val="20"/>
          <w:szCs w:val="20"/>
        </w:rPr>
        <w:t xml:space="preserve"> dans la bonne région pour app</w:t>
      </w:r>
      <w:r>
        <w:rPr>
          <w:rFonts w:ascii="Arial" w:hAnsi="Arial" w:cs="Arial"/>
          <w:sz w:val="20"/>
          <w:szCs w:val="20"/>
        </w:rPr>
        <w:t>a</w:t>
      </w:r>
      <w:r w:rsidR="009A4DA7">
        <w:rPr>
          <w:rFonts w:ascii="Arial" w:hAnsi="Arial" w:cs="Arial"/>
          <w:sz w:val="20"/>
          <w:szCs w:val="20"/>
        </w:rPr>
        <w:t>rtenir au group</w:t>
      </w:r>
      <w:r>
        <w:rPr>
          <w:rFonts w:ascii="Arial" w:hAnsi="Arial" w:cs="Arial"/>
          <w:sz w:val="20"/>
          <w:szCs w:val="20"/>
        </w:rPr>
        <w:t>e</w:t>
      </w:r>
      <w:r w:rsidR="009A4DA7">
        <w:rPr>
          <w:rFonts w:ascii="Arial" w:hAnsi="Arial" w:cs="Arial"/>
          <w:sz w:val="20"/>
          <w:szCs w:val="20"/>
        </w:rPr>
        <w:t xml:space="preserve"> « durable ». </w:t>
      </w:r>
      <w:r w:rsidR="00AF6B81">
        <w:rPr>
          <w:rFonts w:ascii="Arial" w:hAnsi="Arial" w:cs="Arial"/>
          <w:sz w:val="20"/>
          <w:szCs w:val="20"/>
        </w:rPr>
        <w:t>N</w:t>
      </w:r>
      <w:r>
        <w:rPr>
          <w:rFonts w:ascii="Arial" w:hAnsi="Arial" w:cs="Arial"/>
          <w:sz w:val="20"/>
          <w:szCs w:val="20"/>
        </w:rPr>
        <w:t>otre questionnaire test</w:t>
      </w:r>
      <w:r w:rsidR="00AF6B81">
        <w:rPr>
          <w:rFonts w:ascii="Arial" w:hAnsi="Arial" w:cs="Arial"/>
          <w:sz w:val="20"/>
          <w:szCs w:val="20"/>
        </w:rPr>
        <w:t>e</w:t>
      </w:r>
      <w:r>
        <w:rPr>
          <w:rFonts w:ascii="Arial" w:hAnsi="Arial" w:cs="Arial"/>
          <w:sz w:val="20"/>
          <w:szCs w:val="20"/>
        </w:rPr>
        <w:t xml:space="preserve"> les pratiques mais ne mesure pas </w:t>
      </w:r>
      <w:r w:rsidR="00A8444D">
        <w:rPr>
          <w:rFonts w:ascii="Arial" w:hAnsi="Arial" w:cs="Arial"/>
          <w:sz w:val="20"/>
          <w:szCs w:val="20"/>
        </w:rPr>
        <w:t>tous</w:t>
      </w:r>
      <w:r>
        <w:rPr>
          <w:rFonts w:ascii="Arial" w:hAnsi="Arial" w:cs="Arial"/>
          <w:sz w:val="20"/>
          <w:szCs w:val="20"/>
        </w:rPr>
        <w:t xml:space="preserve"> les </w:t>
      </w:r>
      <w:r w:rsidR="00AF6B81">
        <w:rPr>
          <w:rFonts w:ascii="Arial" w:hAnsi="Arial" w:cs="Arial"/>
          <w:sz w:val="20"/>
          <w:szCs w:val="20"/>
        </w:rPr>
        <w:t>enjeux de ces dernières</w:t>
      </w:r>
      <w:r>
        <w:rPr>
          <w:rFonts w:ascii="Arial" w:hAnsi="Arial" w:cs="Arial"/>
          <w:sz w:val="20"/>
          <w:szCs w:val="20"/>
        </w:rPr>
        <w:t>. En effet</w:t>
      </w:r>
      <w:r w:rsidR="00AF6B81">
        <w:rPr>
          <w:rFonts w:ascii="Arial" w:hAnsi="Arial" w:cs="Arial"/>
          <w:sz w:val="20"/>
          <w:szCs w:val="20"/>
        </w:rPr>
        <w:t>,</w:t>
      </w:r>
      <w:r>
        <w:rPr>
          <w:rFonts w:ascii="Arial" w:hAnsi="Arial" w:cs="Arial"/>
          <w:sz w:val="20"/>
          <w:szCs w:val="20"/>
        </w:rPr>
        <w:t xml:space="preserve"> certains groupes à haut</w:t>
      </w:r>
      <w:r w:rsidR="00E224CF">
        <w:rPr>
          <w:rFonts w:ascii="Arial" w:hAnsi="Arial" w:cs="Arial"/>
          <w:sz w:val="20"/>
          <w:szCs w:val="20"/>
        </w:rPr>
        <w:t>s</w:t>
      </w:r>
      <w:r>
        <w:rPr>
          <w:rFonts w:ascii="Arial" w:hAnsi="Arial" w:cs="Arial"/>
          <w:sz w:val="20"/>
          <w:szCs w:val="20"/>
        </w:rPr>
        <w:t xml:space="preserve"> revenus </w:t>
      </w:r>
      <w:r w:rsidR="00E224CF">
        <w:rPr>
          <w:rFonts w:ascii="Arial" w:hAnsi="Arial" w:cs="Arial"/>
          <w:sz w:val="20"/>
          <w:szCs w:val="20"/>
        </w:rPr>
        <w:t xml:space="preserve">présentent certainement </w:t>
      </w:r>
      <w:r>
        <w:rPr>
          <w:rFonts w:ascii="Arial" w:hAnsi="Arial" w:cs="Arial"/>
          <w:sz w:val="20"/>
          <w:szCs w:val="20"/>
        </w:rPr>
        <w:t xml:space="preserve">des caractéristiques </w:t>
      </w:r>
      <w:r w:rsidR="00667147">
        <w:rPr>
          <w:rFonts w:ascii="Arial" w:hAnsi="Arial" w:cs="Arial"/>
          <w:sz w:val="20"/>
          <w:szCs w:val="20"/>
        </w:rPr>
        <w:t>durables (</w:t>
      </w:r>
      <w:r w:rsidR="00E224CF">
        <w:rPr>
          <w:rFonts w:ascii="Arial" w:hAnsi="Arial" w:cs="Arial"/>
          <w:sz w:val="20"/>
          <w:szCs w:val="20"/>
        </w:rPr>
        <w:t>cf.</w:t>
      </w:r>
      <w:r w:rsidR="00AF6B81">
        <w:rPr>
          <w:rFonts w:ascii="Arial" w:hAnsi="Arial" w:cs="Arial"/>
          <w:sz w:val="20"/>
          <w:szCs w:val="20"/>
        </w:rPr>
        <w:t xml:space="preserve"> le débat sur la consommation dite ostentatoire</w:t>
      </w:r>
      <w:r w:rsidR="00E224CF">
        <w:rPr>
          <w:rFonts w:ascii="Arial" w:hAnsi="Arial" w:cs="Arial"/>
          <w:sz w:val="20"/>
          <w:szCs w:val="20"/>
        </w:rPr>
        <w:t xml:space="preserve"> et le fait que l’on constate avec l’augmentation des revenus </w:t>
      </w:r>
      <w:r w:rsidR="00AA641F">
        <w:rPr>
          <w:rFonts w:ascii="Arial" w:hAnsi="Arial" w:cs="Arial"/>
          <w:sz w:val="20"/>
          <w:szCs w:val="20"/>
        </w:rPr>
        <w:t>avec une hausse</w:t>
      </w:r>
      <w:r w:rsidR="00E224CF">
        <w:rPr>
          <w:rFonts w:ascii="Arial" w:hAnsi="Arial" w:cs="Arial"/>
          <w:sz w:val="20"/>
          <w:szCs w:val="20"/>
        </w:rPr>
        <w:t xml:space="preserve"> signif</w:t>
      </w:r>
      <w:r w:rsidR="00A8444D">
        <w:rPr>
          <w:rFonts w:ascii="Arial" w:hAnsi="Arial" w:cs="Arial"/>
          <w:sz w:val="20"/>
          <w:szCs w:val="20"/>
        </w:rPr>
        <w:t>i</w:t>
      </w:r>
      <w:r w:rsidR="00E224CF">
        <w:rPr>
          <w:rFonts w:ascii="Arial" w:hAnsi="Arial" w:cs="Arial"/>
          <w:sz w:val="20"/>
          <w:szCs w:val="20"/>
        </w:rPr>
        <w:t xml:space="preserve">cative de </w:t>
      </w:r>
      <w:r w:rsidR="00AA641F">
        <w:rPr>
          <w:rFonts w:ascii="Arial" w:hAnsi="Arial" w:cs="Arial"/>
          <w:sz w:val="20"/>
          <w:szCs w:val="20"/>
        </w:rPr>
        <w:t xml:space="preserve"> la </w:t>
      </w:r>
      <w:r w:rsidR="00E224CF">
        <w:rPr>
          <w:rFonts w:ascii="Arial" w:hAnsi="Arial" w:cs="Arial"/>
          <w:sz w:val="20"/>
          <w:szCs w:val="20"/>
        </w:rPr>
        <w:t xml:space="preserve">consommation </w:t>
      </w:r>
      <w:r w:rsidR="00A8444D">
        <w:rPr>
          <w:rFonts w:ascii="Arial" w:hAnsi="Arial" w:cs="Arial"/>
          <w:sz w:val="20"/>
          <w:szCs w:val="20"/>
        </w:rPr>
        <w:t>énergétique</w:t>
      </w:r>
      <w:r w:rsidR="00AA641F">
        <w:rPr>
          <w:rFonts w:ascii="Arial" w:hAnsi="Arial" w:cs="Arial"/>
          <w:sz w:val="20"/>
          <w:szCs w:val="20"/>
        </w:rPr>
        <w:t xml:space="preserve"> notamment</w:t>
      </w:r>
      <w:r w:rsidR="00A8444D">
        <w:rPr>
          <w:rFonts w:ascii="Arial" w:hAnsi="Arial" w:cs="Arial"/>
          <w:sz w:val="20"/>
          <w:szCs w:val="20"/>
        </w:rPr>
        <w:t xml:space="preserve">). </w:t>
      </w:r>
    </w:p>
    <w:p w:rsidR="00AA6AA8" w:rsidRDefault="00AA6AA8" w:rsidP="009A4DA7">
      <w:pPr>
        <w:spacing w:after="0" w:line="240" w:lineRule="auto"/>
        <w:jc w:val="both"/>
        <w:rPr>
          <w:rFonts w:ascii="Arial" w:hAnsi="Arial" w:cs="Arial"/>
          <w:sz w:val="20"/>
          <w:szCs w:val="20"/>
        </w:rPr>
      </w:pPr>
    </w:p>
    <w:p w:rsidR="00FB18DE" w:rsidRDefault="00AA6AA8" w:rsidP="00FB18DE">
      <w:pPr>
        <w:spacing w:after="0" w:line="240" w:lineRule="auto"/>
        <w:jc w:val="both"/>
        <w:rPr>
          <w:rFonts w:ascii="Arial" w:hAnsi="Arial" w:cs="Arial"/>
          <w:sz w:val="20"/>
          <w:szCs w:val="20"/>
        </w:rPr>
      </w:pPr>
      <w:r>
        <w:rPr>
          <w:rFonts w:ascii="Arial" w:hAnsi="Arial" w:cs="Arial"/>
          <w:sz w:val="20"/>
          <w:szCs w:val="20"/>
        </w:rPr>
        <w:t xml:space="preserve">Ce qui est </w:t>
      </w:r>
      <w:r w:rsidR="00AF6B81">
        <w:rPr>
          <w:rFonts w:ascii="Arial" w:hAnsi="Arial" w:cs="Arial"/>
          <w:sz w:val="20"/>
          <w:szCs w:val="20"/>
        </w:rPr>
        <w:t xml:space="preserve">mesuré </w:t>
      </w:r>
      <w:r>
        <w:rPr>
          <w:rFonts w:ascii="Arial" w:hAnsi="Arial" w:cs="Arial"/>
          <w:sz w:val="20"/>
          <w:szCs w:val="20"/>
        </w:rPr>
        <w:t>ic</w:t>
      </w:r>
      <w:r w:rsidR="00AF6B81">
        <w:rPr>
          <w:rFonts w:ascii="Arial" w:hAnsi="Arial" w:cs="Arial"/>
          <w:sz w:val="20"/>
          <w:szCs w:val="20"/>
        </w:rPr>
        <w:t>i</w:t>
      </w:r>
      <w:r>
        <w:rPr>
          <w:rFonts w:ascii="Arial" w:hAnsi="Arial" w:cs="Arial"/>
          <w:sz w:val="20"/>
          <w:szCs w:val="20"/>
        </w:rPr>
        <w:t>, au-delà des actions</w:t>
      </w:r>
      <w:r w:rsidR="00AA641F">
        <w:rPr>
          <w:rFonts w:ascii="Arial" w:hAnsi="Arial" w:cs="Arial"/>
          <w:sz w:val="20"/>
          <w:szCs w:val="20"/>
        </w:rPr>
        <w:t>,</w:t>
      </w:r>
      <w:r>
        <w:rPr>
          <w:rFonts w:ascii="Arial" w:hAnsi="Arial" w:cs="Arial"/>
          <w:sz w:val="20"/>
          <w:szCs w:val="20"/>
        </w:rPr>
        <w:t xml:space="preserve"> c’est donc bien la sensibilité environnementale, les actions récurrentes en matière de tri  et de déchets, les valeurs environnementales et le fait d’obtenir un bon score « environnem</w:t>
      </w:r>
      <w:r w:rsidR="00AF6B81">
        <w:rPr>
          <w:rFonts w:ascii="Arial" w:hAnsi="Arial" w:cs="Arial"/>
          <w:sz w:val="20"/>
          <w:szCs w:val="20"/>
        </w:rPr>
        <w:t>en</w:t>
      </w:r>
      <w:r>
        <w:rPr>
          <w:rFonts w:ascii="Arial" w:hAnsi="Arial" w:cs="Arial"/>
          <w:sz w:val="20"/>
          <w:szCs w:val="20"/>
        </w:rPr>
        <w:t>tal</w:t>
      </w:r>
      <w:r w:rsidR="00AF6B81">
        <w:rPr>
          <w:rFonts w:ascii="Arial" w:hAnsi="Arial" w:cs="Arial"/>
          <w:sz w:val="20"/>
          <w:szCs w:val="20"/>
        </w:rPr>
        <w:t>»</w:t>
      </w:r>
      <w:r>
        <w:rPr>
          <w:rFonts w:ascii="Arial" w:hAnsi="Arial" w:cs="Arial"/>
          <w:sz w:val="20"/>
          <w:szCs w:val="20"/>
        </w:rPr>
        <w:t>. Avec l’</w:t>
      </w:r>
      <w:r w:rsidR="00AF6B81">
        <w:rPr>
          <w:rFonts w:ascii="Arial" w:hAnsi="Arial" w:cs="Arial"/>
          <w:sz w:val="20"/>
          <w:szCs w:val="20"/>
        </w:rPr>
        <w:t>ensemble</w:t>
      </w:r>
      <w:r>
        <w:rPr>
          <w:rFonts w:ascii="Arial" w:hAnsi="Arial" w:cs="Arial"/>
          <w:sz w:val="20"/>
          <w:szCs w:val="20"/>
        </w:rPr>
        <w:t xml:space="preserve"> de ces réserves, on obtient donc ces scores signicatifs qui tentent donc de localiser les pratiques de </w:t>
      </w:r>
      <w:r w:rsidR="00AF6B81">
        <w:rPr>
          <w:rFonts w:ascii="Arial" w:hAnsi="Arial" w:cs="Arial"/>
          <w:sz w:val="20"/>
          <w:szCs w:val="20"/>
        </w:rPr>
        <w:t xml:space="preserve">CD </w:t>
      </w:r>
      <w:r>
        <w:rPr>
          <w:rFonts w:ascii="Arial" w:hAnsi="Arial" w:cs="Arial"/>
          <w:sz w:val="20"/>
          <w:szCs w:val="20"/>
        </w:rPr>
        <w:t>en fonction de la propension à mettre en pr</w:t>
      </w:r>
      <w:r w:rsidR="00AF6B81">
        <w:rPr>
          <w:rFonts w:ascii="Arial" w:hAnsi="Arial" w:cs="Arial"/>
          <w:sz w:val="20"/>
          <w:szCs w:val="20"/>
        </w:rPr>
        <w:t>a</w:t>
      </w:r>
      <w:r>
        <w:rPr>
          <w:rFonts w:ascii="Arial" w:hAnsi="Arial" w:cs="Arial"/>
          <w:sz w:val="20"/>
          <w:szCs w:val="20"/>
        </w:rPr>
        <w:t>tique ses intentions environnementales</w:t>
      </w:r>
      <w:r w:rsidR="00AA641F">
        <w:rPr>
          <w:rFonts w:ascii="Arial" w:hAnsi="Arial" w:cs="Arial"/>
          <w:sz w:val="20"/>
          <w:szCs w:val="20"/>
        </w:rPr>
        <w:t>.</w:t>
      </w:r>
      <w:r>
        <w:rPr>
          <w:rFonts w:ascii="Arial" w:hAnsi="Arial" w:cs="Arial"/>
          <w:sz w:val="20"/>
          <w:szCs w:val="20"/>
        </w:rPr>
        <w:t xml:space="preserve">  Ainsi le fait d’être propriétaire agi</w:t>
      </w:r>
      <w:r w:rsidR="00AF6B81">
        <w:rPr>
          <w:rFonts w:ascii="Arial" w:hAnsi="Arial" w:cs="Arial"/>
          <w:sz w:val="20"/>
          <w:szCs w:val="20"/>
        </w:rPr>
        <w:t>tfavorablement car</w:t>
      </w:r>
      <w:r>
        <w:rPr>
          <w:rFonts w:ascii="Arial" w:hAnsi="Arial" w:cs="Arial"/>
          <w:sz w:val="20"/>
          <w:szCs w:val="20"/>
        </w:rPr>
        <w:t xml:space="preserve"> il </w:t>
      </w:r>
      <w:r w:rsidR="00AF6B81">
        <w:rPr>
          <w:rFonts w:ascii="Arial" w:hAnsi="Arial" w:cs="Arial"/>
          <w:sz w:val="20"/>
          <w:szCs w:val="20"/>
        </w:rPr>
        <w:t xml:space="preserve"> peut </w:t>
      </w:r>
      <w:r>
        <w:rPr>
          <w:rFonts w:ascii="Arial" w:hAnsi="Arial" w:cs="Arial"/>
          <w:sz w:val="20"/>
          <w:szCs w:val="20"/>
        </w:rPr>
        <w:t>don</w:t>
      </w:r>
      <w:r w:rsidR="00AF6B81">
        <w:rPr>
          <w:rFonts w:ascii="Arial" w:hAnsi="Arial" w:cs="Arial"/>
          <w:sz w:val="20"/>
          <w:szCs w:val="20"/>
        </w:rPr>
        <w:t>n</w:t>
      </w:r>
      <w:r>
        <w:rPr>
          <w:rFonts w:ascii="Arial" w:hAnsi="Arial" w:cs="Arial"/>
          <w:sz w:val="20"/>
          <w:szCs w:val="20"/>
        </w:rPr>
        <w:t>e</w:t>
      </w:r>
      <w:r w:rsidR="00AF6B81">
        <w:rPr>
          <w:rFonts w:ascii="Arial" w:hAnsi="Arial" w:cs="Arial"/>
          <w:sz w:val="20"/>
          <w:szCs w:val="20"/>
        </w:rPr>
        <w:t>r</w:t>
      </w:r>
      <w:r>
        <w:rPr>
          <w:rFonts w:ascii="Arial" w:hAnsi="Arial" w:cs="Arial"/>
          <w:sz w:val="20"/>
          <w:szCs w:val="20"/>
        </w:rPr>
        <w:t xml:space="preserve"> plus de liberté sur la n</w:t>
      </w:r>
      <w:r w:rsidR="00AF6B81">
        <w:rPr>
          <w:rFonts w:ascii="Arial" w:hAnsi="Arial" w:cs="Arial"/>
          <w:sz w:val="20"/>
          <w:szCs w:val="20"/>
        </w:rPr>
        <w:t>at</w:t>
      </w:r>
      <w:r>
        <w:rPr>
          <w:rFonts w:ascii="Arial" w:hAnsi="Arial" w:cs="Arial"/>
          <w:sz w:val="20"/>
          <w:szCs w:val="20"/>
        </w:rPr>
        <w:t>ure des investissements à réali</w:t>
      </w:r>
      <w:r w:rsidR="00AF6B81">
        <w:rPr>
          <w:rFonts w:ascii="Arial" w:hAnsi="Arial" w:cs="Arial"/>
          <w:sz w:val="20"/>
          <w:szCs w:val="20"/>
        </w:rPr>
        <w:t>s</w:t>
      </w:r>
      <w:r>
        <w:rPr>
          <w:rFonts w:ascii="Arial" w:hAnsi="Arial" w:cs="Arial"/>
          <w:sz w:val="20"/>
          <w:szCs w:val="20"/>
        </w:rPr>
        <w:t>er</w:t>
      </w:r>
      <w:r w:rsidR="00AF6B81">
        <w:rPr>
          <w:rFonts w:ascii="Arial" w:hAnsi="Arial" w:cs="Arial"/>
          <w:sz w:val="20"/>
          <w:szCs w:val="20"/>
        </w:rPr>
        <w:t>, notamment en matière énergétique</w:t>
      </w:r>
      <w:r w:rsidR="00E224CF">
        <w:rPr>
          <w:rFonts w:ascii="Arial" w:hAnsi="Arial" w:cs="Arial"/>
          <w:sz w:val="20"/>
          <w:szCs w:val="20"/>
        </w:rPr>
        <w:t xml:space="preserve">( à travers la possibilité de réaliser des choix en matière d’investissement </w:t>
      </w:r>
      <w:r w:rsidR="00A8444D">
        <w:rPr>
          <w:rFonts w:ascii="Arial" w:hAnsi="Arial" w:cs="Arial"/>
          <w:sz w:val="20"/>
          <w:szCs w:val="20"/>
        </w:rPr>
        <w:t>énergétique</w:t>
      </w:r>
      <w:r w:rsidR="00E224CF">
        <w:rPr>
          <w:rFonts w:ascii="Arial" w:hAnsi="Arial" w:cs="Arial"/>
          <w:sz w:val="20"/>
          <w:szCs w:val="20"/>
        </w:rPr>
        <w:t xml:space="preserve"> et la capacité donc de choisir </w:t>
      </w:r>
      <w:r w:rsidR="00AA641F">
        <w:rPr>
          <w:rFonts w:ascii="Arial" w:hAnsi="Arial" w:cs="Arial"/>
          <w:sz w:val="20"/>
          <w:szCs w:val="20"/>
        </w:rPr>
        <w:t>son mode de chauffage et l’utilisation éventuelle d’</w:t>
      </w:r>
      <w:r w:rsidR="00C947F5">
        <w:rPr>
          <w:rFonts w:ascii="Arial" w:hAnsi="Arial" w:cs="Arial"/>
          <w:sz w:val="20"/>
          <w:szCs w:val="20"/>
        </w:rPr>
        <w:t>é</w:t>
      </w:r>
      <w:r w:rsidR="00AA641F">
        <w:rPr>
          <w:rFonts w:ascii="Arial" w:hAnsi="Arial" w:cs="Arial"/>
          <w:sz w:val="20"/>
          <w:szCs w:val="20"/>
        </w:rPr>
        <w:t>nergie renouvelable)</w:t>
      </w:r>
      <w:r>
        <w:rPr>
          <w:rFonts w:ascii="Arial" w:hAnsi="Arial" w:cs="Arial"/>
          <w:sz w:val="20"/>
          <w:szCs w:val="20"/>
        </w:rPr>
        <w:t xml:space="preserve">. </w:t>
      </w:r>
    </w:p>
    <w:p w:rsidR="00355874" w:rsidRDefault="00355874" w:rsidP="00FB18DE">
      <w:pPr>
        <w:spacing w:after="0" w:line="240" w:lineRule="auto"/>
        <w:jc w:val="both"/>
        <w:rPr>
          <w:rFonts w:ascii="Arial" w:hAnsi="Arial" w:cs="Arial"/>
          <w:sz w:val="20"/>
          <w:szCs w:val="20"/>
        </w:rPr>
      </w:pPr>
    </w:p>
    <w:p w:rsidR="00355874" w:rsidRDefault="00355874" w:rsidP="00FB18DE">
      <w:pPr>
        <w:spacing w:after="0" w:line="240" w:lineRule="auto"/>
        <w:jc w:val="both"/>
        <w:rPr>
          <w:rFonts w:ascii="Arial" w:hAnsi="Arial" w:cs="Arial"/>
          <w:sz w:val="20"/>
          <w:szCs w:val="20"/>
        </w:rPr>
      </w:pPr>
      <w:r>
        <w:rPr>
          <w:rFonts w:ascii="Arial" w:hAnsi="Arial" w:cs="Arial"/>
          <w:sz w:val="20"/>
          <w:szCs w:val="20"/>
        </w:rPr>
        <w:t xml:space="preserve">Pour résumer, les caractéristiques de notre groupe durable </w:t>
      </w:r>
      <w:r w:rsidR="00F61167">
        <w:rPr>
          <w:rFonts w:ascii="Arial" w:hAnsi="Arial" w:cs="Arial"/>
          <w:sz w:val="20"/>
          <w:szCs w:val="20"/>
        </w:rPr>
        <w:t xml:space="preserve">qui jouent </w:t>
      </w:r>
      <w:r w:rsidR="00A8444D" w:rsidRPr="00EA592B">
        <w:rPr>
          <w:rFonts w:ascii="Arial" w:hAnsi="Arial" w:cs="Arial"/>
          <w:b/>
          <w:sz w:val="20"/>
          <w:szCs w:val="20"/>
        </w:rPr>
        <w:t>positivement</w:t>
      </w:r>
      <w:r>
        <w:rPr>
          <w:rFonts w:ascii="Arial" w:hAnsi="Arial" w:cs="Arial"/>
          <w:sz w:val="20"/>
          <w:szCs w:val="20"/>
        </w:rPr>
        <w:t>sont les suivantes (caractéristiques obtenues à partir des tests les plus significatifs</w:t>
      </w:r>
      <w:r w:rsidR="00F61167">
        <w:rPr>
          <w:rFonts w:ascii="Arial" w:hAnsi="Arial" w:cs="Arial"/>
          <w:sz w:val="20"/>
          <w:szCs w:val="20"/>
        </w:rPr>
        <w:t> :</w:t>
      </w:r>
    </w:p>
    <w:p w:rsidR="00355874" w:rsidRDefault="00355874" w:rsidP="00FB18DE">
      <w:pPr>
        <w:spacing w:after="0" w:line="240" w:lineRule="auto"/>
        <w:jc w:val="both"/>
        <w:rPr>
          <w:rFonts w:ascii="Arial" w:hAnsi="Arial" w:cs="Arial"/>
          <w:sz w:val="20"/>
          <w:szCs w:val="20"/>
        </w:rPr>
      </w:pPr>
    </w:p>
    <w:p w:rsidR="00355874" w:rsidRDefault="00355874" w:rsidP="00905A35">
      <w:pPr>
        <w:pStyle w:val="Paragraphedeliste"/>
        <w:numPr>
          <w:ilvl w:val="0"/>
          <w:numId w:val="11"/>
        </w:numPr>
        <w:spacing w:after="0" w:line="240" w:lineRule="auto"/>
        <w:jc w:val="both"/>
        <w:rPr>
          <w:rFonts w:ascii="Arial" w:hAnsi="Arial" w:cs="Arial"/>
          <w:sz w:val="20"/>
          <w:szCs w:val="20"/>
        </w:rPr>
      </w:pPr>
      <w:r>
        <w:rPr>
          <w:rFonts w:ascii="Arial" w:hAnsi="Arial" w:cs="Arial"/>
          <w:sz w:val="20"/>
          <w:szCs w:val="20"/>
        </w:rPr>
        <w:t xml:space="preserve">Etre localisé dans le </w:t>
      </w:r>
      <w:r w:rsidRPr="00677BE6">
        <w:rPr>
          <w:rFonts w:ascii="Arial" w:hAnsi="Arial" w:cs="Arial"/>
          <w:b/>
          <w:sz w:val="20"/>
          <w:szCs w:val="20"/>
        </w:rPr>
        <w:t>Nord, le Sud-Ouest ou l’Ouest</w:t>
      </w:r>
      <w:r>
        <w:rPr>
          <w:rFonts w:ascii="Arial" w:hAnsi="Arial" w:cs="Arial"/>
          <w:sz w:val="20"/>
          <w:szCs w:val="20"/>
        </w:rPr>
        <w:t xml:space="preserve"> et dans une moindre mesure dans l</w:t>
      </w:r>
      <w:r w:rsidR="00F61167">
        <w:rPr>
          <w:rFonts w:ascii="Arial" w:hAnsi="Arial" w:cs="Arial"/>
          <w:sz w:val="20"/>
          <w:szCs w:val="20"/>
        </w:rPr>
        <w:t>a</w:t>
      </w:r>
      <w:r>
        <w:rPr>
          <w:rFonts w:ascii="Arial" w:hAnsi="Arial" w:cs="Arial"/>
          <w:sz w:val="20"/>
          <w:szCs w:val="20"/>
        </w:rPr>
        <w:t xml:space="preserve"> région Centre Est</w:t>
      </w:r>
      <w:r w:rsidR="00C947F5">
        <w:rPr>
          <w:rFonts w:ascii="Arial" w:hAnsi="Arial" w:cs="Arial"/>
          <w:sz w:val="20"/>
          <w:szCs w:val="20"/>
        </w:rPr>
        <w:t> ;</w:t>
      </w:r>
    </w:p>
    <w:p w:rsidR="00355874" w:rsidRDefault="00355874" w:rsidP="00905A35">
      <w:pPr>
        <w:pStyle w:val="Paragraphedeliste"/>
        <w:numPr>
          <w:ilvl w:val="0"/>
          <w:numId w:val="11"/>
        </w:numPr>
        <w:spacing w:after="0" w:line="240" w:lineRule="auto"/>
        <w:jc w:val="both"/>
        <w:rPr>
          <w:rFonts w:ascii="Arial" w:hAnsi="Arial" w:cs="Arial"/>
          <w:sz w:val="20"/>
          <w:szCs w:val="20"/>
        </w:rPr>
      </w:pPr>
      <w:r>
        <w:rPr>
          <w:rFonts w:ascii="Arial" w:hAnsi="Arial" w:cs="Arial"/>
          <w:sz w:val="20"/>
          <w:szCs w:val="20"/>
        </w:rPr>
        <w:t xml:space="preserve">Le fait d’avoir dans </w:t>
      </w:r>
      <w:r w:rsidRPr="00677BE6">
        <w:rPr>
          <w:rFonts w:ascii="Arial" w:hAnsi="Arial" w:cs="Arial"/>
          <w:b/>
          <w:sz w:val="20"/>
          <w:szCs w:val="20"/>
        </w:rPr>
        <w:t>son entourage immédiat</w:t>
      </w:r>
      <w:r>
        <w:rPr>
          <w:rFonts w:ascii="Arial" w:hAnsi="Arial" w:cs="Arial"/>
          <w:sz w:val="20"/>
          <w:szCs w:val="20"/>
        </w:rPr>
        <w:t xml:space="preserve"> des personnes qui réalisent des bonnes pratiques environnementales </w:t>
      </w:r>
      <w:r w:rsidR="001F2886">
        <w:rPr>
          <w:rFonts w:ascii="Arial" w:hAnsi="Arial" w:cs="Arial"/>
          <w:sz w:val="20"/>
          <w:szCs w:val="20"/>
        </w:rPr>
        <w:t>(</w:t>
      </w:r>
      <w:r w:rsidR="00C947F5">
        <w:rPr>
          <w:rFonts w:ascii="Arial" w:hAnsi="Arial" w:cs="Arial"/>
          <w:sz w:val="20"/>
          <w:szCs w:val="20"/>
        </w:rPr>
        <w:t xml:space="preserve">test le plus significatif  à cet égard), </w:t>
      </w:r>
    </w:p>
    <w:p w:rsidR="00905A35" w:rsidRDefault="00905A35" w:rsidP="00905A35">
      <w:pPr>
        <w:pStyle w:val="Paragraphedeliste"/>
        <w:numPr>
          <w:ilvl w:val="0"/>
          <w:numId w:val="11"/>
        </w:numPr>
        <w:spacing w:after="0" w:line="240" w:lineRule="auto"/>
        <w:jc w:val="both"/>
        <w:rPr>
          <w:rFonts w:ascii="Arial" w:hAnsi="Arial" w:cs="Arial"/>
          <w:sz w:val="20"/>
          <w:szCs w:val="20"/>
        </w:rPr>
      </w:pPr>
      <w:r>
        <w:rPr>
          <w:rFonts w:ascii="Arial" w:hAnsi="Arial" w:cs="Arial"/>
          <w:sz w:val="20"/>
          <w:szCs w:val="20"/>
        </w:rPr>
        <w:t xml:space="preserve">Le fait de </w:t>
      </w:r>
      <w:r w:rsidRPr="00677BE6">
        <w:rPr>
          <w:rFonts w:ascii="Arial" w:hAnsi="Arial" w:cs="Arial"/>
          <w:b/>
          <w:sz w:val="20"/>
          <w:szCs w:val="20"/>
        </w:rPr>
        <w:t>donner en priorité  pour un programme environnemental</w:t>
      </w:r>
      <w:r w:rsidR="00677BE6">
        <w:rPr>
          <w:rFonts w:ascii="Arial" w:hAnsi="Arial" w:cs="Arial"/>
          <w:sz w:val="20"/>
          <w:szCs w:val="20"/>
        </w:rPr>
        <w:t>par</w:t>
      </w:r>
      <w:r>
        <w:rPr>
          <w:rFonts w:ascii="Arial" w:hAnsi="Arial" w:cs="Arial"/>
          <w:sz w:val="20"/>
          <w:szCs w:val="20"/>
        </w:rPr>
        <w:t xml:space="preserve"> rapport à d’autres programmes (santé ou </w:t>
      </w:r>
      <w:r w:rsidR="001F2886">
        <w:rPr>
          <w:rFonts w:ascii="Arial" w:hAnsi="Arial" w:cs="Arial"/>
          <w:sz w:val="20"/>
          <w:szCs w:val="20"/>
        </w:rPr>
        <w:t>social</w:t>
      </w:r>
      <w:r>
        <w:rPr>
          <w:rFonts w:ascii="Arial" w:hAnsi="Arial" w:cs="Arial"/>
          <w:sz w:val="20"/>
          <w:szCs w:val="20"/>
        </w:rPr>
        <w:t>)</w:t>
      </w:r>
      <w:r w:rsidR="000041E7">
        <w:rPr>
          <w:rFonts w:ascii="Arial" w:hAnsi="Arial" w:cs="Arial"/>
          <w:sz w:val="20"/>
          <w:szCs w:val="20"/>
        </w:rPr>
        <w:t>.</w:t>
      </w:r>
    </w:p>
    <w:p w:rsidR="00355874" w:rsidRDefault="00355874" w:rsidP="00EA592B">
      <w:pPr>
        <w:pStyle w:val="Paragraphedeliste"/>
        <w:spacing w:after="0" w:line="240" w:lineRule="auto"/>
        <w:jc w:val="both"/>
        <w:rPr>
          <w:rFonts w:ascii="Arial" w:hAnsi="Arial" w:cs="Arial"/>
          <w:sz w:val="20"/>
          <w:szCs w:val="20"/>
        </w:rPr>
      </w:pPr>
    </w:p>
    <w:p w:rsidR="00355874" w:rsidRPr="00905A35" w:rsidRDefault="00355874" w:rsidP="00905A35">
      <w:pPr>
        <w:spacing w:after="0" w:line="240" w:lineRule="auto"/>
        <w:ind w:left="360"/>
        <w:jc w:val="both"/>
        <w:rPr>
          <w:rFonts w:ascii="Arial" w:hAnsi="Arial" w:cs="Arial"/>
          <w:sz w:val="20"/>
          <w:szCs w:val="20"/>
        </w:rPr>
      </w:pPr>
    </w:p>
    <w:p w:rsidR="00355874" w:rsidRDefault="00355874" w:rsidP="00FB18DE">
      <w:pPr>
        <w:spacing w:after="0" w:line="240" w:lineRule="auto"/>
        <w:jc w:val="both"/>
        <w:rPr>
          <w:rFonts w:ascii="Arial" w:hAnsi="Arial" w:cs="Arial"/>
          <w:sz w:val="20"/>
          <w:szCs w:val="20"/>
        </w:rPr>
      </w:pPr>
      <w:r>
        <w:rPr>
          <w:rFonts w:ascii="Arial" w:hAnsi="Arial" w:cs="Arial"/>
          <w:sz w:val="20"/>
          <w:szCs w:val="20"/>
        </w:rPr>
        <w:t xml:space="preserve">A l’inverse certaines variables jouent </w:t>
      </w:r>
      <w:r w:rsidRPr="00EA592B">
        <w:rPr>
          <w:rFonts w:ascii="Arial" w:hAnsi="Arial" w:cs="Arial"/>
          <w:b/>
          <w:sz w:val="20"/>
          <w:szCs w:val="20"/>
        </w:rPr>
        <w:t>négativement</w:t>
      </w:r>
      <w:r w:rsidR="000A00CD">
        <w:rPr>
          <w:rFonts w:ascii="Arial" w:hAnsi="Arial" w:cs="Arial"/>
          <w:sz w:val="20"/>
          <w:szCs w:val="20"/>
        </w:rPr>
        <w:t>dans</w:t>
      </w:r>
      <w:r>
        <w:rPr>
          <w:rFonts w:ascii="Arial" w:hAnsi="Arial" w:cs="Arial"/>
          <w:sz w:val="20"/>
          <w:szCs w:val="20"/>
        </w:rPr>
        <w:t xml:space="preserve"> cette dynamique et sont les suivantes : </w:t>
      </w:r>
    </w:p>
    <w:p w:rsidR="00355874" w:rsidRDefault="00355874" w:rsidP="00FB18DE">
      <w:pPr>
        <w:spacing w:after="0" w:line="240" w:lineRule="auto"/>
        <w:jc w:val="both"/>
        <w:rPr>
          <w:rFonts w:ascii="Arial" w:hAnsi="Arial" w:cs="Arial"/>
          <w:sz w:val="20"/>
          <w:szCs w:val="20"/>
        </w:rPr>
      </w:pPr>
    </w:p>
    <w:p w:rsidR="00355874" w:rsidRPr="00905A35" w:rsidRDefault="00355874" w:rsidP="00905A35">
      <w:pPr>
        <w:pStyle w:val="Paragraphedeliste"/>
        <w:numPr>
          <w:ilvl w:val="0"/>
          <w:numId w:val="11"/>
        </w:numPr>
        <w:spacing w:after="0" w:line="240" w:lineRule="auto"/>
        <w:jc w:val="both"/>
        <w:rPr>
          <w:rFonts w:ascii="Arial" w:hAnsi="Arial" w:cs="Arial"/>
          <w:sz w:val="20"/>
          <w:szCs w:val="20"/>
        </w:rPr>
      </w:pPr>
      <w:r w:rsidRPr="00905A35">
        <w:rPr>
          <w:rFonts w:ascii="Arial" w:hAnsi="Arial" w:cs="Arial"/>
          <w:sz w:val="20"/>
          <w:szCs w:val="20"/>
        </w:rPr>
        <w:t>Le fait d’être inactif</w:t>
      </w:r>
      <w:r w:rsidR="00905A35">
        <w:rPr>
          <w:rFonts w:ascii="Arial" w:hAnsi="Arial" w:cs="Arial"/>
          <w:sz w:val="20"/>
          <w:szCs w:val="20"/>
        </w:rPr>
        <w:t xml:space="preserve">, </w:t>
      </w:r>
    </w:p>
    <w:p w:rsidR="00F61167" w:rsidRPr="00905A35" w:rsidRDefault="00355874" w:rsidP="00905A35">
      <w:pPr>
        <w:pStyle w:val="Paragraphedeliste"/>
        <w:numPr>
          <w:ilvl w:val="0"/>
          <w:numId w:val="11"/>
        </w:numPr>
        <w:spacing w:after="0" w:line="240" w:lineRule="auto"/>
        <w:jc w:val="both"/>
        <w:rPr>
          <w:rFonts w:ascii="Arial" w:hAnsi="Arial" w:cs="Arial"/>
          <w:sz w:val="20"/>
          <w:szCs w:val="20"/>
        </w:rPr>
      </w:pPr>
      <w:r w:rsidRPr="00905A35">
        <w:rPr>
          <w:rFonts w:ascii="Arial" w:hAnsi="Arial" w:cs="Arial"/>
          <w:sz w:val="20"/>
          <w:szCs w:val="20"/>
        </w:rPr>
        <w:t xml:space="preserve">Le fait </w:t>
      </w:r>
      <w:r w:rsidR="00F61167" w:rsidRPr="00905A35">
        <w:rPr>
          <w:rFonts w:ascii="Arial" w:hAnsi="Arial" w:cs="Arial"/>
          <w:sz w:val="20"/>
          <w:szCs w:val="20"/>
        </w:rPr>
        <w:t xml:space="preserve">d’être un  homme, </w:t>
      </w:r>
    </w:p>
    <w:p w:rsidR="00F61167" w:rsidRPr="00905A35" w:rsidRDefault="00F61167" w:rsidP="00905A35">
      <w:pPr>
        <w:pStyle w:val="Paragraphedeliste"/>
        <w:numPr>
          <w:ilvl w:val="0"/>
          <w:numId w:val="11"/>
        </w:numPr>
        <w:spacing w:after="0" w:line="240" w:lineRule="auto"/>
        <w:jc w:val="both"/>
        <w:rPr>
          <w:rFonts w:ascii="Arial" w:hAnsi="Arial" w:cs="Arial"/>
          <w:sz w:val="20"/>
          <w:szCs w:val="20"/>
        </w:rPr>
      </w:pPr>
      <w:r w:rsidRPr="00905A35">
        <w:rPr>
          <w:rFonts w:ascii="Arial" w:hAnsi="Arial" w:cs="Arial"/>
          <w:sz w:val="20"/>
          <w:szCs w:val="20"/>
        </w:rPr>
        <w:t>Le fait d’habiter dans une commune de plus de 200 000 habitants,</w:t>
      </w:r>
    </w:p>
    <w:p w:rsidR="00355874" w:rsidRPr="00905A35" w:rsidRDefault="00F61167" w:rsidP="00905A35">
      <w:pPr>
        <w:pStyle w:val="Paragraphedeliste"/>
        <w:numPr>
          <w:ilvl w:val="0"/>
          <w:numId w:val="11"/>
        </w:numPr>
        <w:spacing w:after="0" w:line="240" w:lineRule="auto"/>
        <w:jc w:val="both"/>
        <w:rPr>
          <w:rFonts w:ascii="Arial" w:hAnsi="Arial" w:cs="Arial"/>
          <w:sz w:val="20"/>
          <w:szCs w:val="20"/>
        </w:rPr>
      </w:pPr>
      <w:r w:rsidRPr="00905A35">
        <w:rPr>
          <w:rFonts w:ascii="Arial" w:hAnsi="Arial" w:cs="Arial"/>
          <w:sz w:val="20"/>
          <w:szCs w:val="20"/>
        </w:rPr>
        <w:t xml:space="preserve">Le fait d’être </w:t>
      </w:r>
      <w:r w:rsidR="00905A35" w:rsidRPr="00905A35">
        <w:rPr>
          <w:rFonts w:ascii="Arial" w:hAnsi="Arial" w:cs="Arial"/>
          <w:sz w:val="20"/>
          <w:szCs w:val="20"/>
        </w:rPr>
        <w:t xml:space="preserve">célibataire. </w:t>
      </w:r>
    </w:p>
    <w:p w:rsidR="00FB18DE" w:rsidRDefault="00FB18DE" w:rsidP="00FB18DE">
      <w:pPr>
        <w:spacing w:after="0" w:line="240" w:lineRule="auto"/>
        <w:jc w:val="both"/>
        <w:rPr>
          <w:rFonts w:ascii="Arial" w:hAnsi="Arial" w:cs="Arial"/>
          <w:sz w:val="20"/>
          <w:szCs w:val="20"/>
        </w:rPr>
      </w:pPr>
    </w:p>
    <w:p w:rsidR="00905A35" w:rsidRPr="00677BE6" w:rsidRDefault="00FC025D" w:rsidP="00FB18DE">
      <w:pPr>
        <w:spacing w:after="0" w:line="240" w:lineRule="auto"/>
        <w:jc w:val="both"/>
        <w:rPr>
          <w:rFonts w:ascii="Arial" w:hAnsi="Arial" w:cs="Arial"/>
          <w:b/>
          <w:sz w:val="20"/>
          <w:szCs w:val="20"/>
        </w:rPr>
      </w:pPr>
      <w:r>
        <w:rPr>
          <w:rFonts w:ascii="Arial" w:hAnsi="Arial" w:cs="Arial"/>
          <w:sz w:val="20"/>
          <w:szCs w:val="20"/>
        </w:rPr>
        <w:t xml:space="preserve">La </w:t>
      </w:r>
      <w:r w:rsidR="00905A35">
        <w:rPr>
          <w:rFonts w:ascii="Arial" w:hAnsi="Arial" w:cs="Arial"/>
          <w:sz w:val="20"/>
          <w:szCs w:val="20"/>
        </w:rPr>
        <w:t xml:space="preserve">variable </w:t>
      </w:r>
      <w:r w:rsidR="00905A35" w:rsidRPr="00677BE6">
        <w:rPr>
          <w:rFonts w:ascii="Arial" w:hAnsi="Arial" w:cs="Arial"/>
          <w:b/>
          <w:sz w:val="20"/>
          <w:szCs w:val="20"/>
        </w:rPr>
        <w:t xml:space="preserve">revenu apparait modérément  </w:t>
      </w:r>
      <w:r w:rsidRPr="00677BE6">
        <w:rPr>
          <w:rFonts w:ascii="Arial" w:hAnsi="Arial" w:cs="Arial"/>
          <w:b/>
          <w:sz w:val="20"/>
          <w:szCs w:val="20"/>
        </w:rPr>
        <w:t>significat</w:t>
      </w:r>
      <w:r>
        <w:rPr>
          <w:rFonts w:ascii="Arial" w:hAnsi="Arial" w:cs="Arial"/>
          <w:b/>
          <w:sz w:val="20"/>
          <w:szCs w:val="20"/>
        </w:rPr>
        <w:t xml:space="preserve">ive. </w:t>
      </w:r>
      <w:r w:rsidR="00326396">
        <w:rPr>
          <w:rFonts w:ascii="Arial" w:hAnsi="Arial" w:cs="Arial"/>
          <w:b/>
          <w:sz w:val="20"/>
          <w:szCs w:val="20"/>
        </w:rPr>
        <w:t>La variable diplôme</w:t>
      </w:r>
      <w:r w:rsidR="00C947F5">
        <w:rPr>
          <w:rFonts w:ascii="Arial" w:hAnsi="Arial" w:cs="Arial"/>
          <w:b/>
          <w:sz w:val="20"/>
          <w:szCs w:val="20"/>
        </w:rPr>
        <w:t>,</w:t>
      </w:r>
      <w:r w:rsidR="00326396">
        <w:rPr>
          <w:rFonts w:ascii="Arial" w:hAnsi="Arial" w:cs="Arial"/>
          <w:b/>
          <w:sz w:val="20"/>
          <w:szCs w:val="20"/>
        </w:rPr>
        <w:t xml:space="preserve"> quant à elle</w:t>
      </w:r>
      <w:r w:rsidR="00C947F5">
        <w:rPr>
          <w:rFonts w:ascii="Arial" w:hAnsi="Arial" w:cs="Arial"/>
          <w:b/>
          <w:sz w:val="20"/>
          <w:szCs w:val="20"/>
        </w:rPr>
        <w:t>,</w:t>
      </w:r>
      <w:r w:rsidR="00326396">
        <w:rPr>
          <w:rFonts w:ascii="Arial" w:hAnsi="Arial" w:cs="Arial"/>
          <w:b/>
          <w:sz w:val="20"/>
          <w:szCs w:val="20"/>
        </w:rPr>
        <w:t xml:space="preserve"> est à nuancer. Elle a un impact négatif lorsque que le consommateur n’est pas diplômé.</w:t>
      </w:r>
    </w:p>
    <w:p w:rsidR="00905A35" w:rsidRDefault="00905A35" w:rsidP="00FB18DE">
      <w:pPr>
        <w:spacing w:after="0" w:line="240" w:lineRule="auto"/>
        <w:jc w:val="both"/>
        <w:rPr>
          <w:rFonts w:ascii="Arial" w:hAnsi="Arial" w:cs="Arial"/>
          <w:sz w:val="20"/>
          <w:szCs w:val="20"/>
        </w:rPr>
      </w:pPr>
    </w:p>
    <w:p w:rsidR="00A914D3" w:rsidRDefault="00905A35" w:rsidP="008869BB">
      <w:pPr>
        <w:jc w:val="both"/>
        <w:rPr>
          <w:rFonts w:ascii="Arial" w:hAnsi="Arial" w:cs="Arial"/>
          <w:sz w:val="20"/>
          <w:szCs w:val="20"/>
        </w:rPr>
      </w:pPr>
      <w:r>
        <w:rPr>
          <w:rFonts w:ascii="Arial" w:hAnsi="Arial" w:cs="Arial"/>
          <w:sz w:val="20"/>
          <w:szCs w:val="20"/>
        </w:rPr>
        <w:t xml:space="preserve">Il </w:t>
      </w:r>
      <w:r w:rsidRPr="00C947F5">
        <w:rPr>
          <w:rFonts w:ascii="Arial" w:hAnsi="Arial" w:cs="Arial"/>
          <w:b/>
          <w:sz w:val="20"/>
          <w:szCs w:val="20"/>
        </w:rPr>
        <w:t>ressort donc de ce score en</w:t>
      </w:r>
      <w:r w:rsidR="00D04F56" w:rsidRPr="00C947F5">
        <w:rPr>
          <w:rFonts w:ascii="Arial" w:hAnsi="Arial" w:cs="Arial"/>
          <w:b/>
          <w:sz w:val="20"/>
          <w:szCs w:val="20"/>
        </w:rPr>
        <w:t>v</w:t>
      </w:r>
      <w:r w:rsidRPr="00C947F5">
        <w:rPr>
          <w:rFonts w:ascii="Arial" w:hAnsi="Arial" w:cs="Arial"/>
          <w:b/>
          <w:sz w:val="20"/>
          <w:szCs w:val="20"/>
        </w:rPr>
        <w:t>ironnemental,</w:t>
      </w:r>
      <w:r w:rsidR="00BF1197" w:rsidRPr="00C947F5">
        <w:rPr>
          <w:rFonts w:ascii="Arial" w:hAnsi="Arial" w:cs="Arial"/>
          <w:b/>
          <w:sz w:val="20"/>
          <w:szCs w:val="20"/>
        </w:rPr>
        <w:t xml:space="preserve"> que la cons</w:t>
      </w:r>
      <w:r w:rsidR="00B821C8" w:rsidRPr="00C947F5">
        <w:rPr>
          <w:rFonts w:ascii="Arial" w:hAnsi="Arial" w:cs="Arial"/>
          <w:b/>
          <w:sz w:val="20"/>
          <w:szCs w:val="20"/>
        </w:rPr>
        <w:t>om</w:t>
      </w:r>
      <w:r w:rsidR="00BF1197" w:rsidRPr="00C947F5">
        <w:rPr>
          <w:rFonts w:ascii="Arial" w:hAnsi="Arial" w:cs="Arial"/>
          <w:b/>
          <w:sz w:val="20"/>
          <w:szCs w:val="20"/>
        </w:rPr>
        <w:t>mation durable ne se décrète pas mais s’</w:t>
      </w:r>
      <w:r w:rsidR="00B821C8" w:rsidRPr="00C947F5">
        <w:rPr>
          <w:rFonts w:ascii="Arial" w:hAnsi="Arial" w:cs="Arial"/>
          <w:b/>
          <w:sz w:val="20"/>
          <w:szCs w:val="20"/>
        </w:rPr>
        <w:t>apprend</w:t>
      </w:r>
      <w:r w:rsidR="00BF1197" w:rsidRPr="00C947F5">
        <w:rPr>
          <w:rFonts w:ascii="Arial" w:hAnsi="Arial" w:cs="Arial"/>
          <w:b/>
          <w:sz w:val="20"/>
          <w:szCs w:val="20"/>
        </w:rPr>
        <w:t xml:space="preserve"> via un effet d’imitation des bonnes pratiques. En effe</w:t>
      </w:r>
      <w:r w:rsidR="00B821C8" w:rsidRPr="00C947F5">
        <w:rPr>
          <w:rFonts w:ascii="Arial" w:hAnsi="Arial" w:cs="Arial"/>
          <w:b/>
          <w:sz w:val="20"/>
          <w:szCs w:val="20"/>
        </w:rPr>
        <w:t>t,</w:t>
      </w:r>
      <w:r w:rsidR="00BF1197" w:rsidRPr="00C947F5">
        <w:rPr>
          <w:rFonts w:ascii="Arial" w:hAnsi="Arial" w:cs="Arial"/>
          <w:b/>
          <w:sz w:val="20"/>
          <w:szCs w:val="20"/>
        </w:rPr>
        <w:t xml:space="preserve"> le fait d’avoir dans son entourage des bonnes pratiques en matière </w:t>
      </w:r>
      <w:r w:rsidR="00B821C8" w:rsidRPr="00C947F5">
        <w:rPr>
          <w:rFonts w:ascii="Arial" w:hAnsi="Arial" w:cs="Arial"/>
          <w:b/>
          <w:sz w:val="20"/>
          <w:szCs w:val="20"/>
        </w:rPr>
        <w:t>environnementale influence</w:t>
      </w:r>
      <w:r w:rsidR="00BF1197" w:rsidRPr="00C947F5">
        <w:rPr>
          <w:rFonts w:ascii="Arial" w:hAnsi="Arial" w:cs="Arial"/>
          <w:b/>
          <w:sz w:val="20"/>
          <w:szCs w:val="20"/>
        </w:rPr>
        <w:t xml:space="preserve"> nos pro</w:t>
      </w:r>
      <w:r w:rsidR="00B821C8" w:rsidRPr="00C947F5">
        <w:rPr>
          <w:rFonts w:ascii="Arial" w:hAnsi="Arial" w:cs="Arial"/>
          <w:b/>
          <w:sz w:val="20"/>
          <w:szCs w:val="20"/>
        </w:rPr>
        <w:t>p</w:t>
      </w:r>
      <w:r w:rsidR="00BF1197" w:rsidRPr="00C947F5">
        <w:rPr>
          <w:rFonts w:ascii="Arial" w:hAnsi="Arial" w:cs="Arial"/>
          <w:b/>
          <w:sz w:val="20"/>
          <w:szCs w:val="20"/>
        </w:rPr>
        <w:t>res pratiques</w:t>
      </w:r>
      <w:r w:rsidR="00BF1197">
        <w:rPr>
          <w:rFonts w:ascii="Arial" w:hAnsi="Arial" w:cs="Arial"/>
          <w:sz w:val="20"/>
          <w:szCs w:val="20"/>
        </w:rPr>
        <w:t xml:space="preserve">. </w:t>
      </w:r>
      <w:r>
        <w:rPr>
          <w:rFonts w:ascii="Arial" w:hAnsi="Arial" w:cs="Arial"/>
          <w:sz w:val="20"/>
          <w:szCs w:val="20"/>
        </w:rPr>
        <w:lastRenderedPageBreak/>
        <w:t>Certaines régions ont un impact positif sur ce score et permettent d’enclencher un cercle vertueux vers la consommation durable</w:t>
      </w:r>
      <w:r w:rsidR="00D04F56">
        <w:rPr>
          <w:rFonts w:ascii="Arial" w:hAnsi="Arial" w:cs="Arial"/>
          <w:sz w:val="20"/>
          <w:szCs w:val="20"/>
        </w:rPr>
        <w:t>.</w:t>
      </w:r>
    </w:p>
    <w:p w:rsidR="003153B0" w:rsidRPr="009664FF" w:rsidRDefault="00BF1197" w:rsidP="00B972D4">
      <w:pPr>
        <w:jc w:val="both"/>
        <w:rPr>
          <w:rFonts w:ascii="Arial" w:eastAsia="Times New Roman" w:hAnsi="Arial" w:cs="Arial"/>
          <w:sz w:val="20"/>
          <w:szCs w:val="20"/>
        </w:rPr>
      </w:pPr>
      <w:r>
        <w:rPr>
          <w:rFonts w:ascii="Arial" w:hAnsi="Arial" w:cs="Arial"/>
          <w:sz w:val="20"/>
          <w:szCs w:val="20"/>
        </w:rPr>
        <w:t>Ceci n’est pas neutre en terme de politique publique</w:t>
      </w:r>
      <w:r w:rsidR="00226274">
        <w:rPr>
          <w:rFonts w:ascii="Arial" w:hAnsi="Arial" w:cs="Arial"/>
          <w:sz w:val="20"/>
          <w:szCs w:val="20"/>
        </w:rPr>
        <w:t xml:space="preserve">, </w:t>
      </w:r>
      <w:r>
        <w:rPr>
          <w:rFonts w:ascii="Arial" w:hAnsi="Arial" w:cs="Arial"/>
          <w:sz w:val="20"/>
          <w:szCs w:val="20"/>
        </w:rPr>
        <w:t xml:space="preserve"> car l’effet d’</w:t>
      </w:r>
      <w:r w:rsidR="00B821C8">
        <w:rPr>
          <w:rFonts w:ascii="Arial" w:hAnsi="Arial" w:cs="Arial"/>
          <w:sz w:val="20"/>
          <w:szCs w:val="20"/>
        </w:rPr>
        <w:t>apprentissage</w:t>
      </w:r>
      <w:r>
        <w:rPr>
          <w:rFonts w:ascii="Arial" w:hAnsi="Arial" w:cs="Arial"/>
          <w:sz w:val="20"/>
          <w:szCs w:val="20"/>
        </w:rPr>
        <w:t xml:space="preserve"> est </w:t>
      </w:r>
      <w:r w:rsidR="00B821C8">
        <w:rPr>
          <w:rFonts w:ascii="Arial" w:hAnsi="Arial" w:cs="Arial"/>
          <w:sz w:val="20"/>
          <w:szCs w:val="20"/>
        </w:rPr>
        <w:t xml:space="preserve">différentselonla nature des </w:t>
      </w:r>
      <w:r>
        <w:rPr>
          <w:rFonts w:ascii="Arial" w:hAnsi="Arial" w:cs="Arial"/>
          <w:sz w:val="20"/>
          <w:szCs w:val="20"/>
        </w:rPr>
        <w:t>pratiques</w:t>
      </w:r>
      <w:r w:rsidR="00B821C8">
        <w:rPr>
          <w:rFonts w:ascii="Arial" w:hAnsi="Arial" w:cs="Arial"/>
          <w:sz w:val="20"/>
          <w:szCs w:val="20"/>
        </w:rPr>
        <w:t xml:space="preserve"> (</w:t>
      </w:r>
      <w:r w:rsidR="004F06E7">
        <w:rPr>
          <w:rFonts w:ascii="Arial" w:hAnsi="Arial" w:cs="Arial"/>
          <w:sz w:val="20"/>
          <w:szCs w:val="20"/>
        </w:rPr>
        <w:t>é</w:t>
      </w:r>
      <w:r w:rsidR="00B821C8">
        <w:rPr>
          <w:rFonts w:ascii="Arial" w:hAnsi="Arial" w:cs="Arial"/>
          <w:sz w:val="20"/>
          <w:szCs w:val="20"/>
        </w:rPr>
        <w:t xml:space="preserve">nergie </w:t>
      </w:r>
      <w:r w:rsidR="00B821C8" w:rsidRPr="00AF6B81">
        <w:rPr>
          <w:rFonts w:ascii="Arial" w:hAnsi="Arial" w:cs="Arial"/>
          <w:i/>
          <w:sz w:val="20"/>
          <w:szCs w:val="20"/>
        </w:rPr>
        <w:t>versus</w:t>
      </w:r>
      <w:r w:rsidR="004F06E7">
        <w:rPr>
          <w:rFonts w:ascii="Arial" w:hAnsi="Arial" w:cs="Arial"/>
          <w:sz w:val="20"/>
          <w:szCs w:val="20"/>
        </w:rPr>
        <w:t>alimentation</w:t>
      </w:r>
      <w:r w:rsidR="00AF6B81">
        <w:rPr>
          <w:rFonts w:ascii="Arial" w:hAnsi="Arial" w:cs="Arial"/>
          <w:sz w:val="20"/>
          <w:szCs w:val="20"/>
        </w:rPr>
        <w:t>)</w:t>
      </w:r>
      <w:r>
        <w:rPr>
          <w:rFonts w:ascii="Arial" w:hAnsi="Arial" w:cs="Arial"/>
          <w:sz w:val="20"/>
          <w:szCs w:val="20"/>
        </w:rPr>
        <w:t xml:space="preserve">et les motivations </w:t>
      </w:r>
      <w:r w:rsidR="00677BE6">
        <w:rPr>
          <w:rFonts w:ascii="Arial" w:hAnsi="Arial" w:cs="Arial"/>
          <w:sz w:val="20"/>
          <w:szCs w:val="20"/>
        </w:rPr>
        <w:t>aussi</w:t>
      </w:r>
      <w:r w:rsidR="00AF6B81">
        <w:rPr>
          <w:rFonts w:ascii="Arial" w:hAnsi="Arial" w:cs="Arial"/>
          <w:sz w:val="20"/>
          <w:szCs w:val="20"/>
        </w:rPr>
        <w:t xml:space="preserve"> (effet qualité des produit</w:t>
      </w:r>
      <w:r w:rsidR="003153B0">
        <w:rPr>
          <w:rFonts w:ascii="Arial" w:hAnsi="Arial" w:cs="Arial"/>
          <w:sz w:val="20"/>
          <w:szCs w:val="20"/>
        </w:rPr>
        <w:t>s</w:t>
      </w:r>
      <w:r w:rsidR="00AF6B81">
        <w:rPr>
          <w:rFonts w:ascii="Arial" w:hAnsi="Arial" w:cs="Arial"/>
          <w:sz w:val="20"/>
          <w:szCs w:val="20"/>
        </w:rPr>
        <w:t xml:space="preserve"> pour l’alimentation et effet santé et effet économie et </w:t>
      </w:r>
      <w:r w:rsidR="00667147">
        <w:rPr>
          <w:rFonts w:ascii="Arial" w:hAnsi="Arial" w:cs="Arial"/>
          <w:sz w:val="20"/>
          <w:szCs w:val="20"/>
        </w:rPr>
        <w:t>restrictionbudgétaire</w:t>
      </w:r>
      <w:r w:rsidR="00AF6B81">
        <w:rPr>
          <w:rFonts w:ascii="Arial" w:hAnsi="Arial" w:cs="Arial"/>
          <w:sz w:val="20"/>
          <w:szCs w:val="20"/>
        </w:rPr>
        <w:t xml:space="preserve"> pour les habitudes énergétiques)</w:t>
      </w:r>
      <w:r w:rsidR="00226274">
        <w:rPr>
          <w:rFonts w:ascii="Arial" w:hAnsi="Arial" w:cs="Arial"/>
          <w:sz w:val="20"/>
          <w:szCs w:val="20"/>
        </w:rPr>
        <w:t xml:space="preserve">. </w:t>
      </w:r>
      <w:r w:rsidR="003153B0">
        <w:rPr>
          <w:rFonts w:ascii="Arial" w:hAnsi="Arial" w:cs="Arial"/>
          <w:sz w:val="20"/>
          <w:szCs w:val="20"/>
        </w:rPr>
        <w:t xml:space="preserve">Pour </w:t>
      </w:r>
      <w:r w:rsidR="00AF6B81">
        <w:rPr>
          <w:rFonts w:ascii="Arial" w:hAnsi="Arial" w:cs="Arial"/>
          <w:sz w:val="20"/>
          <w:szCs w:val="20"/>
        </w:rPr>
        <w:t xml:space="preserve"> les</w:t>
      </w:r>
      <w:r>
        <w:rPr>
          <w:rFonts w:ascii="Arial" w:hAnsi="Arial" w:cs="Arial"/>
          <w:sz w:val="20"/>
          <w:szCs w:val="20"/>
        </w:rPr>
        <w:t xml:space="preserve"> habitudes </w:t>
      </w:r>
      <w:r w:rsidR="00B821C8">
        <w:rPr>
          <w:rFonts w:ascii="Arial" w:hAnsi="Arial" w:cs="Arial"/>
          <w:sz w:val="20"/>
          <w:szCs w:val="20"/>
        </w:rPr>
        <w:t>alimentaires</w:t>
      </w:r>
      <w:r w:rsidR="00226274">
        <w:rPr>
          <w:rFonts w:ascii="Arial" w:hAnsi="Arial" w:cs="Arial"/>
          <w:sz w:val="20"/>
          <w:szCs w:val="20"/>
        </w:rPr>
        <w:t>,</w:t>
      </w:r>
      <w:r>
        <w:rPr>
          <w:rFonts w:ascii="Arial" w:hAnsi="Arial" w:cs="Arial"/>
          <w:sz w:val="20"/>
          <w:szCs w:val="20"/>
        </w:rPr>
        <w:t xml:space="preserve"> les derniers test</w:t>
      </w:r>
      <w:r w:rsidR="00B821C8">
        <w:rPr>
          <w:rFonts w:ascii="Arial" w:hAnsi="Arial" w:cs="Arial"/>
          <w:sz w:val="20"/>
          <w:szCs w:val="20"/>
        </w:rPr>
        <w:t>s</w:t>
      </w:r>
      <w:r>
        <w:rPr>
          <w:rFonts w:ascii="Arial" w:hAnsi="Arial" w:cs="Arial"/>
          <w:sz w:val="20"/>
          <w:szCs w:val="20"/>
        </w:rPr>
        <w:t xml:space="preserve"> ré</w:t>
      </w:r>
      <w:r w:rsidR="00B821C8">
        <w:rPr>
          <w:rFonts w:ascii="Arial" w:hAnsi="Arial" w:cs="Arial"/>
          <w:sz w:val="20"/>
          <w:szCs w:val="20"/>
        </w:rPr>
        <w:t>a</w:t>
      </w:r>
      <w:r>
        <w:rPr>
          <w:rFonts w:ascii="Arial" w:hAnsi="Arial" w:cs="Arial"/>
          <w:sz w:val="20"/>
          <w:szCs w:val="20"/>
        </w:rPr>
        <w:t>lisés</w:t>
      </w:r>
      <w:r w:rsidR="000A1FC3">
        <w:rPr>
          <w:rFonts w:ascii="Arial" w:hAnsi="Arial" w:cs="Arial"/>
          <w:sz w:val="20"/>
          <w:szCs w:val="20"/>
        </w:rPr>
        <w:t>(</w:t>
      </w:r>
      <w:r w:rsidR="003153B0">
        <w:rPr>
          <w:rFonts w:ascii="Arial" w:hAnsi="Arial" w:cs="Arial"/>
          <w:sz w:val="20"/>
          <w:szCs w:val="20"/>
        </w:rPr>
        <w:t>pp. 8</w:t>
      </w:r>
      <w:r w:rsidR="009A3362">
        <w:rPr>
          <w:rFonts w:ascii="Arial" w:hAnsi="Arial" w:cs="Arial"/>
          <w:sz w:val="20"/>
          <w:szCs w:val="20"/>
        </w:rPr>
        <w:t>0</w:t>
      </w:r>
      <w:r w:rsidR="003153B0">
        <w:rPr>
          <w:rFonts w:ascii="Arial" w:hAnsi="Arial" w:cs="Arial"/>
          <w:sz w:val="20"/>
          <w:szCs w:val="20"/>
        </w:rPr>
        <w:t>-</w:t>
      </w:r>
      <w:r w:rsidR="009A3362">
        <w:rPr>
          <w:rFonts w:ascii="Arial" w:hAnsi="Arial" w:cs="Arial"/>
          <w:sz w:val="20"/>
          <w:szCs w:val="20"/>
        </w:rPr>
        <w:t>8</w:t>
      </w:r>
      <w:r w:rsidR="003153B0">
        <w:rPr>
          <w:rFonts w:ascii="Arial" w:hAnsi="Arial" w:cs="Arial"/>
          <w:sz w:val="20"/>
          <w:szCs w:val="20"/>
        </w:rPr>
        <w:t>9</w:t>
      </w:r>
      <w:r w:rsidR="000A1FC3">
        <w:rPr>
          <w:rFonts w:ascii="Arial" w:hAnsi="Arial" w:cs="Arial"/>
          <w:sz w:val="20"/>
          <w:szCs w:val="20"/>
        </w:rPr>
        <w:t>)</w:t>
      </w:r>
      <w:r>
        <w:rPr>
          <w:rFonts w:ascii="Arial" w:hAnsi="Arial" w:cs="Arial"/>
          <w:sz w:val="20"/>
          <w:szCs w:val="20"/>
        </w:rPr>
        <w:t xml:space="preserve"> montrent que ces </w:t>
      </w:r>
      <w:r w:rsidR="00B821C8">
        <w:rPr>
          <w:rFonts w:ascii="Arial" w:hAnsi="Arial" w:cs="Arial"/>
          <w:sz w:val="20"/>
          <w:szCs w:val="20"/>
        </w:rPr>
        <w:t>pratiques</w:t>
      </w:r>
      <w:r>
        <w:rPr>
          <w:rFonts w:ascii="Arial" w:hAnsi="Arial" w:cs="Arial"/>
          <w:sz w:val="20"/>
          <w:szCs w:val="20"/>
        </w:rPr>
        <w:t xml:space="preserve"> sont présentes dans le Sud et que ces bonnes pratiques sont aussi </w:t>
      </w:r>
      <w:r w:rsidR="00AF6B81">
        <w:rPr>
          <w:rFonts w:ascii="Arial" w:hAnsi="Arial" w:cs="Arial"/>
          <w:sz w:val="20"/>
          <w:szCs w:val="20"/>
        </w:rPr>
        <w:t>liées</w:t>
      </w:r>
      <w:r>
        <w:rPr>
          <w:rFonts w:ascii="Arial" w:hAnsi="Arial" w:cs="Arial"/>
          <w:sz w:val="20"/>
          <w:szCs w:val="20"/>
        </w:rPr>
        <w:t xml:space="preserve"> au centre d’</w:t>
      </w:r>
      <w:r w:rsidR="00B821C8">
        <w:rPr>
          <w:rFonts w:ascii="Arial" w:hAnsi="Arial" w:cs="Arial"/>
          <w:sz w:val="20"/>
          <w:szCs w:val="20"/>
        </w:rPr>
        <w:t>a</w:t>
      </w:r>
      <w:r>
        <w:rPr>
          <w:rFonts w:ascii="Arial" w:hAnsi="Arial" w:cs="Arial"/>
          <w:sz w:val="20"/>
          <w:szCs w:val="20"/>
        </w:rPr>
        <w:t>p</w:t>
      </w:r>
      <w:r w:rsidR="00B821C8">
        <w:rPr>
          <w:rFonts w:ascii="Arial" w:hAnsi="Arial" w:cs="Arial"/>
          <w:sz w:val="20"/>
          <w:szCs w:val="20"/>
        </w:rPr>
        <w:t>p</w:t>
      </w:r>
      <w:r>
        <w:rPr>
          <w:rFonts w:ascii="Arial" w:hAnsi="Arial" w:cs="Arial"/>
          <w:sz w:val="20"/>
          <w:szCs w:val="20"/>
        </w:rPr>
        <w:t>r</w:t>
      </w:r>
      <w:r w:rsidR="00B821C8">
        <w:rPr>
          <w:rFonts w:ascii="Arial" w:hAnsi="Arial" w:cs="Arial"/>
          <w:sz w:val="20"/>
          <w:szCs w:val="20"/>
        </w:rPr>
        <w:t>o</w:t>
      </w:r>
      <w:r>
        <w:rPr>
          <w:rFonts w:ascii="Arial" w:hAnsi="Arial" w:cs="Arial"/>
          <w:sz w:val="20"/>
          <w:szCs w:val="20"/>
        </w:rPr>
        <w:t>vis</w:t>
      </w:r>
      <w:r w:rsidR="00B821C8">
        <w:rPr>
          <w:rFonts w:ascii="Arial" w:hAnsi="Arial" w:cs="Arial"/>
          <w:sz w:val="20"/>
          <w:szCs w:val="20"/>
        </w:rPr>
        <w:t>io</w:t>
      </w:r>
      <w:r>
        <w:rPr>
          <w:rFonts w:ascii="Arial" w:hAnsi="Arial" w:cs="Arial"/>
          <w:sz w:val="20"/>
          <w:szCs w:val="20"/>
        </w:rPr>
        <w:t>nn</w:t>
      </w:r>
      <w:r w:rsidR="00B821C8">
        <w:rPr>
          <w:rFonts w:ascii="Arial" w:hAnsi="Arial" w:cs="Arial"/>
          <w:sz w:val="20"/>
          <w:szCs w:val="20"/>
        </w:rPr>
        <w:t>e</w:t>
      </w:r>
      <w:r>
        <w:rPr>
          <w:rFonts w:ascii="Arial" w:hAnsi="Arial" w:cs="Arial"/>
          <w:sz w:val="20"/>
          <w:szCs w:val="20"/>
        </w:rPr>
        <w:t xml:space="preserve">ment. </w:t>
      </w:r>
      <w:r w:rsidR="00B821C8">
        <w:rPr>
          <w:rFonts w:ascii="Arial" w:hAnsi="Arial" w:cs="Arial"/>
          <w:sz w:val="20"/>
          <w:szCs w:val="20"/>
        </w:rPr>
        <w:t>Néanmoins</w:t>
      </w:r>
      <w:r w:rsidR="00226274">
        <w:rPr>
          <w:rFonts w:ascii="Arial" w:hAnsi="Arial" w:cs="Arial"/>
          <w:sz w:val="20"/>
          <w:szCs w:val="20"/>
        </w:rPr>
        <w:t>,</w:t>
      </w:r>
      <w:r>
        <w:rPr>
          <w:rFonts w:ascii="Arial" w:hAnsi="Arial" w:cs="Arial"/>
          <w:sz w:val="20"/>
          <w:szCs w:val="20"/>
        </w:rPr>
        <w:t>l</w:t>
      </w:r>
      <w:r w:rsidR="00B821C8">
        <w:rPr>
          <w:rFonts w:ascii="Arial" w:hAnsi="Arial" w:cs="Arial"/>
          <w:sz w:val="20"/>
          <w:szCs w:val="20"/>
        </w:rPr>
        <w:t>’</w:t>
      </w:r>
      <w:r>
        <w:rPr>
          <w:rFonts w:ascii="Arial" w:hAnsi="Arial" w:cs="Arial"/>
          <w:sz w:val="20"/>
          <w:szCs w:val="20"/>
        </w:rPr>
        <w:t>effet d’</w:t>
      </w:r>
      <w:r w:rsidR="00B821C8">
        <w:rPr>
          <w:rFonts w:ascii="Arial" w:hAnsi="Arial" w:cs="Arial"/>
          <w:sz w:val="20"/>
          <w:szCs w:val="20"/>
        </w:rPr>
        <w:t>a</w:t>
      </w:r>
      <w:r>
        <w:rPr>
          <w:rFonts w:ascii="Arial" w:hAnsi="Arial" w:cs="Arial"/>
          <w:sz w:val="20"/>
          <w:szCs w:val="20"/>
        </w:rPr>
        <w:t>pprentiss</w:t>
      </w:r>
      <w:r w:rsidR="00B821C8">
        <w:rPr>
          <w:rFonts w:ascii="Arial" w:hAnsi="Arial" w:cs="Arial"/>
          <w:sz w:val="20"/>
          <w:szCs w:val="20"/>
        </w:rPr>
        <w:t>a</w:t>
      </w:r>
      <w:r>
        <w:rPr>
          <w:rFonts w:ascii="Arial" w:hAnsi="Arial" w:cs="Arial"/>
          <w:sz w:val="20"/>
          <w:szCs w:val="20"/>
        </w:rPr>
        <w:t>ge  estle m</w:t>
      </w:r>
      <w:r w:rsidR="00B821C8">
        <w:rPr>
          <w:rFonts w:ascii="Arial" w:hAnsi="Arial" w:cs="Arial"/>
          <w:sz w:val="20"/>
          <w:szCs w:val="20"/>
        </w:rPr>
        <w:t>ê</w:t>
      </w:r>
      <w:r>
        <w:rPr>
          <w:rFonts w:ascii="Arial" w:hAnsi="Arial" w:cs="Arial"/>
          <w:sz w:val="20"/>
          <w:szCs w:val="20"/>
        </w:rPr>
        <w:t xml:space="preserve">me, c'est-à-dire que </w:t>
      </w:r>
      <w:r w:rsidR="00B821C8">
        <w:rPr>
          <w:rFonts w:ascii="Arial" w:hAnsi="Arial" w:cs="Arial"/>
          <w:sz w:val="20"/>
          <w:szCs w:val="20"/>
        </w:rPr>
        <w:t>même</w:t>
      </w:r>
      <w:r>
        <w:rPr>
          <w:rFonts w:ascii="Arial" w:hAnsi="Arial" w:cs="Arial"/>
          <w:sz w:val="20"/>
          <w:szCs w:val="20"/>
        </w:rPr>
        <w:t xml:space="preserve"> si on is</w:t>
      </w:r>
      <w:r w:rsidR="00667147">
        <w:rPr>
          <w:rFonts w:ascii="Arial" w:hAnsi="Arial" w:cs="Arial"/>
          <w:sz w:val="20"/>
          <w:szCs w:val="20"/>
        </w:rPr>
        <w:t>o</w:t>
      </w:r>
      <w:r>
        <w:rPr>
          <w:rFonts w:ascii="Arial" w:hAnsi="Arial" w:cs="Arial"/>
          <w:sz w:val="20"/>
          <w:szCs w:val="20"/>
        </w:rPr>
        <w:t>le un</w:t>
      </w:r>
      <w:r w:rsidR="00667147">
        <w:rPr>
          <w:rFonts w:ascii="Arial" w:hAnsi="Arial" w:cs="Arial"/>
          <w:sz w:val="20"/>
          <w:szCs w:val="20"/>
        </w:rPr>
        <w:t>e</w:t>
      </w:r>
      <w:r w:rsidR="00B821C8">
        <w:rPr>
          <w:rFonts w:ascii="Arial" w:hAnsi="Arial" w:cs="Arial"/>
          <w:sz w:val="20"/>
          <w:szCs w:val="20"/>
        </w:rPr>
        <w:t>pratique</w:t>
      </w:r>
      <w:r>
        <w:rPr>
          <w:rFonts w:ascii="Arial" w:hAnsi="Arial" w:cs="Arial"/>
          <w:sz w:val="20"/>
          <w:szCs w:val="20"/>
        </w:rPr>
        <w:t xml:space="preserve"> comme </w:t>
      </w:r>
      <w:r w:rsidR="00355874">
        <w:rPr>
          <w:rFonts w:ascii="Arial" w:hAnsi="Arial" w:cs="Arial"/>
          <w:sz w:val="20"/>
          <w:szCs w:val="20"/>
        </w:rPr>
        <w:t>celle-ci</w:t>
      </w:r>
      <w:r w:rsidR="00667147">
        <w:rPr>
          <w:rFonts w:ascii="Arial" w:hAnsi="Arial" w:cs="Arial"/>
          <w:sz w:val="20"/>
          <w:szCs w:val="20"/>
        </w:rPr>
        <w:t>,</w:t>
      </w:r>
      <w:r>
        <w:rPr>
          <w:rFonts w:ascii="Arial" w:hAnsi="Arial" w:cs="Arial"/>
          <w:sz w:val="20"/>
          <w:szCs w:val="20"/>
        </w:rPr>
        <w:t xml:space="preserve"> on ob</w:t>
      </w:r>
      <w:r w:rsidR="00B821C8">
        <w:rPr>
          <w:rFonts w:ascii="Arial" w:hAnsi="Arial" w:cs="Arial"/>
          <w:sz w:val="20"/>
          <w:szCs w:val="20"/>
        </w:rPr>
        <w:t>t</w:t>
      </w:r>
      <w:r>
        <w:rPr>
          <w:rFonts w:ascii="Arial" w:hAnsi="Arial" w:cs="Arial"/>
          <w:sz w:val="20"/>
          <w:szCs w:val="20"/>
        </w:rPr>
        <w:t xml:space="preserve">ient </w:t>
      </w:r>
      <w:r w:rsidRPr="003153B0">
        <w:rPr>
          <w:rFonts w:ascii="Arial" w:hAnsi="Arial" w:cs="Arial"/>
          <w:b/>
          <w:sz w:val="20"/>
          <w:szCs w:val="20"/>
        </w:rPr>
        <w:t>un eff</w:t>
      </w:r>
      <w:r w:rsidR="00B821C8" w:rsidRPr="003153B0">
        <w:rPr>
          <w:rFonts w:ascii="Arial" w:hAnsi="Arial" w:cs="Arial"/>
          <w:b/>
          <w:sz w:val="20"/>
          <w:szCs w:val="20"/>
        </w:rPr>
        <w:t>e</w:t>
      </w:r>
      <w:r w:rsidRPr="003153B0">
        <w:rPr>
          <w:rFonts w:ascii="Arial" w:hAnsi="Arial" w:cs="Arial"/>
          <w:b/>
          <w:sz w:val="20"/>
          <w:szCs w:val="20"/>
        </w:rPr>
        <w:t>t en</w:t>
      </w:r>
      <w:r w:rsidR="00B821C8" w:rsidRPr="003153B0">
        <w:rPr>
          <w:rFonts w:ascii="Arial" w:hAnsi="Arial" w:cs="Arial"/>
          <w:b/>
          <w:sz w:val="20"/>
          <w:szCs w:val="20"/>
        </w:rPr>
        <w:t>t</w:t>
      </w:r>
      <w:r w:rsidRPr="003153B0">
        <w:rPr>
          <w:rFonts w:ascii="Arial" w:hAnsi="Arial" w:cs="Arial"/>
          <w:b/>
          <w:sz w:val="20"/>
          <w:szCs w:val="20"/>
        </w:rPr>
        <w:t>our</w:t>
      </w:r>
      <w:r w:rsidR="00B821C8" w:rsidRPr="003153B0">
        <w:rPr>
          <w:rFonts w:ascii="Arial" w:hAnsi="Arial" w:cs="Arial"/>
          <w:b/>
          <w:sz w:val="20"/>
          <w:szCs w:val="20"/>
        </w:rPr>
        <w:t>a</w:t>
      </w:r>
      <w:r w:rsidRPr="003153B0">
        <w:rPr>
          <w:rFonts w:ascii="Arial" w:hAnsi="Arial" w:cs="Arial"/>
          <w:b/>
          <w:sz w:val="20"/>
          <w:szCs w:val="20"/>
        </w:rPr>
        <w:t xml:space="preserve">ge </w:t>
      </w:r>
      <w:r w:rsidR="00B821C8" w:rsidRPr="003153B0">
        <w:rPr>
          <w:rFonts w:ascii="Arial" w:hAnsi="Arial" w:cs="Arial"/>
          <w:b/>
          <w:sz w:val="20"/>
          <w:szCs w:val="20"/>
        </w:rPr>
        <w:t xml:space="preserve">social </w:t>
      </w:r>
      <w:r w:rsidRPr="003153B0">
        <w:rPr>
          <w:rFonts w:ascii="Arial" w:hAnsi="Arial" w:cs="Arial"/>
          <w:b/>
          <w:sz w:val="20"/>
          <w:szCs w:val="20"/>
        </w:rPr>
        <w:t>qui reste et d</w:t>
      </w:r>
      <w:r w:rsidR="00B821C8" w:rsidRPr="003153B0">
        <w:rPr>
          <w:rFonts w:ascii="Arial" w:hAnsi="Arial" w:cs="Arial"/>
          <w:b/>
          <w:sz w:val="20"/>
          <w:szCs w:val="20"/>
        </w:rPr>
        <w:t>e</w:t>
      </w:r>
      <w:r w:rsidRPr="003153B0">
        <w:rPr>
          <w:rFonts w:ascii="Arial" w:hAnsi="Arial" w:cs="Arial"/>
          <w:b/>
          <w:sz w:val="20"/>
          <w:szCs w:val="20"/>
        </w:rPr>
        <w:t xml:space="preserve">meure robuste. </w:t>
      </w:r>
      <w:r w:rsidR="00B972D4" w:rsidRPr="00B972D4">
        <w:rPr>
          <w:rFonts w:ascii="Arial" w:eastAsia="Calibri" w:hAnsi="Arial" w:cs="Arial"/>
          <w:sz w:val="20"/>
          <w:szCs w:val="20"/>
          <w:lang w:eastAsia="en-US"/>
        </w:rPr>
        <w:t xml:space="preserve">Il apparaît que </w:t>
      </w:r>
      <w:r w:rsidR="003153B0">
        <w:rPr>
          <w:rFonts w:ascii="Arial" w:eastAsia="Calibri" w:hAnsi="Arial" w:cs="Arial"/>
          <w:sz w:val="20"/>
          <w:szCs w:val="20"/>
          <w:lang w:eastAsia="en-US"/>
        </w:rPr>
        <w:t>l’effet entourage social</w:t>
      </w:r>
      <w:r w:rsidR="00B972D4" w:rsidRPr="00B972D4">
        <w:rPr>
          <w:rFonts w:ascii="Arial" w:eastAsia="Calibri" w:hAnsi="Arial" w:cs="Arial"/>
          <w:sz w:val="20"/>
          <w:szCs w:val="20"/>
          <w:lang w:eastAsia="en-US"/>
        </w:rPr>
        <w:t xml:space="preserve"> se </w:t>
      </w:r>
      <w:r w:rsidR="003153B0" w:rsidRPr="00B972D4">
        <w:rPr>
          <w:rFonts w:ascii="Arial" w:eastAsia="Calibri" w:hAnsi="Arial" w:cs="Arial"/>
          <w:sz w:val="20"/>
          <w:szCs w:val="20"/>
          <w:lang w:eastAsia="en-US"/>
        </w:rPr>
        <w:t>démarqu</w:t>
      </w:r>
      <w:r w:rsidR="003153B0">
        <w:rPr>
          <w:rFonts w:ascii="Arial" w:eastAsia="Calibri" w:hAnsi="Arial" w:cs="Arial"/>
          <w:sz w:val="20"/>
          <w:szCs w:val="20"/>
          <w:lang w:eastAsia="en-US"/>
        </w:rPr>
        <w:t>e</w:t>
      </w:r>
      <w:r w:rsidR="00B972D4" w:rsidRPr="00B972D4">
        <w:rPr>
          <w:rFonts w:ascii="Arial" w:eastAsia="Calibri" w:hAnsi="Arial" w:cs="Arial"/>
          <w:sz w:val="20"/>
          <w:szCs w:val="20"/>
          <w:lang w:eastAsia="en-US"/>
        </w:rPr>
        <w:t xml:space="preserve">tant par </w:t>
      </w:r>
      <w:r w:rsidR="003153B0">
        <w:rPr>
          <w:rFonts w:ascii="Arial" w:eastAsia="Calibri" w:hAnsi="Arial" w:cs="Arial"/>
          <w:sz w:val="20"/>
          <w:szCs w:val="20"/>
          <w:lang w:eastAsia="en-US"/>
        </w:rPr>
        <w:t>son</w:t>
      </w:r>
      <w:r w:rsidR="00B972D4" w:rsidRPr="00B972D4">
        <w:rPr>
          <w:rFonts w:ascii="Arial" w:eastAsia="Calibri" w:hAnsi="Arial" w:cs="Arial"/>
          <w:sz w:val="20"/>
          <w:szCs w:val="20"/>
          <w:lang w:eastAsia="en-US"/>
        </w:rPr>
        <w:t xml:space="preserve">ampleur que par </w:t>
      </w:r>
      <w:r w:rsidR="003153B0">
        <w:rPr>
          <w:rFonts w:ascii="Arial" w:eastAsia="Calibri" w:hAnsi="Arial" w:cs="Arial"/>
          <w:sz w:val="20"/>
          <w:szCs w:val="20"/>
          <w:lang w:eastAsia="en-US"/>
        </w:rPr>
        <w:t>son</w:t>
      </w:r>
      <w:r w:rsidR="00B972D4" w:rsidRPr="00B972D4">
        <w:rPr>
          <w:rFonts w:ascii="Arial" w:eastAsia="Calibri" w:hAnsi="Arial" w:cs="Arial"/>
          <w:sz w:val="20"/>
          <w:szCs w:val="20"/>
          <w:lang w:eastAsia="en-US"/>
        </w:rPr>
        <w:t>originalité puisqu’assez peu présent dans la littérature </w:t>
      </w:r>
      <w:r w:rsidR="003153B0">
        <w:rPr>
          <w:rFonts w:ascii="Arial" w:eastAsia="Calibri" w:hAnsi="Arial" w:cs="Arial"/>
          <w:sz w:val="20"/>
          <w:szCs w:val="20"/>
          <w:lang w:eastAsia="en-US"/>
        </w:rPr>
        <w:t xml:space="preserve">et peu renseigné dans les études empiriques. </w:t>
      </w:r>
      <w:r w:rsidR="003153B0" w:rsidRPr="000F1810">
        <w:rPr>
          <w:rFonts w:ascii="Arial" w:eastAsia="Calibri" w:hAnsi="Arial" w:cs="Arial"/>
          <w:b/>
          <w:sz w:val="20"/>
          <w:szCs w:val="20"/>
          <w:lang w:eastAsia="en-US"/>
        </w:rPr>
        <w:t>L’</w:t>
      </w:r>
      <w:r w:rsidR="00B972D4" w:rsidRPr="000F1810">
        <w:rPr>
          <w:rFonts w:ascii="Arial" w:eastAsia="Calibri" w:hAnsi="Arial" w:cs="Arial"/>
          <w:b/>
          <w:sz w:val="20"/>
          <w:szCs w:val="20"/>
          <w:lang w:eastAsia="en-US"/>
        </w:rPr>
        <w:t xml:space="preserve">effet réseau ou effet entourage </w:t>
      </w:r>
      <w:r w:rsidR="003153B0" w:rsidRPr="000F1810">
        <w:rPr>
          <w:rFonts w:ascii="Arial" w:eastAsia="Calibri" w:hAnsi="Arial" w:cs="Arial"/>
          <w:b/>
          <w:sz w:val="20"/>
          <w:szCs w:val="20"/>
          <w:lang w:eastAsia="en-US"/>
        </w:rPr>
        <w:t xml:space="preserve">est </w:t>
      </w:r>
      <w:r w:rsidR="00B972D4" w:rsidRPr="000F1810">
        <w:rPr>
          <w:rFonts w:ascii="Arial" w:eastAsia="Calibri" w:hAnsi="Arial" w:cs="Arial"/>
          <w:b/>
          <w:sz w:val="20"/>
          <w:szCs w:val="20"/>
          <w:lang w:eastAsia="en-US"/>
        </w:rPr>
        <w:t>toujours très significatif (à 1%) dans tous les modèles testés</w:t>
      </w:r>
      <w:r w:rsidR="00B972D4" w:rsidRPr="00B972D4">
        <w:rPr>
          <w:rFonts w:ascii="Arial" w:eastAsia="Calibri" w:hAnsi="Arial" w:cs="Arial"/>
          <w:sz w:val="20"/>
          <w:szCs w:val="20"/>
          <w:lang w:eastAsia="en-US"/>
        </w:rPr>
        <w:t xml:space="preserve">, ainsi qu’une évidente sensibilité à l’environnement dont l’effet est significatif (à 5% et 1%). </w:t>
      </w:r>
      <w:r w:rsidR="00B972D4" w:rsidRPr="00B972D4">
        <w:rPr>
          <w:rFonts w:ascii="Arial" w:eastAsia="Times New Roman" w:hAnsi="Arial" w:cs="Arial"/>
          <w:sz w:val="20"/>
          <w:szCs w:val="20"/>
        </w:rPr>
        <w:t>Pour mesurer cette sensibilité à l’environnement, les répondants avaient le choix d’apporter une contribution financière à un programme à vocation sociale, environnementale ou orienté santé.</w:t>
      </w:r>
      <w:r w:rsidR="00FB2482">
        <w:rPr>
          <w:rFonts w:ascii="Arial" w:eastAsia="Times New Roman" w:hAnsi="Arial" w:cs="Arial"/>
          <w:sz w:val="20"/>
          <w:szCs w:val="20"/>
        </w:rPr>
        <w:t xml:space="preserve"> On résume </w:t>
      </w:r>
      <w:r w:rsidR="003153B0" w:rsidRPr="003153B0">
        <w:rPr>
          <w:rFonts w:ascii="Arial" w:eastAsia="Times New Roman" w:hAnsi="Arial" w:cs="Arial"/>
          <w:b/>
          <w:sz w:val="20"/>
          <w:szCs w:val="20"/>
        </w:rPr>
        <w:t xml:space="preserve">l’effet entourage social et l’effet don </w:t>
      </w:r>
      <w:r w:rsidR="00FB2482">
        <w:rPr>
          <w:rFonts w:ascii="Arial" w:eastAsia="Times New Roman" w:hAnsi="Arial" w:cs="Arial"/>
          <w:sz w:val="20"/>
          <w:szCs w:val="20"/>
        </w:rPr>
        <w:t xml:space="preserve">dans le tableau ci-dessous. </w:t>
      </w:r>
    </w:p>
    <w:p w:rsidR="00CD257C" w:rsidRDefault="00760508">
      <w:pPr>
        <w:pStyle w:val="Lgende"/>
        <w:jc w:val="center"/>
        <w:rPr>
          <w:rFonts w:ascii="Arial" w:eastAsia="Times New Roman" w:hAnsi="Arial" w:cs="Arial"/>
          <w:b w:val="0"/>
          <w:sz w:val="20"/>
          <w:szCs w:val="20"/>
        </w:rPr>
      </w:pPr>
      <w:bookmarkStart w:id="61" w:name="_Toc346713581"/>
      <w:r w:rsidRPr="00760508">
        <w:rPr>
          <w:rFonts w:ascii="Arial" w:hAnsi="Arial" w:cs="Arial"/>
          <w:color w:val="auto"/>
          <w:sz w:val="20"/>
          <w:szCs w:val="20"/>
        </w:rPr>
        <w:t xml:space="preserve">Tableau </w:t>
      </w:r>
      <w:r w:rsidR="00970F75">
        <w:rPr>
          <w:rFonts w:ascii="Arial" w:hAnsi="Arial" w:cs="Arial"/>
          <w:color w:val="auto"/>
          <w:sz w:val="20"/>
          <w:szCs w:val="20"/>
        </w:rPr>
        <w:t>13</w:t>
      </w:r>
      <w:r w:rsidRPr="00760508">
        <w:rPr>
          <w:rFonts w:ascii="Arial" w:hAnsi="Arial" w:cs="Arial"/>
          <w:color w:val="auto"/>
          <w:sz w:val="20"/>
          <w:szCs w:val="20"/>
        </w:rPr>
        <w:t xml:space="preserve"> : </w:t>
      </w:r>
      <w:r w:rsidRPr="00760508">
        <w:rPr>
          <w:rFonts w:ascii="Arial" w:eastAsia="Times New Roman" w:hAnsi="Arial" w:cs="Arial"/>
          <w:color w:val="auto"/>
          <w:sz w:val="20"/>
          <w:szCs w:val="20"/>
        </w:rPr>
        <w:t>Importance de la dynamique sociale et du don dans les différentes pratiques</w:t>
      </w:r>
      <w:bookmarkEnd w:id="61"/>
    </w:p>
    <w:tbl>
      <w:tblPr>
        <w:tblStyle w:val="Trameclaire-Accent21"/>
        <w:tblW w:w="0" w:type="auto"/>
        <w:tblLook w:val="04A0" w:firstRow="1" w:lastRow="0" w:firstColumn="1" w:lastColumn="0" w:noHBand="0" w:noVBand="1"/>
      </w:tblPr>
      <w:tblGrid>
        <w:gridCol w:w="1507"/>
        <w:gridCol w:w="1439"/>
        <w:gridCol w:w="1714"/>
        <w:gridCol w:w="1511"/>
        <w:gridCol w:w="1574"/>
        <w:gridCol w:w="1541"/>
      </w:tblGrid>
      <w:tr w:rsidR="00B972D4" w:rsidRPr="00635C3A" w:rsidTr="00926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rsidR="00B972D4" w:rsidRPr="00635C3A" w:rsidRDefault="00B972D4" w:rsidP="00B972D4">
            <w:pPr>
              <w:jc w:val="both"/>
              <w:rPr>
                <w:rFonts w:ascii="Arial" w:eastAsia="Times New Roman" w:hAnsi="Arial" w:cs="Arial"/>
                <w:color w:val="76923C"/>
                <w:sz w:val="18"/>
                <w:szCs w:val="20"/>
              </w:rPr>
            </w:pPr>
          </w:p>
        </w:tc>
        <w:tc>
          <w:tcPr>
            <w:tcW w:w="1464"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Tri</w:t>
            </w:r>
          </w:p>
        </w:tc>
        <w:tc>
          <w:tcPr>
            <w:tcW w:w="1728"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Alimentation</w:t>
            </w:r>
          </w:p>
        </w:tc>
        <w:tc>
          <w:tcPr>
            <w:tcW w:w="1538"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Lave-linge</w:t>
            </w:r>
          </w:p>
        </w:tc>
        <w:tc>
          <w:tcPr>
            <w:tcW w:w="1597"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Energie</w:t>
            </w:r>
          </w:p>
        </w:tc>
        <w:tc>
          <w:tcPr>
            <w:tcW w:w="1566"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Global</w:t>
            </w:r>
          </w:p>
        </w:tc>
      </w:tr>
      <w:tr w:rsidR="00B972D4" w:rsidRPr="00635C3A" w:rsidTr="0092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vAlign w:val="center"/>
          </w:tcPr>
          <w:p w:rsidR="00B972D4" w:rsidRPr="00635C3A" w:rsidRDefault="00B972D4" w:rsidP="00B972D4">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effet entourage</w:t>
            </w:r>
          </w:p>
        </w:tc>
        <w:tc>
          <w:tcPr>
            <w:tcW w:w="1464"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728"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38"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97"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66"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r w:rsidR="00B972D4" w:rsidRPr="00635C3A" w:rsidTr="00926CF5">
        <w:tc>
          <w:tcPr>
            <w:cnfStyle w:val="001000000000" w:firstRow="0" w:lastRow="0" w:firstColumn="1" w:lastColumn="0" w:oddVBand="0" w:evenVBand="0" w:oddHBand="0" w:evenHBand="0" w:firstRowFirstColumn="0" w:firstRowLastColumn="0" w:lastRowFirstColumn="0" w:lastRowLastColumn="0"/>
            <w:tcW w:w="1395" w:type="dxa"/>
            <w:vAlign w:val="center"/>
          </w:tcPr>
          <w:p w:rsidR="00B972D4" w:rsidRPr="00635C3A" w:rsidRDefault="00B972D4" w:rsidP="00B972D4">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don environnement</w:t>
            </w:r>
          </w:p>
        </w:tc>
        <w:tc>
          <w:tcPr>
            <w:tcW w:w="1464" w:type="dxa"/>
            <w:vAlign w:val="center"/>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pas d’effet</w:t>
            </w:r>
          </w:p>
        </w:tc>
        <w:tc>
          <w:tcPr>
            <w:tcW w:w="1728" w:type="dxa"/>
            <w:vAlign w:val="center"/>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38" w:type="dxa"/>
            <w:vAlign w:val="center"/>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97" w:type="dxa"/>
            <w:vAlign w:val="center"/>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66" w:type="dxa"/>
            <w:vAlign w:val="center"/>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bl>
    <w:p w:rsidR="00B972D4" w:rsidRPr="00B972D4" w:rsidRDefault="00B972D4" w:rsidP="00B972D4">
      <w:pPr>
        <w:jc w:val="both"/>
        <w:rPr>
          <w:rFonts w:ascii="Arial" w:eastAsia="Times New Roman" w:hAnsi="Arial" w:cs="Arial"/>
          <w:sz w:val="20"/>
          <w:szCs w:val="20"/>
        </w:rPr>
      </w:pPr>
    </w:p>
    <w:p w:rsidR="00B972D4" w:rsidRPr="00B972D4" w:rsidRDefault="00B972D4" w:rsidP="00B972D4">
      <w:pPr>
        <w:jc w:val="both"/>
        <w:rPr>
          <w:rFonts w:ascii="Arial" w:eastAsia="Times New Roman" w:hAnsi="Arial" w:cs="Arial"/>
          <w:sz w:val="20"/>
          <w:szCs w:val="20"/>
        </w:rPr>
      </w:pPr>
      <w:r w:rsidRPr="00B972D4">
        <w:rPr>
          <w:rFonts w:ascii="Arial" w:eastAsia="Times New Roman" w:hAnsi="Arial" w:cs="Arial"/>
          <w:b/>
          <w:sz w:val="20"/>
          <w:szCs w:val="20"/>
        </w:rPr>
        <w:t>Ainsi bénéficier d’un entourage conscient de ses impacts environnementaux, être personnellement sensible à l’environnement peuvent être sans conteste considérés comme des caractéristiques favorisant les pratiques durables</w:t>
      </w:r>
      <w:r w:rsidRPr="00B972D4">
        <w:rPr>
          <w:rFonts w:ascii="Arial" w:eastAsia="Times New Roman" w:hAnsi="Arial" w:cs="Arial"/>
          <w:sz w:val="20"/>
          <w:szCs w:val="20"/>
        </w:rPr>
        <w:t>. Néanmoins, il n’existe pas de lien entre les sensibilités environnementales et le fait de trier. Pour les pratiques habituelles de tri, il faut chercher dans d’autres variables comme la localisation géographique.</w:t>
      </w:r>
    </w:p>
    <w:p w:rsidR="00B972D4" w:rsidRDefault="00B972D4" w:rsidP="00B972D4">
      <w:pPr>
        <w:jc w:val="both"/>
        <w:rPr>
          <w:rFonts w:ascii="Arial" w:eastAsia="Times New Roman" w:hAnsi="Arial" w:cs="Arial"/>
          <w:sz w:val="20"/>
          <w:szCs w:val="20"/>
        </w:rPr>
      </w:pPr>
      <w:r w:rsidRPr="00B972D4">
        <w:rPr>
          <w:rFonts w:ascii="Arial" w:eastAsia="Times New Roman" w:hAnsi="Arial" w:cs="Arial"/>
          <w:sz w:val="20"/>
          <w:szCs w:val="20"/>
        </w:rPr>
        <w:t>En complément de ces effets originaux, apparaissent d’autres résultats plus habituels.</w:t>
      </w:r>
      <w:r w:rsidR="00FC025D">
        <w:rPr>
          <w:rFonts w:ascii="Arial" w:eastAsia="Times New Roman" w:hAnsi="Arial" w:cs="Arial"/>
          <w:sz w:val="20"/>
          <w:szCs w:val="20"/>
        </w:rPr>
        <w:t xml:space="preserve"> En effet, c</w:t>
      </w:r>
      <w:r w:rsidR="00FC025D" w:rsidRPr="00B972D4">
        <w:rPr>
          <w:rFonts w:ascii="Arial" w:eastAsia="Times New Roman" w:hAnsi="Arial" w:cs="Arial"/>
          <w:sz w:val="20"/>
          <w:szCs w:val="20"/>
        </w:rPr>
        <w:t xml:space="preserve">onformément </w:t>
      </w:r>
      <w:r w:rsidRPr="00B972D4">
        <w:rPr>
          <w:rFonts w:ascii="Arial" w:eastAsia="Times New Roman" w:hAnsi="Arial" w:cs="Arial"/>
          <w:sz w:val="20"/>
          <w:szCs w:val="20"/>
        </w:rPr>
        <w:t xml:space="preserve">aux résultats des études précédentes, l’analyse des résultats de nos modèles permettent de dégager des effets genre, âge, </w:t>
      </w:r>
      <w:r w:rsidR="00FC025D">
        <w:rPr>
          <w:rFonts w:ascii="Arial" w:eastAsia="Times New Roman" w:hAnsi="Arial" w:cs="Arial"/>
          <w:sz w:val="20"/>
          <w:szCs w:val="20"/>
        </w:rPr>
        <w:t>ou</w:t>
      </w:r>
      <w:r w:rsidRPr="00B972D4">
        <w:rPr>
          <w:rFonts w:ascii="Arial" w:eastAsia="Times New Roman" w:hAnsi="Arial" w:cs="Arial"/>
          <w:sz w:val="20"/>
          <w:szCs w:val="20"/>
        </w:rPr>
        <w:t xml:space="preserve"> statut matrimonial. </w:t>
      </w:r>
      <w:r w:rsidRPr="003153B0">
        <w:rPr>
          <w:rFonts w:ascii="Arial" w:eastAsia="Times New Roman" w:hAnsi="Arial" w:cs="Arial"/>
          <w:b/>
          <w:sz w:val="20"/>
          <w:szCs w:val="20"/>
        </w:rPr>
        <w:t xml:space="preserve">Ainsi appartenir à une classe d’âge plutôt jeune (de 18 à 35 ans) peut être considéré comme un frein, un obstacle à l’adoption </w:t>
      </w:r>
      <w:r w:rsidRPr="003153B0">
        <w:rPr>
          <w:rFonts w:ascii="Arial" w:eastAsia="Times New Roman" w:hAnsi="Arial" w:cs="Arial"/>
          <w:b/>
          <w:sz w:val="20"/>
          <w:szCs w:val="20"/>
          <w:u w:val="single"/>
        </w:rPr>
        <w:t>de pratiques durables pour le tri et l’alimentation</w:t>
      </w:r>
      <w:r w:rsidRPr="003153B0">
        <w:rPr>
          <w:rFonts w:ascii="Arial" w:eastAsia="Times New Roman" w:hAnsi="Arial" w:cs="Arial"/>
          <w:b/>
          <w:sz w:val="20"/>
          <w:szCs w:val="20"/>
        </w:rPr>
        <w:t xml:space="preserve">. A l’inverse les classes plus âgées se caractérisent par l’adoption de pratiques plus économes dans </w:t>
      </w:r>
      <w:r w:rsidRPr="003153B0">
        <w:rPr>
          <w:rFonts w:ascii="Arial" w:eastAsia="Times New Roman" w:hAnsi="Arial" w:cs="Arial"/>
          <w:b/>
          <w:sz w:val="20"/>
          <w:szCs w:val="20"/>
          <w:u w:val="single"/>
        </w:rPr>
        <w:t>le domaine de l’énergie</w:t>
      </w:r>
      <w:r w:rsidRPr="003153B0">
        <w:rPr>
          <w:rFonts w:ascii="Arial" w:eastAsia="Times New Roman" w:hAnsi="Arial" w:cs="Arial"/>
          <w:b/>
          <w:sz w:val="20"/>
          <w:szCs w:val="20"/>
        </w:rPr>
        <w:t>.</w:t>
      </w:r>
      <w:r w:rsidRPr="00B972D4">
        <w:rPr>
          <w:rFonts w:ascii="Arial" w:eastAsia="Times New Roman" w:hAnsi="Arial" w:cs="Arial"/>
          <w:sz w:val="20"/>
          <w:szCs w:val="20"/>
        </w:rPr>
        <w:t xml:space="preserve"> Une analyse complémentaire montre que  la probabilité d’opter pour des pratiques alimentaires durables est faible pour les individus les plus jeunes et significative pour les individus autour de 55 ans puis tendrait à décroître significativement après 70 ans.  </w:t>
      </w:r>
      <w:r w:rsidR="003153B0">
        <w:rPr>
          <w:rFonts w:ascii="Arial" w:eastAsia="Times New Roman" w:hAnsi="Arial" w:cs="Arial"/>
          <w:sz w:val="20"/>
          <w:szCs w:val="20"/>
        </w:rPr>
        <w:t>Les résultats sont présentés ci-dessous.</w:t>
      </w:r>
    </w:p>
    <w:p w:rsidR="00B972D4" w:rsidRPr="00B972D4" w:rsidRDefault="00760508" w:rsidP="009664FF">
      <w:pPr>
        <w:pStyle w:val="Lgende"/>
        <w:jc w:val="center"/>
        <w:rPr>
          <w:rFonts w:ascii="Arial" w:eastAsia="Times New Roman" w:hAnsi="Arial" w:cs="Arial"/>
          <w:b w:val="0"/>
          <w:sz w:val="20"/>
          <w:szCs w:val="20"/>
        </w:rPr>
      </w:pPr>
      <w:bookmarkStart w:id="62" w:name="_Toc346713582"/>
      <w:r w:rsidRPr="00760508">
        <w:rPr>
          <w:rFonts w:ascii="Arial" w:hAnsi="Arial" w:cs="Arial"/>
          <w:color w:val="auto"/>
          <w:sz w:val="20"/>
          <w:szCs w:val="20"/>
        </w:rPr>
        <w:t xml:space="preserve">Tableau </w:t>
      </w:r>
      <w:r w:rsidR="00970F75">
        <w:rPr>
          <w:rFonts w:ascii="Arial" w:hAnsi="Arial" w:cs="Arial"/>
          <w:color w:val="auto"/>
          <w:sz w:val="20"/>
          <w:szCs w:val="20"/>
        </w:rPr>
        <w:t>14</w:t>
      </w:r>
      <w:r w:rsidRPr="00760508">
        <w:rPr>
          <w:rFonts w:ascii="Arial" w:hAnsi="Arial" w:cs="Arial"/>
          <w:color w:val="auto"/>
          <w:sz w:val="20"/>
          <w:szCs w:val="20"/>
        </w:rPr>
        <w:t xml:space="preserve"> : </w:t>
      </w:r>
      <w:r w:rsidRPr="00760508">
        <w:rPr>
          <w:rFonts w:ascii="Arial" w:eastAsia="Times New Roman" w:hAnsi="Arial" w:cs="Arial"/>
          <w:color w:val="auto"/>
          <w:sz w:val="20"/>
          <w:szCs w:val="20"/>
        </w:rPr>
        <w:t>Importance de l’Age et du statut dans les différentes pratiques</w:t>
      </w:r>
      <w:bookmarkEnd w:id="62"/>
    </w:p>
    <w:tbl>
      <w:tblPr>
        <w:tblStyle w:val="Trameclaire-Accent21"/>
        <w:tblW w:w="0" w:type="auto"/>
        <w:tblLook w:val="04A0" w:firstRow="1" w:lastRow="0" w:firstColumn="1" w:lastColumn="0" w:noHBand="0" w:noVBand="1"/>
      </w:tblPr>
      <w:tblGrid>
        <w:gridCol w:w="1394"/>
        <w:gridCol w:w="1463"/>
        <w:gridCol w:w="1728"/>
        <w:gridCol w:w="1538"/>
        <w:gridCol w:w="1597"/>
        <w:gridCol w:w="1566"/>
      </w:tblGrid>
      <w:tr w:rsidR="00B972D4" w:rsidRPr="00635C3A" w:rsidTr="00926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rsidR="00B972D4" w:rsidRPr="00635C3A" w:rsidRDefault="00B972D4" w:rsidP="00B972D4">
            <w:pPr>
              <w:jc w:val="both"/>
              <w:rPr>
                <w:rFonts w:ascii="Arial" w:eastAsia="Times New Roman" w:hAnsi="Arial" w:cs="Arial"/>
                <w:color w:val="76923C"/>
                <w:sz w:val="18"/>
                <w:szCs w:val="20"/>
              </w:rPr>
            </w:pPr>
          </w:p>
        </w:tc>
        <w:tc>
          <w:tcPr>
            <w:tcW w:w="1464"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Tri</w:t>
            </w:r>
          </w:p>
        </w:tc>
        <w:tc>
          <w:tcPr>
            <w:tcW w:w="1728"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Alimentation</w:t>
            </w:r>
          </w:p>
        </w:tc>
        <w:tc>
          <w:tcPr>
            <w:tcW w:w="1538"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Lave-linge</w:t>
            </w:r>
          </w:p>
        </w:tc>
        <w:tc>
          <w:tcPr>
            <w:tcW w:w="1597"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Energie</w:t>
            </w:r>
          </w:p>
        </w:tc>
        <w:tc>
          <w:tcPr>
            <w:tcW w:w="1566" w:type="dxa"/>
          </w:tcPr>
          <w:p w:rsidR="00B972D4" w:rsidRPr="00635C3A" w:rsidRDefault="00B972D4" w:rsidP="00B972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Global</w:t>
            </w:r>
          </w:p>
        </w:tc>
      </w:tr>
      <w:tr w:rsidR="00B972D4" w:rsidRPr="00635C3A" w:rsidTr="0092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vAlign w:val="center"/>
          </w:tcPr>
          <w:p w:rsidR="00B972D4" w:rsidRPr="00635C3A" w:rsidRDefault="00B972D4" w:rsidP="00B972D4">
            <w:pPr>
              <w:jc w:val="center"/>
              <w:rPr>
                <w:rFonts w:ascii="Arial" w:eastAsia="Times New Roman" w:hAnsi="Arial" w:cs="Arial"/>
                <w:color w:val="C00000"/>
                <w:sz w:val="18"/>
                <w:szCs w:val="20"/>
              </w:rPr>
            </w:pPr>
            <w:r w:rsidRPr="00635C3A">
              <w:rPr>
                <w:rFonts w:ascii="Arial" w:eastAsia="Times New Roman" w:hAnsi="Arial" w:cs="Arial"/>
                <w:color w:val="C00000"/>
                <w:sz w:val="18"/>
                <w:szCs w:val="20"/>
              </w:rPr>
              <w:t>effet âge :</w:t>
            </w:r>
          </w:p>
          <w:p w:rsidR="00B972D4" w:rsidRPr="00635C3A" w:rsidRDefault="00B972D4" w:rsidP="00B972D4">
            <w:pPr>
              <w:jc w:val="center"/>
              <w:rPr>
                <w:rFonts w:ascii="Arial" w:eastAsia="Times New Roman" w:hAnsi="Arial" w:cs="Arial"/>
                <w:color w:val="C00000"/>
                <w:sz w:val="18"/>
                <w:szCs w:val="20"/>
              </w:rPr>
            </w:pPr>
            <w:r w:rsidRPr="00635C3A">
              <w:rPr>
                <w:rFonts w:ascii="Arial" w:eastAsia="Times New Roman" w:hAnsi="Arial" w:cs="Arial"/>
                <w:color w:val="C00000"/>
                <w:sz w:val="18"/>
                <w:szCs w:val="20"/>
              </w:rPr>
              <w:t>&lt;35 ans</w:t>
            </w:r>
          </w:p>
        </w:tc>
        <w:tc>
          <w:tcPr>
            <w:tcW w:w="1464"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_ _ _</w:t>
            </w:r>
          </w:p>
        </w:tc>
        <w:tc>
          <w:tcPr>
            <w:tcW w:w="1728"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b/>
                <w:color w:val="C00000"/>
                <w:sz w:val="18"/>
                <w:szCs w:val="20"/>
              </w:rPr>
              <w:t>_ _ _</w:t>
            </w:r>
          </w:p>
        </w:tc>
        <w:tc>
          <w:tcPr>
            <w:tcW w:w="1538"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97"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66" w:type="dxa"/>
            <w:vAlign w:val="center"/>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b/>
                <w:color w:val="C00000"/>
                <w:sz w:val="18"/>
                <w:szCs w:val="20"/>
              </w:rPr>
              <w:t>_ _ _</w:t>
            </w:r>
          </w:p>
        </w:tc>
      </w:tr>
      <w:tr w:rsidR="00B972D4" w:rsidRPr="00635C3A" w:rsidTr="00926CF5">
        <w:tc>
          <w:tcPr>
            <w:cnfStyle w:val="001000000000" w:firstRow="0" w:lastRow="0" w:firstColumn="1" w:lastColumn="0" w:oddVBand="0" w:evenVBand="0" w:oddHBand="0" w:evenHBand="0" w:firstRowFirstColumn="0" w:firstRowLastColumn="0" w:lastRowFirstColumn="0" w:lastRowLastColumn="0"/>
            <w:tcW w:w="1395" w:type="dxa"/>
            <w:vAlign w:val="bottom"/>
          </w:tcPr>
          <w:p w:rsidR="00B972D4" w:rsidRPr="00635C3A" w:rsidRDefault="00B972D4" w:rsidP="00B972D4">
            <w:pPr>
              <w:jc w:val="center"/>
              <w:rPr>
                <w:rFonts w:ascii="Arial" w:eastAsia="Times New Roman" w:hAnsi="Arial" w:cs="Arial"/>
                <w:color w:val="C00000"/>
                <w:sz w:val="18"/>
                <w:szCs w:val="20"/>
              </w:rPr>
            </w:pPr>
            <w:r w:rsidRPr="00635C3A">
              <w:rPr>
                <w:rFonts w:ascii="Arial" w:eastAsia="Times New Roman" w:hAnsi="Arial" w:cs="Arial"/>
                <w:color w:val="C00000"/>
                <w:sz w:val="18"/>
                <w:szCs w:val="20"/>
              </w:rPr>
              <w:t>célibataire</w:t>
            </w:r>
          </w:p>
          <w:p w:rsidR="00B972D4" w:rsidRPr="00635C3A" w:rsidRDefault="00B972D4" w:rsidP="00B972D4">
            <w:pPr>
              <w:jc w:val="center"/>
              <w:rPr>
                <w:rFonts w:ascii="Arial" w:eastAsia="Times New Roman" w:hAnsi="Arial" w:cs="Arial"/>
                <w:color w:val="C00000"/>
                <w:sz w:val="18"/>
                <w:szCs w:val="20"/>
              </w:rPr>
            </w:pPr>
          </w:p>
        </w:tc>
        <w:tc>
          <w:tcPr>
            <w:tcW w:w="1464"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b/>
                <w:color w:val="C00000"/>
                <w:sz w:val="18"/>
                <w:szCs w:val="20"/>
              </w:rPr>
              <w:t>_</w:t>
            </w:r>
          </w:p>
        </w:tc>
        <w:tc>
          <w:tcPr>
            <w:tcW w:w="1728"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b/>
                <w:color w:val="C00000"/>
                <w:sz w:val="18"/>
                <w:szCs w:val="20"/>
              </w:rPr>
              <w:t>_ _ _</w:t>
            </w:r>
          </w:p>
        </w:tc>
        <w:tc>
          <w:tcPr>
            <w:tcW w:w="1538"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97"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b/>
                <w:color w:val="C00000"/>
                <w:sz w:val="18"/>
                <w:szCs w:val="20"/>
              </w:rPr>
              <w:t>_ _ _</w:t>
            </w:r>
          </w:p>
        </w:tc>
        <w:tc>
          <w:tcPr>
            <w:tcW w:w="1566"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b/>
                <w:color w:val="C00000"/>
                <w:sz w:val="18"/>
                <w:szCs w:val="20"/>
              </w:rPr>
              <w:t>_ _ _</w:t>
            </w:r>
          </w:p>
        </w:tc>
      </w:tr>
      <w:tr w:rsidR="00B972D4" w:rsidRPr="00635C3A" w:rsidTr="0092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vAlign w:val="bottom"/>
          </w:tcPr>
          <w:p w:rsidR="00B972D4" w:rsidRPr="00635C3A" w:rsidRDefault="00B972D4" w:rsidP="00B972D4">
            <w:pPr>
              <w:jc w:val="center"/>
              <w:rPr>
                <w:rFonts w:ascii="Arial" w:eastAsia="Times New Roman" w:hAnsi="Arial" w:cs="Arial"/>
                <w:color w:val="C00000"/>
                <w:sz w:val="18"/>
                <w:szCs w:val="20"/>
              </w:rPr>
            </w:pPr>
            <w:r w:rsidRPr="00635C3A">
              <w:rPr>
                <w:rFonts w:ascii="Arial" w:eastAsia="Times New Roman" w:hAnsi="Arial" w:cs="Arial"/>
                <w:color w:val="C00000"/>
                <w:sz w:val="18"/>
                <w:szCs w:val="20"/>
              </w:rPr>
              <w:t>masculin</w:t>
            </w:r>
          </w:p>
          <w:p w:rsidR="00B972D4" w:rsidRPr="00635C3A" w:rsidRDefault="00B972D4" w:rsidP="00B972D4">
            <w:pPr>
              <w:jc w:val="center"/>
              <w:rPr>
                <w:rFonts w:ascii="Arial" w:eastAsia="Times New Roman" w:hAnsi="Arial" w:cs="Arial"/>
                <w:color w:val="C00000"/>
                <w:sz w:val="18"/>
                <w:szCs w:val="20"/>
              </w:rPr>
            </w:pPr>
          </w:p>
        </w:tc>
        <w:tc>
          <w:tcPr>
            <w:tcW w:w="1464" w:type="dxa"/>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 xml:space="preserve">_ </w:t>
            </w:r>
          </w:p>
        </w:tc>
        <w:tc>
          <w:tcPr>
            <w:tcW w:w="1728" w:type="dxa"/>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_ _ _</w:t>
            </w:r>
          </w:p>
        </w:tc>
        <w:tc>
          <w:tcPr>
            <w:tcW w:w="1538" w:type="dxa"/>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97" w:type="dxa"/>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_ _</w:t>
            </w:r>
          </w:p>
        </w:tc>
        <w:tc>
          <w:tcPr>
            <w:tcW w:w="1566" w:type="dxa"/>
          </w:tcPr>
          <w:p w:rsidR="00B972D4" w:rsidRPr="00635C3A" w:rsidRDefault="00B972D4" w:rsidP="00B972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_ _ _</w:t>
            </w:r>
          </w:p>
        </w:tc>
      </w:tr>
      <w:tr w:rsidR="00B972D4" w:rsidRPr="00635C3A" w:rsidTr="00926CF5">
        <w:tc>
          <w:tcPr>
            <w:cnfStyle w:val="001000000000" w:firstRow="0" w:lastRow="0" w:firstColumn="1" w:lastColumn="0" w:oddVBand="0" w:evenVBand="0" w:oddHBand="0" w:evenHBand="0" w:firstRowFirstColumn="0" w:firstRowLastColumn="0" w:lastRowFirstColumn="0" w:lastRowLastColumn="0"/>
            <w:tcW w:w="1395" w:type="dxa"/>
            <w:vAlign w:val="bottom"/>
          </w:tcPr>
          <w:p w:rsidR="00B972D4" w:rsidRPr="00635C3A" w:rsidRDefault="00B972D4" w:rsidP="00B972D4">
            <w:pPr>
              <w:jc w:val="center"/>
              <w:rPr>
                <w:rFonts w:ascii="Arial" w:eastAsia="Times New Roman" w:hAnsi="Arial" w:cs="Arial"/>
                <w:color w:val="C00000"/>
                <w:sz w:val="18"/>
                <w:szCs w:val="20"/>
              </w:rPr>
            </w:pPr>
            <w:r w:rsidRPr="00635C3A">
              <w:rPr>
                <w:rFonts w:ascii="Arial" w:eastAsia="Times New Roman" w:hAnsi="Arial" w:cs="Arial"/>
                <w:color w:val="C00000"/>
                <w:sz w:val="18"/>
                <w:szCs w:val="20"/>
              </w:rPr>
              <w:t>sans diplôme</w:t>
            </w:r>
          </w:p>
        </w:tc>
        <w:tc>
          <w:tcPr>
            <w:tcW w:w="1464"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_ _</w:t>
            </w:r>
          </w:p>
        </w:tc>
        <w:tc>
          <w:tcPr>
            <w:tcW w:w="1728"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 xml:space="preserve">_ </w:t>
            </w:r>
          </w:p>
        </w:tc>
        <w:tc>
          <w:tcPr>
            <w:tcW w:w="1538"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b/>
                <w:color w:val="C00000"/>
                <w:sz w:val="18"/>
                <w:szCs w:val="20"/>
              </w:rPr>
              <w:t>_ _</w:t>
            </w:r>
          </w:p>
        </w:tc>
        <w:tc>
          <w:tcPr>
            <w:tcW w:w="1597"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 xml:space="preserve">_ _ </w:t>
            </w:r>
          </w:p>
        </w:tc>
        <w:tc>
          <w:tcPr>
            <w:tcW w:w="1566" w:type="dxa"/>
          </w:tcPr>
          <w:p w:rsidR="00B972D4" w:rsidRPr="00635C3A" w:rsidRDefault="00B972D4" w:rsidP="00B972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00000"/>
                <w:sz w:val="18"/>
                <w:szCs w:val="20"/>
              </w:rPr>
            </w:pPr>
            <w:r w:rsidRPr="00635C3A">
              <w:rPr>
                <w:rFonts w:ascii="Arial" w:eastAsia="Times New Roman" w:hAnsi="Arial" w:cs="Arial"/>
                <w:b/>
                <w:color w:val="C00000"/>
                <w:sz w:val="18"/>
                <w:szCs w:val="20"/>
              </w:rPr>
              <w:t xml:space="preserve">_ _ </w:t>
            </w:r>
          </w:p>
        </w:tc>
      </w:tr>
    </w:tbl>
    <w:p w:rsidR="00B972D4" w:rsidRPr="00B972D4" w:rsidRDefault="00B972D4" w:rsidP="00B972D4">
      <w:pPr>
        <w:jc w:val="both"/>
        <w:rPr>
          <w:rFonts w:ascii="Arial" w:eastAsia="Times New Roman" w:hAnsi="Arial" w:cs="Arial"/>
          <w:sz w:val="20"/>
          <w:szCs w:val="20"/>
        </w:rPr>
      </w:pPr>
    </w:p>
    <w:p w:rsidR="00B972D4" w:rsidRPr="00B972D4" w:rsidRDefault="00B972D4" w:rsidP="00B972D4">
      <w:pPr>
        <w:jc w:val="both"/>
        <w:rPr>
          <w:rFonts w:ascii="Arial" w:eastAsia="Times New Roman" w:hAnsi="Arial" w:cs="Arial"/>
          <w:sz w:val="20"/>
          <w:szCs w:val="20"/>
        </w:rPr>
      </w:pPr>
      <w:r w:rsidRPr="00B972D4">
        <w:rPr>
          <w:rFonts w:ascii="Arial" w:eastAsia="Times New Roman" w:hAnsi="Arial" w:cs="Arial"/>
          <w:sz w:val="20"/>
          <w:szCs w:val="20"/>
        </w:rPr>
        <w:lastRenderedPageBreak/>
        <w:t>L’effet genre est également prononcé notamment pour la pratique globale et les pratiques alimentaires, on constate que le statut matrimonial présente des effets de même ampleur sur des pratiques identiques.</w:t>
      </w:r>
    </w:p>
    <w:p w:rsidR="00B972D4" w:rsidRPr="00B972D4" w:rsidRDefault="00B972D4" w:rsidP="00B972D4">
      <w:pPr>
        <w:jc w:val="both"/>
        <w:rPr>
          <w:rFonts w:ascii="Arial" w:eastAsia="Times New Roman" w:hAnsi="Arial" w:cs="Arial"/>
          <w:sz w:val="20"/>
          <w:szCs w:val="20"/>
        </w:rPr>
      </w:pPr>
      <w:r w:rsidRPr="00B972D4">
        <w:rPr>
          <w:rFonts w:ascii="Arial" w:eastAsia="Times New Roman" w:hAnsi="Arial" w:cs="Arial"/>
          <w:b/>
          <w:sz w:val="20"/>
          <w:szCs w:val="20"/>
        </w:rPr>
        <w:t>Ainsi être un homme, être célibataire constituent des freins à l’adoption de pratiques alimentaires, énergétiques et globales durables</w:t>
      </w:r>
      <w:r w:rsidRPr="00B972D4">
        <w:rPr>
          <w:rFonts w:ascii="Arial" w:eastAsia="Times New Roman" w:hAnsi="Arial" w:cs="Arial"/>
          <w:sz w:val="20"/>
          <w:szCs w:val="20"/>
        </w:rPr>
        <w:t>.</w:t>
      </w:r>
    </w:p>
    <w:p w:rsidR="00B972D4" w:rsidRPr="007B44B5" w:rsidRDefault="00B972D4" w:rsidP="00B972D4">
      <w:pPr>
        <w:jc w:val="both"/>
        <w:rPr>
          <w:rFonts w:ascii="Arial" w:eastAsia="Times New Roman" w:hAnsi="Arial" w:cs="Arial"/>
          <w:b/>
          <w:sz w:val="20"/>
          <w:szCs w:val="20"/>
        </w:rPr>
      </w:pPr>
      <w:r w:rsidRPr="00B972D4">
        <w:rPr>
          <w:rFonts w:ascii="Arial" w:eastAsia="Times New Roman" w:hAnsi="Arial" w:cs="Arial"/>
          <w:sz w:val="20"/>
          <w:szCs w:val="20"/>
        </w:rPr>
        <w:t xml:space="preserve">Un effet éducation se manifeste pour l’ensemble des pratiques à des degrés plus faibles de significativité, ne pas être ou n’être </w:t>
      </w:r>
      <w:r w:rsidRPr="00B972D4">
        <w:rPr>
          <w:rFonts w:ascii="Arial" w:eastAsia="Times New Roman" w:hAnsi="Arial" w:cs="Arial"/>
          <w:b/>
          <w:sz w:val="20"/>
          <w:szCs w:val="20"/>
        </w:rPr>
        <w:t>que faiblement diplômé</w:t>
      </w:r>
      <w:r w:rsidRPr="00B972D4">
        <w:rPr>
          <w:rFonts w:ascii="Arial" w:eastAsia="Times New Roman" w:hAnsi="Arial" w:cs="Arial"/>
          <w:sz w:val="20"/>
          <w:szCs w:val="20"/>
        </w:rPr>
        <w:t xml:space="preserve"> tend à être </w:t>
      </w:r>
      <w:r w:rsidRPr="007B44B5">
        <w:rPr>
          <w:rFonts w:ascii="Arial" w:eastAsia="Times New Roman" w:hAnsi="Arial" w:cs="Arial"/>
          <w:b/>
          <w:sz w:val="20"/>
          <w:szCs w:val="20"/>
        </w:rPr>
        <w:t>une « </w:t>
      </w:r>
      <w:r w:rsidR="007B44B5" w:rsidRPr="007B44B5">
        <w:rPr>
          <w:rFonts w:ascii="Arial" w:eastAsia="Times New Roman" w:hAnsi="Arial" w:cs="Arial"/>
          <w:b/>
          <w:sz w:val="20"/>
          <w:szCs w:val="20"/>
        </w:rPr>
        <w:t>dés</w:t>
      </w:r>
      <w:r w:rsidR="007B44B5">
        <w:rPr>
          <w:rFonts w:ascii="Arial" w:eastAsia="Times New Roman" w:hAnsi="Arial" w:cs="Arial"/>
          <w:b/>
          <w:sz w:val="20"/>
          <w:szCs w:val="20"/>
        </w:rPr>
        <w:t>-</w:t>
      </w:r>
      <w:r w:rsidRPr="007B44B5">
        <w:rPr>
          <w:rFonts w:ascii="Arial" w:eastAsia="Times New Roman" w:hAnsi="Arial" w:cs="Arial"/>
          <w:b/>
          <w:sz w:val="20"/>
          <w:szCs w:val="20"/>
        </w:rPr>
        <w:t xml:space="preserve">incitation » </w:t>
      </w:r>
      <w:r w:rsidR="00326396" w:rsidRPr="007B44B5">
        <w:rPr>
          <w:rFonts w:ascii="Arial" w:eastAsia="Times New Roman" w:hAnsi="Arial" w:cs="Arial"/>
          <w:b/>
          <w:sz w:val="20"/>
          <w:szCs w:val="20"/>
        </w:rPr>
        <w:t xml:space="preserve">pour </w:t>
      </w:r>
      <w:r w:rsidRPr="007B44B5">
        <w:rPr>
          <w:rFonts w:ascii="Arial" w:eastAsia="Times New Roman" w:hAnsi="Arial" w:cs="Arial"/>
          <w:b/>
          <w:sz w:val="20"/>
          <w:szCs w:val="20"/>
        </w:rPr>
        <w:t xml:space="preserve">l’adoption de comportements </w:t>
      </w:r>
      <w:r w:rsidR="00326396" w:rsidRPr="007B44B5">
        <w:rPr>
          <w:rFonts w:ascii="Arial" w:eastAsia="Times New Roman" w:hAnsi="Arial" w:cs="Arial"/>
          <w:b/>
          <w:sz w:val="20"/>
          <w:szCs w:val="20"/>
        </w:rPr>
        <w:t>durables</w:t>
      </w:r>
      <w:r w:rsidRPr="007B44B5">
        <w:rPr>
          <w:rFonts w:ascii="Arial" w:eastAsia="Times New Roman" w:hAnsi="Arial" w:cs="Arial"/>
          <w:b/>
          <w:sz w:val="20"/>
          <w:szCs w:val="20"/>
        </w:rPr>
        <w:t>.</w:t>
      </w:r>
    </w:p>
    <w:p w:rsidR="00326396" w:rsidRDefault="00326396" w:rsidP="00326396">
      <w:pPr>
        <w:jc w:val="both"/>
        <w:rPr>
          <w:rFonts w:ascii="Arial" w:eastAsia="Times New Roman" w:hAnsi="Arial" w:cs="Arial"/>
          <w:sz w:val="20"/>
          <w:szCs w:val="20"/>
        </w:rPr>
      </w:pPr>
      <w:r w:rsidRPr="00326396">
        <w:rPr>
          <w:rFonts w:ascii="Arial" w:eastAsia="Times New Roman" w:hAnsi="Arial" w:cs="Arial"/>
          <w:sz w:val="20"/>
          <w:szCs w:val="20"/>
        </w:rPr>
        <w:t xml:space="preserve">Si les groupes résultants de l’analyse factorielle et de la classification mettent en avant  une influence de la région sur certaines pratiques, cette influence territoriale est nuancée par nos modèles économétriques. On constate que l’appartenance au groupe ayant les pratiques globales les plus durables est effectivement favorisée par </w:t>
      </w:r>
      <w:r w:rsidRPr="000F1810">
        <w:rPr>
          <w:rFonts w:ascii="Arial" w:eastAsia="Times New Roman" w:hAnsi="Arial" w:cs="Arial"/>
          <w:b/>
          <w:sz w:val="20"/>
          <w:szCs w:val="20"/>
        </w:rPr>
        <w:t>les caractères régionaux et que les 8 grandes subdivisions du territoire métropolitain ont une  portée explicative plus ou moins marquée</w:t>
      </w:r>
      <w:r w:rsidRPr="00326396">
        <w:rPr>
          <w:rFonts w:ascii="Arial" w:eastAsia="Times New Roman" w:hAnsi="Arial" w:cs="Arial"/>
          <w:sz w:val="20"/>
          <w:szCs w:val="20"/>
        </w:rPr>
        <w:t>.</w:t>
      </w:r>
      <w:r w:rsidRPr="00326396">
        <w:rPr>
          <w:rFonts w:ascii="Arial" w:eastAsia="Times New Roman" w:hAnsi="Arial" w:cs="Arial"/>
          <w:b/>
          <w:sz w:val="20"/>
          <w:szCs w:val="20"/>
        </w:rPr>
        <w:t xml:space="preserve"> Résider dans l’Est de la France influence positivement l’adoption de pratiques durables</w:t>
      </w:r>
      <w:r w:rsidRPr="00326396">
        <w:rPr>
          <w:rFonts w:ascii="Arial" w:eastAsia="Times New Roman" w:hAnsi="Arial" w:cs="Arial"/>
          <w:sz w:val="20"/>
          <w:szCs w:val="20"/>
        </w:rPr>
        <w:t xml:space="preserve"> avec un niveau de significativité suffisant. </w:t>
      </w:r>
      <w:r w:rsidRPr="00326396">
        <w:rPr>
          <w:rFonts w:ascii="Arial" w:eastAsia="Times New Roman" w:hAnsi="Arial" w:cs="Arial"/>
          <w:b/>
          <w:sz w:val="20"/>
          <w:szCs w:val="20"/>
        </w:rPr>
        <w:t>Les régionsOuest et Sud-Ouest présente</w:t>
      </w:r>
      <w:r w:rsidR="007B44B5">
        <w:rPr>
          <w:rFonts w:ascii="Arial" w:eastAsia="Times New Roman" w:hAnsi="Arial" w:cs="Arial"/>
          <w:b/>
          <w:sz w:val="20"/>
          <w:szCs w:val="20"/>
        </w:rPr>
        <w:t>nt</w:t>
      </w:r>
      <w:r w:rsidRPr="00326396">
        <w:rPr>
          <w:rFonts w:ascii="Arial" w:eastAsia="Times New Roman" w:hAnsi="Arial" w:cs="Arial"/>
          <w:b/>
          <w:sz w:val="20"/>
          <w:szCs w:val="20"/>
        </w:rPr>
        <w:t xml:space="preserve"> un indéniable effet facilitateur de comportement de consommation durable pour l’alimentaire et les pratiques globales</w:t>
      </w:r>
      <w:r w:rsidRPr="00326396">
        <w:rPr>
          <w:rFonts w:ascii="Arial" w:eastAsia="Times New Roman" w:hAnsi="Arial" w:cs="Arial"/>
          <w:sz w:val="20"/>
          <w:szCs w:val="20"/>
        </w:rPr>
        <w:t xml:space="preserve">. </w:t>
      </w:r>
      <w:r w:rsidR="000F1810">
        <w:rPr>
          <w:rFonts w:ascii="Arial" w:eastAsia="Times New Roman" w:hAnsi="Arial" w:cs="Arial"/>
          <w:sz w:val="20"/>
          <w:szCs w:val="20"/>
        </w:rPr>
        <w:t xml:space="preserve">La région Nord, quant à elle, a un bon score environnemental comparable aux régions précédentes et se distingue par de bonnes pratiques en matière de tri. </w:t>
      </w:r>
      <w:r w:rsidR="007B44B5">
        <w:rPr>
          <w:rFonts w:ascii="Arial" w:eastAsia="Times New Roman" w:hAnsi="Arial" w:cs="Arial"/>
          <w:sz w:val="20"/>
          <w:szCs w:val="20"/>
        </w:rPr>
        <w:t>Les résultats sont présentés dans le tableau ci-dessous.</w:t>
      </w:r>
    </w:p>
    <w:p w:rsidR="00CD257C" w:rsidRDefault="00760508">
      <w:pPr>
        <w:pStyle w:val="Lgende"/>
        <w:jc w:val="center"/>
        <w:rPr>
          <w:rFonts w:ascii="Arial" w:eastAsia="Times New Roman" w:hAnsi="Arial" w:cs="Arial"/>
          <w:b w:val="0"/>
          <w:sz w:val="20"/>
          <w:szCs w:val="20"/>
        </w:rPr>
      </w:pPr>
      <w:bookmarkStart w:id="63" w:name="_Toc346713583"/>
      <w:r w:rsidRPr="00760508">
        <w:rPr>
          <w:rFonts w:ascii="Arial" w:hAnsi="Arial" w:cs="Arial"/>
          <w:color w:val="auto"/>
          <w:sz w:val="20"/>
          <w:szCs w:val="20"/>
        </w:rPr>
        <w:t xml:space="preserve">Tableau </w:t>
      </w:r>
      <w:r w:rsidR="00970F75">
        <w:rPr>
          <w:rFonts w:ascii="Arial" w:hAnsi="Arial" w:cs="Arial"/>
          <w:color w:val="auto"/>
          <w:sz w:val="20"/>
          <w:szCs w:val="20"/>
        </w:rPr>
        <w:t>15</w:t>
      </w:r>
      <w:r w:rsidRPr="00760508">
        <w:rPr>
          <w:rFonts w:ascii="Arial" w:hAnsi="Arial" w:cs="Arial"/>
          <w:color w:val="auto"/>
          <w:sz w:val="20"/>
          <w:szCs w:val="20"/>
        </w:rPr>
        <w:t xml:space="preserve"> : </w:t>
      </w:r>
      <w:r w:rsidRPr="00760508">
        <w:rPr>
          <w:rFonts w:ascii="Arial" w:eastAsia="Times New Roman" w:hAnsi="Arial" w:cs="Arial"/>
          <w:color w:val="auto"/>
          <w:sz w:val="20"/>
          <w:szCs w:val="20"/>
        </w:rPr>
        <w:t>Importance de la localisation dans les pratiques environnementales</w:t>
      </w:r>
      <w:bookmarkEnd w:id="63"/>
    </w:p>
    <w:tbl>
      <w:tblPr>
        <w:tblStyle w:val="Trameclaire-Accent26"/>
        <w:tblW w:w="0" w:type="auto"/>
        <w:tblLook w:val="04A0" w:firstRow="1" w:lastRow="0" w:firstColumn="1" w:lastColumn="0" w:noHBand="0" w:noVBand="1"/>
      </w:tblPr>
      <w:tblGrid>
        <w:gridCol w:w="1461"/>
        <w:gridCol w:w="1445"/>
        <w:gridCol w:w="1722"/>
        <w:gridCol w:w="1522"/>
        <w:gridCol w:w="1584"/>
        <w:gridCol w:w="1552"/>
      </w:tblGrid>
      <w:tr w:rsidR="007B44B5" w:rsidRPr="00635C3A" w:rsidTr="005B4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rsidR="007B44B5" w:rsidRPr="00635C3A" w:rsidRDefault="007B44B5" w:rsidP="007B44B5">
            <w:pPr>
              <w:jc w:val="both"/>
              <w:rPr>
                <w:rFonts w:ascii="Arial" w:eastAsia="Times New Roman" w:hAnsi="Arial" w:cs="Arial"/>
                <w:color w:val="76923C"/>
                <w:sz w:val="18"/>
                <w:szCs w:val="20"/>
              </w:rPr>
            </w:pPr>
          </w:p>
        </w:tc>
        <w:tc>
          <w:tcPr>
            <w:tcW w:w="1446" w:type="dxa"/>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Tri</w:t>
            </w:r>
          </w:p>
        </w:tc>
        <w:tc>
          <w:tcPr>
            <w:tcW w:w="1722" w:type="dxa"/>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Alimentation</w:t>
            </w:r>
          </w:p>
        </w:tc>
        <w:tc>
          <w:tcPr>
            <w:tcW w:w="1522" w:type="dxa"/>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Lave-linge</w:t>
            </w:r>
          </w:p>
        </w:tc>
        <w:tc>
          <w:tcPr>
            <w:tcW w:w="1584" w:type="dxa"/>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Energie</w:t>
            </w:r>
          </w:p>
        </w:tc>
        <w:tc>
          <w:tcPr>
            <w:tcW w:w="1552" w:type="dxa"/>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Global</w:t>
            </w:r>
          </w:p>
        </w:tc>
      </w:tr>
      <w:tr w:rsidR="007B44B5" w:rsidRPr="00635C3A" w:rsidTr="005B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vAlign w:val="center"/>
          </w:tcPr>
          <w:p w:rsidR="007B44B5" w:rsidRPr="00635C3A" w:rsidRDefault="007B44B5" w:rsidP="007B44B5">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Nord</w:t>
            </w:r>
          </w:p>
        </w:tc>
        <w:tc>
          <w:tcPr>
            <w:tcW w:w="1446"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7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84"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5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r w:rsidR="007B44B5" w:rsidRPr="00635C3A" w:rsidTr="005B4EAA">
        <w:tc>
          <w:tcPr>
            <w:cnfStyle w:val="001000000000" w:firstRow="0" w:lastRow="0" w:firstColumn="1" w:lastColumn="0" w:oddVBand="0" w:evenVBand="0" w:oddHBand="0" w:evenHBand="0" w:firstRowFirstColumn="0" w:firstRowLastColumn="0" w:lastRowFirstColumn="0" w:lastRowLastColumn="0"/>
            <w:tcW w:w="1462" w:type="dxa"/>
            <w:vAlign w:val="center"/>
          </w:tcPr>
          <w:p w:rsidR="007B44B5" w:rsidRPr="00635C3A" w:rsidRDefault="007B44B5" w:rsidP="007B44B5">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Bassin Parisien</w:t>
            </w:r>
          </w:p>
        </w:tc>
        <w:tc>
          <w:tcPr>
            <w:tcW w:w="1446"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72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2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84"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5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r w:rsidR="007B44B5" w:rsidRPr="00635C3A" w:rsidTr="005B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vAlign w:val="center"/>
          </w:tcPr>
          <w:p w:rsidR="007B44B5" w:rsidRPr="00635C3A" w:rsidRDefault="007B44B5" w:rsidP="007B44B5">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Est</w:t>
            </w:r>
          </w:p>
        </w:tc>
        <w:tc>
          <w:tcPr>
            <w:tcW w:w="1446"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7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84"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5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r w:rsidR="007B44B5" w:rsidRPr="00635C3A" w:rsidTr="005B4EAA">
        <w:tc>
          <w:tcPr>
            <w:cnfStyle w:val="001000000000" w:firstRow="0" w:lastRow="0" w:firstColumn="1" w:lastColumn="0" w:oddVBand="0" w:evenVBand="0" w:oddHBand="0" w:evenHBand="0" w:firstRowFirstColumn="0" w:firstRowLastColumn="0" w:lastRowFirstColumn="0" w:lastRowLastColumn="0"/>
            <w:tcW w:w="1462" w:type="dxa"/>
            <w:vAlign w:val="center"/>
          </w:tcPr>
          <w:p w:rsidR="007B44B5" w:rsidRPr="00635C3A" w:rsidRDefault="007B44B5" w:rsidP="007B44B5">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Centre Est</w:t>
            </w:r>
          </w:p>
        </w:tc>
        <w:tc>
          <w:tcPr>
            <w:tcW w:w="1446"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72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2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84"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5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r w:rsidR="007B44B5" w:rsidRPr="00635C3A" w:rsidTr="005B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vAlign w:val="center"/>
          </w:tcPr>
          <w:p w:rsidR="007B44B5" w:rsidRPr="00635C3A" w:rsidRDefault="007B44B5" w:rsidP="007B44B5">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Ouest</w:t>
            </w:r>
          </w:p>
        </w:tc>
        <w:tc>
          <w:tcPr>
            <w:tcW w:w="1446"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7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84"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5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r w:rsidR="007B44B5" w:rsidRPr="00635C3A" w:rsidTr="005B4EAA">
        <w:tc>
          <w:tcPr>
            <w:cnfStyle w:val="001000000000" w:firstRow="0" w:lastRow="0" w:firstColumn="1" w:lastColumn="0" w:oddVBand="0" w:evenVBand="0" w:oddHBand="0" w:evenHBand="0" w:firstRowFirstColumn="0" w:firstRowLastColumn="0" w:lastRowFirstColumn="0" w:lastRowLastColumn="0"/>
            <w:tcW w:w="1462" w:type="dxa"/>
            <w:vAlign w:val="center"/>
          </w:tcPr>
          <w:p w:rsidR="007B44B5" w:rsidRPr="00635C3A" w:rsidRDefault="007B44B5" w:rsidP="007B44B5">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Sud-Ouest</w:t>
            </w:r>
          </w:p>
        </w:tc>
        <w:tc>
          <w:tcPr>
            <w:tcW w:w="1446"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72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2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84"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p>
        </w:tc>
        <w:tc>
          <w:tcPr>
            <w:tcW w:w="1552" w:type="dxa"/>
            <w:vAlign w:val="center"/>
          </w:tcPr>
          <w:p w:rsidR="007B44B5" w:rsidRPr="00635C3A" w:rsidRDefault="007B44B5" w:rsidP="007B44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r w:rsidR="007B44B5" w:rsidRPr="00635C3A" w:rsidTr="005B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vAlign w:val="center"/>
          </w:tcPr>
          <w:p w:rsidR="007B44B5" w:rsidRPr="00635C3A" w:rsidRDefault="007B44B5" w:rsidP="007B44B5">
            <w:pPr>
              <w:jc w:val="center"/>
              <w:rPr>
                <w:rFonts w:ascii="Arial" w:eastAsia="Times New Roman" w:hAnsi="Arial" w:cs="Arial"/>
                <w:color w:val="76923C"/>
                <w:sz w:val="18"/>
                <w:szCs w:val="20"/>
              </w:rPr>
            </w:pPr>
            <w:r w:rsidRPr="00635C3A">
              <w:rPr>
                <w:rFonts w:ascii="Arial" w:eastAsia="Times New Roman" w:hAnsi="Arial" w:cs="Arial"/>
                <w:color w:val="76923C"/>
                <w:sz w:val="18"/>
                <w:szCs w:val="20"/>
              </w:rPr>
              <w:t>Méditerranée</w:t>
            </w:r>
          </w:p>
        </w:tc>
        <w:tc>
          <w:tcPr>
            <w:tcW w:w="1446" w:type="dxa"/>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00000"/>
                <w:sz w:val="18"/>
                <w:szCs w:val="20"/>
              </w:rPr>
            </w:pPr>
            <w:r w:rsidRPr="00635C3A">
              <w:rPr>
                <w:rFonts w:ascii="Arial" w:eastAsia="Times New Roman" w:hAnsi="Arial" w:cs="Arial"/>
                <w:color w:val="C00000"/>
                <w:sz w:val="18"/>
                <w:szCs w:val="20"/>
              </w:rPr>
              <w:t>_</w:t>
            </w:r>
          </w:p>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00000"/>
                <w:sz w:val="18"/>
                <w:szCs w:val="20"/>
              </w:rPr>
            </w:pPr>
          </w:p>
        </w:tc>
        <w:tc>
          <w:tcPr>
            <w:tcW w:w="17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c>
          <w:tcPr>
            <w:tcW w:w="152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84"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52" w:type="dxa"/>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r w:rsidRPr="00635C3A">
              <w:rPr>
                <w:rFonts w:ascii="Arial" w:eastAsia="Times New Roman" w:hAnsi="Arial" w:cs="Arial"/>
                <w:color w:val="76923C"/>
                <w:sz w:val="18"/>
                <w:szCs w:val="20"/>
              </w:rPr>
              <w:t>+</w:t>
            </w:r>
          </w:p>
        </w:tc>
      </w:tr>
    </w:tbl>
    <w:p w:rsidR="007B44B5" w:rsidRPr="007B44B5" w:rsidRDefault="007B44B5" w:rsidP="007B44B5">
      <w:pPr>
        <w:jc w:val="center"/>
        <w:rPr>
          <w:rFonts w:ascii="Calibri" w:eastAsia="Calibri" w:hAnsi="Calibri" w:cs="Times New Roman"/>
          <w:b/>
          <w:sz w:val="28"/>
          <w:szCs w:val="28"/>
          <w:lang w:eastAsia="en-US"/>
        </w:rPr>
      </w:pPr>
    </w:p>
    <w:p w:rsidR="007B44B5" w:rsidRPr="007B44B5" w:rsidRDefault="007B44B5" w:rsidP="007B44B5">
      <w:pPr>
        <w:jc w:val="both"/>
        <w:rPr>
          <w:rFonts w:ascii="Arial" w:eastAsia="Calibri" w:hAnsi="Arial" w:cs="Arial"/>
          <w:sz w:val="20"/>
          <w:szCs w:val="20"/>
          <w:lang w:eastAsia="en-US"/>
        </w:rPr>
      </w:pPr>
      <w:r w:rsidRPr="007B44B5">
        <w:rPr>
          <w:rFonts w:ascii="Arial" w:eastAsia="Calibri" w:hAnsi="Arial" w:cs="Arial"/>
          <w:sz w:val="20"/>
          <w:szCs w:val="20"/>
          <w:lang w:eastAsia="en-US"/>
        </w:rPr>
        <w:t xml:space="preserve">Enfin, </w:t>
      </w:r>
      <w:r w:rsidRPr="007B44B5">
        <w:rPr>
          <w:rFonts w:ascii="Arial" w:eastAsia="Calibri" w:hAnsi="Arial" w:cs="Arial"/>
          <w:b/>
          <w:sz w:val="20"/>
          <w:szCs w:val="20"/>
          <w:lang w:eastAsia="en-US"/>
        </w:rPr>
        <w:t>la taille de l’agglomération</w:t>
      </w:r>
      <w:r w:rsidRPr="007B44B5">
        <w:rPr>
          <w:rFonts w:ascii="Arial" w:eastAsia="Calibri" w:hAnsi="Arial" w:cs="Arial"/>
          <w:sz w:val="20"/>
          <w:szCs w:val="20"/>
          <w:lang w:eastAsia="en-US"/>
        </w:rPr>
        <w:t xml:space="preserve"> peut également constituer </w:t>
      </w:r>
      <w:r w:rsidRPr="007B44B5">
        <w:rPr>
          <w:rFonts w:ascii="Arial" w:eastAsia="Calibri" w:hAnsi="Arial" w:cs="Arial"/>
          <w:b/>
          <w:sz w:val="20"/>
          <w:szCs w:val="20"/>
          <w:lang w:eastAsia="en-US"/>
        </w:rPr>
        <w:t>un frein</w:t>
      </w:r>
      <w:r w:rsidRPr="007B44B5">
        <w:rPr>
          <w:rFonts w:ascii="Arial" w:eastAsia="Calibri" w:hAnsi="Arial" w:cs="Arial"/>
          <w:sz w:val="20"/>
          <w:szCs w:val="20"/>
          <w:lang w:eastAsia="en-US"/>
        </w:rPr>
        <w:t xml:space="preserve"> à l’adoption de pratiques durables, on constate ainsi que cet effet est très significatif pour les unités urbaines de plus de 200 000 habitants. </w:t>
      </w:r>
    </w:p>
    <w:p w:rsidR="00CD257C" w:rsidRDefault="00760508">
      <w:pPr>
        <w:pStyle w:val="Lgende"/>
        <w:jc w:val="center"/>
        <w:rPr>
          <w:rFonts w:ascii="Arial" w:eastAsia="Calibri" w:hAnsi="Arial" w:cs="Arial"/>
          <w:b w:val="0"/>
          <w:sz w:val="20"/>
          <w:szCs w:val="20"/>
        </w:rPr>
      </w:pPr>
      <w:bookmarkStart w:id="64" w:name="_Toc346713584"/>
      <w:r w:rsidRPr="00760508">
        <w:rPr>
          <w:rFonts w:ascii="Arial" w:hAnsi="Arial" w:cs="Arial"/>
          <w:color w:val="auto"/>
          <w:sz w:val="20"/>
          <w:szCs w:val="20"/>
        </w:rPr>
        <w:t xml:space="preserve">Tableau </w:t>
      </w:r>
      <w:r w:rsidR="00970F75">
        <w:rPr>
          <w:rFonts w:ascii="Arial" w:hAnsi="Arial" w:cs="Arial"/>
          <w:color w:val="auto"/>
          <w:sz w:val="20"/>
          <w:szCs w:val="20"/>
        </w:rPr>
        <w:t>16</w:t>
      </w:r>
      <w:r w:rsidRPr="00760508">
        <w:rPr>
          <w:rFonts w:ascii="Arial" w:hAnsi="Arial" w:cs="Arial"/>
          <w:color w:val="auto"/>
          <w:sz w:val="20"/>
          <w:szCs w:val="20"/>
        </w:rPr>
        <w:t xml:space="preserve"> : </w:t>
      </w:r>
      <w:r w:rsidRPr="00760508">
        <w:rPr>
          <w:rFonts w:ascii="Arial" w:eastAsia="Calibri" w:hAnsi="Arial" w:cs="Arial"/>
          <w:color w:val="auto"/>
          <w:sz w:val="20"/>
          <w:szCs w:val="20"/>
        </w:rPr>
        <w:t>La taille de l’agglomération et le comportement durable</w:t>
      </w:r>
      <w:bookmarkEnd w:id="64"/>
    </w:p>
    <w:tbl>
      <w:tblPr>
        <w:tblStyle w:val="Trameclaire-Accent26"/>
        <w:tblW w:w="9210" w:type="dxa"/>
        <w:tblLook w:val="04A0" w:firstRow="1" w:lastRow="0" w:firstColumn="1" w:lastColumn="0" w:noHBand="0" w:noVBand="1"/>
      </w:tblPr>
      <w:tblGrid>
        <w:gridCol w:w="1384"/>
        <w:gridCol w:w="78"/>
        <w:gridCol w:w="1162"/>
        <w:gridCol w:w="206"/>
        <w:gridCol w:w="1516"/>
        <w:gridCol w:w="206"/>
        <w:gridCol w:w="1316"/>
        <w:gridCol w:w="206"/>
        <w:gridCol w:w="1378"/>
        <w:gridCol w:w="206"/>
        <w:gridCol w:w="1346"/>
        <w:gridCol w:w="206"/>
      </w:tblGrid>
      <w:tr w:rsidR="007B44B5" w:rsidRPr="00635C3A" w:rsidTr="005B4EAA">
        <w:trPr>
          <w:gridAfter w:val="1"/>
          <w:cnfStyle w:val="100000000000" w:firstRow="1" w:lastRow="0" w:firstColumn="0" w:lastColumn="0" w:oddVBand="0" w:evenVBand="0" w:oddHBand="0" w:evenHBand="0" w:firstRowFirstColumn="0" w:firstRowLastColumn="0" w:lastRowFirstColumn="0" w:lastRowLastColumn="0"/>
          <w:wAfter w:w="206" w:type="dxa"/>
        </w:trPr>
        <w:tc>
          <w:tcPr>
            <w:cnfStyle w:val="001000000000" w:firstRow="0" w:lastRow="0" w:firstColumn="1" w:lastColumn="0" w:oddVBand="0" w:evenVBand="0" w:oddHBand="0" w:evenHBand="0" w:firstRowFirstColumn="0" w:firstRowLastColumn="0" w:lastRowFirstColumn="0" w:lastRowLastColumn="0"/>
            <w:tcW w:w="1462" w:type="dxa"/>
            <w:gridSpan w:val="2"/>
          </w:tcPr>
          <w:p w:rsidR="007B44B5" w:rsidRPr="00635C3A" w:rsidRDefault="007B44B5" w:rsidP="007B44B5">
            <w:pPr>
              <w:jc w:val="both"/>
              <w:rPr>
                <w:rFonts w:ascii="Arial" w:eastAsia="Times New Roman" w:hAnsi="Arial" w:cs="Arial"/>
                <w:color w:val="76923C"/>
                <w:sz w:val="18"/>
                <w:szCs w:val="20"/>
              </w:rPr>
            </w:pPr>
          </w:p>
        </w:tc>
        <w:tc>
          <w:tcPr>
            <w:tcW w:w="1162" w:type="dxa"/>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Tri</w:t>
            </w:r>
          </w:p>
        </w:tc>
        <w:tc>
          <w:tcPr>
            <w:tcW w:w="1722" w:type="dxa"/>
            <w:gridSpan w:val="2"/>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Alimentation</w:t>
            </w:r>
          </w:p>
        </w:tc>
        <w:tc>
          <w:tcPr>
            <w:tcW w:w="1522" w:type="dxa"/>
            <w:gridSpan w:val="2"/>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Lave-linge</w:t>
            </w:r>
          </w:p>
        </w:tc>
        <w:tc>
          <w:tcPr>
            <w:tcW w:w="1584" w:type="dxa"/>
            <w:gridSpan w:val="2"/>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Energie</w:t>
            </w:r>
          </w:p>
        </w:tc>
        <w:tc>
          <w:tcPr>
            <w:tcW w:w="1552" w:type="dxa"/>
            <w:gridSpan w:val="2"/>
          </w:tcPr>
          <w:p w:rsidR="007B44B5" w:rsidRPr="00635C3A" w:rsidRDefault="007B44B5" w:rsidP="007B44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635C3A">
              <w:rPr>
                <w:rFonts w:ascii="Arial" w:eastAsia="Times New Roman" w:hAnsi="Arial" w:cs="Arial"/>
                <w:sz w:val="18"/>
                <w:szCs w:val="20"/>
              </w:rPr>
              <w:t>Global</w:t>
            </w:r>
          </w:p>
        </w:tc>
      </w:tr>
      <w:tr w:rsidR="007B44B5" w:rsidRPr="00635C3A" w:rsidTr="005B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7B44B5" w:rsidRPr="00635C3A" w:rsidRDefault="007B44B5" w:rsidP="007B44B5">
            <w:pPr>
              <w:jc w:val="center"/>
              <w:rPr>
                <w:rFonts w:ascii="Arial" w:eastAsia="Times New Roman" w:hAnsi="Arial" w:cs="Arial"/>
                <w:color w:val="FF0000"/>
                <w:sz w:val="18"/>
                <w:szCs w:val="18"/>
              </w:rPr>
            </w:pPr>
            <w:r w:rsidRPr="00635C3A">
              <w:rPr>
                <w:rFonts w:ascii="Arial" w:eastAsia="Times New Roman" w:hAnsi="Arial" w:cs="Arial"/>
                <w:color w:val="FF0000"/>
                <w:sz w:val="18"/>
                <w:szCs w:val="18"/>
              </w:rPr>
              <w:t>&gt; 200 000 hbts</w:t>
            </w:r>
          </w:p>
        </w:tc>
        <w:tc>
          <w:tcPr>
            <w:tcW w:w="1446" w:type="dxa"/>
            <w:gridSpan w:val="3"/>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00000"/>
                <w:sz w:val="18"/>
                <w:szCs w:val="20"/>
              </w:rPr>
            </w:pPr>
          </w:p>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722" w:type="dxa"/>
            <w:gridSpan w:val="2"/>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00000"/>
                <w:sz w:val="18"/>
                <w:szCs w:val="20"/>
              </w:rPr>
            </w:pPr>
            <w:r w:rsidRPr="00635C3A">
              <w:rPr>
                <w:rFonts w:ascii="Arial" w:eastAsia="Times New Roman" w:hAnsi="Arial" w:cs="Arial"/>
                <w:color w:val="C00000"/>
                <w:sz w:val="18"/>
                <w:szCs w:val="20"/>
              </w:rPr>
              <w:t>_ _</w:t>
            </w:r>
          </w:p>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22" w:type="dxa"/>
            <w:gridSpan w:val="2"/>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00000"/>
                <w:sz w:val="18"/>
                <w:szCs w:val="20"/>
              </w:rPr>
            </w:pPr>
            <w:r w:rsidRPr="00635C3A">
              <w:rPr>
                <w:rFonts w:ascii="Arial" w:eastAsia="Times New Roman" w:hAnsi="Arial" w:cs="Arial"/>
                <w:color w:val="C00000"/>
                <w:sz w:val="18"/>
                <w:szCs w:val="20"/>
              </w:rPr>
              <w:t xml:space="preserve">_ _ </w:t>
            </w:r>
          </w:p>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84" w:type="dxa"/>
            <w:gridSpan w:val="2"/>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00000"/>
                <w:sz w:val="18"/>
                <w:szCs w:val="20"/>
              </w:rPr>
            </w:pPr>
            <w:r w:rsidRPr="00635C3A">
              <w:rPr>
                <w:rFonts w:ascii="Arial" w:eastAsia="Times New Roman" w:hAnsi="Arial" w:cs="Arial"/>
                <w:color w:val="C00000"/>
                <w:sz w:val="18"/>
                <w:szCs w:val="20"/>
              </w:rPr>
              <w:t xml:space="preserve">  _ _ _</w:t>
            </w:r>
          </w:p>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c>
          <w:tcPr>
            <w:tcW w:w="1552" w:type="dxa"/>
            <w:gridSpan w:val="2"/>
            <w:vAlign w:val="center"/>
          </w:tcPr>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00000"/>
                <w:sz w:val="18"/>
                <w:szCs w:val="20"/>
              </w:rPr>
            </w:pPr>
            <w:r w:rsidRPr="00635C3A">
              <w:rPr>
                <w:rFonts w:ascii="Arial" w:eastAsia="Times New Roman" w:hAnsi="Arial" w:cs="Arial"/>
                <w:color w:val="C00000"/>
                <w:sz w:val="18"/>
                <w:szCs w:val="20"/>
              </w:rPr>
              <w:t xml:space="preserve">_ _ _ </w:t>
            </w:r>
          </w:p>
          <w:p w:rsidR="007B44B5" w:rsidRPr="00635C3A" w:rsidRDefault="007B44B5" w:rsidP="007B44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6923C"/>
                <w:sz w:val="18"/>
                <w:szCs w:val="20"/>
              </w:rPr>
            </w:pPr>
          </w:p>
        </w:tc>
      </w:tr>
    </w:tbl>
    <w:p w:rsidR="007B44B5" w:rsidRDefault="007B44B5" w:rsidP="007B44B5">
      <w:pPr>
        <w:rPr>
          <w:rFonts w:ascii="Calibri" w:eastAsia="Calibri" w:hAnsi="Calibri" w:cs="Times New Roman"/>
          <w:b/>
          <w:lang w:eastAsia="en-US"/>
        </w:rPr>
      </w:pPr>
    </w:p>
    <w:p w:rsidR="00635C3A" w:rsidRDefault="00635C3A" w:rsidP="007B44B5">
      <w:pPr>
        <w:rPr>
          <w:rFonts w:ascii="Calibri" w:eastAsia="Calibri" w:hAnsi="Calibri" w:cs="Times New Roman"/>
          <w:b/>
          <w:lang w:eastAsia="en-US"/>
        </w:rPr>
      </w:pPr>
    </w:p>
    <w:p w:rsidR="00635C3A" w:rsidRPr="007B44B5" w:rsidRDefault="00635C3A" w:rsidP="007B44B5">
      <w:pPr>
        <w:rPr>
          <w:rFonts w:ascii="Calibri" w:eastAsia="Calibri" w:hAnsi="Calibri" w:cs="Times New Roman"/>
          <w:b/>
          <w:lang w:eastAsia="en-US"/>
        </w:rPr>
      </w:pPr>
    </w:p>
    <w:p w:rsidR="009E3E55" w:rsidRDefault="009E3E55" w:rsidP="007B44B5">
      <w:pPr>
        <w:jc w:val="both"/>
        <w:rPr>
          <w:rFonts w:ascii="Arial" w:eastAsia="Times New Roman" w:hAnsi="Arial" w:cs="Arial"/>
          <w:b/>
          <w:sz w:val="24"/>
          <w:szCs w:val="24"/>
        </w:rPr>
      </w:pPr>
    </w:p>
    <w:p w:rsidR="007B44B5" w:rsidRPr="007B44B5" w:rsidRDefault="007B44B5" w:rsidP="007B44B5">
      <w:pPr>
        <w:jc w:val="both"/>
        <w:rPr>
          <w:rFonts w:ascii="Arial" w:eastAsia="Times New Roman" w:hAnsi="Arial" w:cs="Arial"/>
          <w:sz w:val="20"/>
          <w:szCs w:val="20"/>
        </w:rPr>
      </w:pPr>
      <w:r w:rsidRPr="007B44B5">
        <w:rPr>
          <w:rFonts w:ascii="Arial" w:eastAsia="Times New Roman" w:hAnsi="Arial" w:cs="Arial"/>
          <w:sz w:val="20"/>
          <w:szCs w:val="20"/>
        </w:rPr>
        <w:lastRenderedPageBreak/>
        <w:t xml:space="preserve">Au total et  en matière de recommandations, il semble important  de souligner que les pratiques ont de fortes disparités régionales. </w:t>
      </w:r>
      <w:r w:rsidRPr="000F1810">
        <w:rPr>
          <w:rFonts w:ascii="Arial" w:eastAsia="Times New Roman" w:hAnsi="Arial" w:cs="Arial"/>
          <w:b/>
          <w:sz w:val="20"/>
          <w:szCs w:val="20"/>
          <w:u w:val="single"/>
        </w:rPr>
        <w:t xml:space="preserve">La région </w:t>
      </w:r>
      <w:r w:rsidR="000A1FC3">
        <w:rPr>
          <w:rFonts w:ascii="Arial" w:eastAsia="Times New Roman" w:hAnsi="Arial" w:cs="Arial"/>
          <w:b/>
          <w:sz w:val="20"/>
          <w:szCs w:val="20"/>
          <w:u w:val="single"/>
        </w:rPr>
        <w:t>M</w:t>
      </w:r>
      <w:r w:rsidRPr="000F1810">
        <w:rPr>
          <w:rFonts w:ascii="Arial" w:eastAsia="Times New Roman" w:hAnsi="Arial" w:cs="Arial"/>
          <w:b/>
          <w:sz w:val="20"/>
          <w:szCs w:val="20"/>
          <w:u w:val="single"/>
        </w:rPr>
        <w:t>éditerranée est à cet égard riche d’enseignement car elle recèle d’un ensemble de pratiques durables au niveau alimentaire et non durables notamment au niveau du tri.</w:t>
      </w:r>
      <w:r w:rsidRPr="007B44B5">
        <w:rPr>
          <w:rFonts w:ascii="Arial" w:eastAsia="Times New Roman" w:hAnsi="Arial" w:cs="Arial"/>
          <w:sz w:val="20"/>
          <w:szCs w:val="20"/>
        </w:rPr>
        <w:t xml:space="preserve"> Il semblerait donc pertinent de mieux comprendre les ressorts de ces comportements notamment en matière de non tri par des approches  qualitatives ou quantitatives complémentaires (poids des infrastructures, de l’émulation sociale jouant négativement et autre  variable). </w:t>
      </w:r>
      <w:r w:rsidRPr="007B44B5">
        <w:rPr>
          <w:rFonts w:ascii="Arial" w:eastAsia="Times New Roman" w:hAnsi="Arial" w:cs="Arial"/>
          <w:b/>
          <w:sz w:val="20"/>
          <w:szCs w:val="20"/>
        </w:rPr>
        <w:t xml:space="preserve">La  </w:t>
      </w:r>
      <w:r w:rsidRPr="000F1810">
        <w:rPr>
          <w:rFonts w:ascii="Arial" w:eastAsia="Times New Roman" w:hAnsi="Arial" w:cs="Arial"/>
          <w:b/>
          <w:sz w:val="20"/>
          <w:szCs w:val="20"/>
          <w:u w:val="single"/>
        </w:rPr>
        <w:t xml:space="preserve">région parisienne semble aussi peu </w:t>
      </w:r>
      <w:r w:rsidR="000F1810" w:rsidRPr="000F1810">
        <w:rPr>
          <w:rFonts w:ascii="Arial" w:eastAsia="Times New Roman" w:hAnsi="Arial" w:cs="Arial"/>
          <w:b/>
          <w:sz w:val="20"/>
          <w:szCs w:val="20"/>
          <w:u w:val="single"/>
        </w:rPr>
        <w:t xml:space="preserve">orientée </w:t>
      </w:r>
      <w:r w:rsidRPr="000F1810">
        <w:rPr>
          <w:rFonts w:ascii="Arial" w:eastAsia="Times New Roman" w:hAnsi="Arial" w:cs="Arial"/>
          <w:b/>
          <w:sz w:val="20"/>
          <w:szCs w:val="20"/>
          <w:u w:val="single"/>
        </w:rPr>
        <w:t>vers des pratiques durables</w:t>
      </w:r>
      <w:r w:rsidRPr="007B44B5">
        <w:rPr>
          <w:rFonts w:ascii="Arial" w:eastAsia="Times New Roman" w:hAnsi="Arial" w:cs="Arial"/>
          <w:sz w:val="20"/>
          <w:szCs w:val="20"/>
        </w:rPr>
        <w:t xml:space="preserve"> (effet conjugué du caractère urbain, de la présence de célibataire). Néanmoins, il faudrait pouvoir aller plus finement à ce niveau pour analyser l’effet Paris, l’effet banlieue et à l’intérieur de Paris les effets quartiers. </w:t>
      </w:r>
    </w:p>
    <w:p w:rsidR="007B44B5" w:rsidRPr="007B44B5" w:rsidRDefault="007B44B5" w:rsidP="007B44B5">
      <w:pPr>
        <w:jc w:val="both"/>
        <w:rPr>
          <w:rFonts w:ascii="Arial" w:eastAsia="Times New Roman" w:hAnsi="Arial" w:cs="Arial"/>
          <w:sz w:val="20"/>
          <w:szCs w:val="20"/>
        </w:rPr>
      </w:pPr>
      <w:r w:rsidRPr="007B44B5">
        <w:rPr>
          <w:rFonts w:ascii="Arial" w:eastAsia="Times New Roman" w:hAnsi="Arial" w:cs="Arial"/>
          <w:sz w:val="20"/>
          <w:szCs w:val="20"/>
        </w:rPr>
        <w:t xml:space="preserve">Nos résultats montrent </w:t>
      </w:r>
      <w:r w:rsidRPr="007B44B5">
        <w:rPr>
          <w:rFonts w:ascii="Arial" w:eastAsia="Times New Roman" w:hAnsi="Arial" w:cs="Arial"/>
          <w:b/>
          <w:sz w:val="20"/>
          <w:szCs w:val="20"/>
        </w:rPr>
        <w:t>l’importance des pratiques d’imitation sociale qui priment et sont plus fortes que toute autre dynamique.</w:t>
      </w:r>
      <w:r w:rsidRPr="007B44B5">
        <w:rPr>
          <w:rFonts w:ascii="Arial" w:eastAsia="Times New Roman" w:hAnsi="Arial" w:cs="Arial"/>
          <w:sz w:val="20"/>
          <w:szCs w:val="20"/>
        </w:rPr>
        <w:t xml:space="preserve"> Il faudrait donc repérer des régions motrices en matière de pratiques durables dans l’Ouest et le Sud-Ouest pour en tirer des modèles de cercle vertueux dont le France pourrait bénéficier. En clair</w:t>
      </w:r>
      <w:r w:rsidR="000F1810">
        <w:rPr>
          <w:rFonts w:ascii="Arial" w:eastAsia="Times New Roman" w:hAnsi="Arial" w:cs="Arial"/>
          <w:sz w:val="20"/>
          <w:szCs w:val="20"/>
        </w:rPr>
        <w:t>,</w:t>
      </w:r>
      <w:r w:rsidRPr="007B44B5">
        <w:rPr>
          <w:rFonts w:ascii="Arial" w:eastAsia="Times New Roman" w:hAnsi="Arial" w:cs="Arial"/>
          <w:sz w:val="20"/>
          <w:szCs w:val="20"/>
        </w:rPr>
        <w:t xml:space="preserve"> analyser l’origine des émulations positives dans certaines régions qui créent des externalités positives et qui agissent </w:t>
      </w:r>
      <w:r w:rsidRPr="007B44B5">
        <w:rPr>
          <w:rFonts w:ascii="Arial" w:eastAsia="Times New Roman" w:hAnsi="Arial" w:cs="Arial"/>
          <w:b/>
          <w:sz w:val="20"/>
          <w:szCs w:val="20"/>
        </w:rPr>
        <w:t>comme moteur des comportements globaux</w:t>
      </w:r>
      <w:r w:rsidRPr="007B44B5">
        <w:rPr>
          <w:rFonts w:ascii="Arial" w:eastAsia="Times New Roman" w:hAnsi="Arial" w:cs="Arial"/>
          <w:sz w:val="20"/>
          <w:szCs w:val="20"/>
        </w:rPr>
        <w:t xml:space="preserve">. Ces éléments moteurs semblent </w:t>
      </w:r>
      <w:r w:rsidR="000F1810">
        <w:rPr>
          <w:rFonts w:ascii="Arial" w:eastAsia="Times New Roman" w:hAnsi="Arial" w:cs="Arial"/>
          <w:b/>
          <w:sz w:val="20"/>
          <w:szCs w:val="20"/>
        </w:rPr>
        <w:t xml:space="preserve">plus localisés </w:t>
      </w:r>
      <w:r w:rsidRPr="007B44B5">
        <w:rPr>
          <w:rFonts w:ascii="Arial" w:eastAsia="Times New Roman" w:hAnsi="Arial" w:cs="Arial"/>
          <w:b/>
          <w:sz w:val="20"/>
          <w:szCs w:val="20"/>
        </w:rPr>
        <w:t>en dehors des villes</w:t>
      </w:r>
      <w:r w:rsidRPr="007B44B5">
        <w:rPr>
          <w:rFonts w:ascii="Arial" w:eastAsia="Times New Roman" w:hAnsi="Arial" w:cs="Arial"/>
          <w:sz w:val="20"/>
          <w:szCs w:val="20"/>
        </w:rPr>
        <w:t xml:space="preserve"> mais ont un impact fort sur la région. Il serait intéressant de repérer où se situent ces pratiques durables motrices, leur nature et leur histoire et leurs ressorts.</w:t>
      </w:r>
    </w:p>
    <w:p w:rsidR="007B44B5" w:rsidRPr="007B44B5" w:rsidRDefault="007B44B5" w:rsidP="007B44B5">
      <w:pPr>
        <w:jc w:val="both"/>
        <w:rPr>
          <w:rFonts w:ascii="Arial" w:eastAsia="Times New Roman" w:hAnsi="Arial" w:cs="Arial"/>
          <w:sz w:val="20"/>
          <w:szCs w:val="20"/>
        </w:rPr>
      </w:pPr>
      <w:r w:rsidRPr="007B44B5">
        <w:rPr>
          <w:rFonts w:ascii="Arial" w:eastAsia="Times New Roman" w:hAnsi="Arial" w:cs="Arial"/>
          <w:sz w:val="20"/>
          <w:szCs w:val="20"/>
        </w:rPr>
        <w:t xml:space="preserve">Au niveau des </w:t>
      </w:r>
      <w:r w:rsidRPr="007B44B5">
        <w:rPr>
          <w:rFonts w:ascii="Arial" w:eastAsia="Times New Roman" w:hAnsi="Arial" w:cs="Arial"/>
          <w:b/>
          <w:sz w:val="20"/>
          <w:szCs w:val="20"/>
        </w:rPr>
        <w:t>pratiques habituelles de tri uniquement</w:t>
      </w:r>
      <w:r w:rsidRPr="007B44B5">
        <w:rPr>
          <w:rFonts w:ascii="Arial" w:eastAsia="Times New Roman" w:hAnsi="Arial" w:cs="Arial"/>
          <w:sz w:val="20"/>
          <w:szCs w:val="20"/>
        </w:rPr>
        <w:t xml:space="preserve">, il faut souligner </w:t>
      </w:r>
      <w:r w:rsidRPr="007B44B5">
        <w:rPr>
          <w:rFonts w:ascii="Arial" w:eastAsia="Times New Roman" w:hAnsi="Arial" w:cs="Arial"/>
          <w:b/>
          <w:sz w:val="20"/>
          <w:szCs w:val="20"/>
        </w:rPr>
        <w:t xml:space="preserve">la région Nord tend à influencer positivement </w:t>
      </w:r>
      <w:r w:rsidRPr="007B44B5">
        <w:rPr>
          <w:rFonts w:ascii="Arial" w:eastAsia="Times New Roman" w:hAnsi="Arial" w:cs="Arial"/>
          <w:sz w:val="20"/>
          <w:szCs w:val="20"/>
        </w:rPr>
        <w:t xml:space="preserve">la probabilité d’appartenir au groupe des trieurs, à l’inverse résider dans la zone géographique  Méditerranée tend à jouer négativement sur cette probabilité de figurer dans ce groupe. Le genre, le statut marital, </w:t>
      </w:r>
      <w:r w:rsidRPr="007B44B5">
        <w:rPr>
          <w:rFonts w:ascii="Arial" w:eastAsia="Times New Roman" w:hAnsi="Arial" w:cs="Arial"/>
          <w:b/>
          <w:sz w:val="20"/>
          <w:szCs w:val="20"/>
          <w:u w:val="single"/>
        </w:rPr>
        <w:t>être agriculteur</w:t>
      </w:r>
      <w:r w:rsidRPr="007B44B5">
        <w:rPr>
          <w:rFonts w:ascii="Arial" w:eastAsia="Times New Roman" w:hAnsi="Arial" w:cs="Arial"/>
          <w:sz w:val="20"/>
          <w:szCs w:val="20"/>
        </w:rPr>
        <w:t xml:space="preserve"> sont des variables influant négativement les pratiques de tri. </w:t>
      </w:r>
    </w:p>
    <w:p w:rsidR="007B44B5" w:rsidRPr="00334CDF" w:rsidRDefault="007B44B5" w:rsidP="007B44B5">
      <w:pPr>
        <w:jc w:val="both"/>
        <w:rPr>
          <w:rFonts w:ascii="Arial" w:eastAsia="Times New Roman" w:hAnsi="Arial" w:cs="Arial"/>
          <w:sz w:val="20"/>
          <w:szCs w:val="20"/>
        </w:rPr>
      </w:pPr>
      <w:r w:rsidRPr="007B44B5">
        <w:rPr>
          <w:rFonts w:ascii="Arial" w:eastAsia="Times New Roman" w:hAnsi="Arial" w:cs="Arial"/>
          <w:sz w:val="20"/>
          <w:szCs w:val="20"/>
        </w:rPr>
        <w:t xml:space="preserve">Enfin, au niveau des effets achats durables et l’importance de </w:t>
      </w:r>
      <w:r w:rsidRPr="007B44B5">
        <w:rPr>
          <w:rFonts w:ascii="Arial" w:eastAsia="Times New Roman" w:hAnsi="Arial" w:cs="Arial"/>
          <w:b/>
          <w:sz w:val="20"/>
          <w:szCs w:val="20"/>
        </w:rPr>
        <w:t>la notion de fiabilité</w:t>
      </w:r>
      <w:r w:rsidRPr="007B44B5">
        <w:rPr>
          <w:rFonts w:ascii="Arial" w:eastAsia="Times New Roman" w:hAnsi="Arial" w:cs="Arial"/>
          <w:sz w:val="20"/>
          <w:szCs w:val="20"/>
        </w:rPr>
        <w:t xml:space="preserve"> dans les achats (lors de la prise de décision du lave-linge) on peut noter un effet Age -et générationnel- très intéressant.  Ainsi,  </w:t>
      </w:r>
      <w:r w:rsidRPr="007B44B5">
        <w:rPr>
          <w:rFonts w:ascii="Arial" w:eastAsia="Times New Roman" w:hAnsi="Arial" w:cs="Arial"/>
          <w:b/>
          <w:sz w:val="20"/>
          <w:szCs w:val="20"/>
        </w:rPr>
        <w:t xml:space="preserve">il existe un lien fort entre l’âge et le critère de fiabilité du bien, </w:t>
      </w:r>
      <w:r w:rsidRPr="00334CDF">
        <w:rPr>
          <w:rFonts w:ascii="Arial" w:eastAsia="Times New Roman" w:hAnsi="Arial" w:cs="Arial"/>
          <w:sz w:val="20"/>
          <w:szCs w:val="20"/>
        </w:rPr>
        <w:t>on constate que les classes les plus âgées ( plus de 55 ans, avec un effet plus marqué encore pour les plus de 65 ans) sont plus sensibles à la fiabilité des biens qu’ils achètent, alors que les individus plus jeunes (moins de 34 ans) ne privilégient pas ce critère, traduisant une acceptation implicite des phénomènes d’obsolescence programmée.</w:t>
      </w:r>
    </w:p>
    <w:p w:rsidR="009E3E55" w:rsidRDefault="009E3E55" w:rsidP="00326396">
      <w:pPr>
        <w:jc w:val="both"/>
        <w:rPr>
          <w:rFonts w:ascii="Arial" w:eastAsia="Times New Roman" w:hAnsi="Arial" w:cs="Arial"/>
          <w:b/>
          <w:sz w:val="24"/>
          <w:szCs w:val="20"/>
        </w:rPr>
      </w:pPr>
    </w:p>
    <w:p w:rsidR="007B44B5" w:rsidRPr="009E3E55" w:rsidRDefault="009E3E55" w:rsidP="00326396">
      <w:pPr>
        <w:jc w:val="both"/>
        <w:rPr>
          <w:rFonts w:ascii="Arial" w:eastAsia="Times New Roman" w:hAnsi="Arial" w:cs="Arial"/>
          <w:b/>
          <w:sz w:val="24"/>
          <w:szCs w:val="20"/>
        </w:rPr>
      </w:pPr>
      <w:r w:rsidRPr="009E3E55">
        <w:rPr>
          <w:rFonts w:ascii="Arial" w:eastAsia="Times New Roman" w:hAnsi="Arial" w:cs="Arial"/>
          <w:b/>
          <w:sz w:val="24"/>
          <w:szCs w:val="20"/>
        </w:rPr>
        <w:t>Recommandations</w:t>
      </w:r>
    </w:p>
    <w:p w:rsidR="00E877FF" w:rsidRDefault="0073024A" w:rsidP="00326396">
      <w:pPr>
        <w:jc w:val="both"/>
        <w:rPr>
          <w:rFonts w:ascii="Arial" w:eastAsia="Times New Roman" w:hAnsi="Arial" w:cs="Arial"/>
          <w:sz w:val="20"/>
          <w:szCs w:val="20"/>
        </w:rPr>
      </w:pPr>
      <w:r>
        <w:rPr>
          <w:rFonts w:ascii="Arial" w:eastAsia="Times New Roman" w:hAnsi="Arial" w:cs="Arial"/>
          <w:sz w:val="20"/>
          <w:szCs w:val="20"/>
        </w:rPr>
        <w:t>Au niveau des recommandations pour les décideurs publics</w:t>
      </w:r>
      <w:r w:rsidR="009E3E55">
        <w:rPr>
          <w:rFonts w:ascii="Arial" w:eastAsia="Times New Roman" w:hAnsi="Arial" w:cs="Arial"/>
          <w:sz w:val="20"/>
          <w:szCs w:val="20"/>
        </w:rPr>
        <w:t>,</w:t>
      </w:r>
      <w:r w:rsidRPr="00B132BC">
        <w:rPr>
          <w:rFonts w:ascii="Arial" w:eastAsia="Times New Roman" w:hAnsi="Arial" w:cs="Arial"/>
          <w:b/>
          <w:sz w:val="20"/>
          <w:szCs w:val="20"/>
        </w:rPr>
        <w:t>plusieurs observations s’imposen</w:t>
      </w:r>
      <w:r w:rsidR="00334CDF" w:rsidRPr="00B132BC">
        <w:rPr>
          <w:rFonts w:ascii="Arial" w:eastAsia="Times New Roman" w:hAnsi="Arial" w:cs="Arial"/>
          <w:b/>
          <w:sz w:val="20"/>
          <w:szCs w:val="20"/>
        </w:rPr>
        <w:t>t</w:t>
      </w:r>
      <w:r w:rsidR="00B132BC">
        <w:rPr>
          <w:rFonts w:ascii="Arial" w:eastAsia="Times New Roman" w:hAnsi="Arial" w:cs="Arial"/>
          <w:sz w:val="20"/>
          <w:szCs w:val="20"/>
        </w:rPr>
        <w:t xml:space="preserve"> car  plusieurs </w:t>
      </w:r>
      <w:r w:rsidR="00334CDF">
        <w:rPr>
          <w:rFonts w:ascii="Arial" w:eastAsia="Times New Roman" w:hAnsi="Arial" w:cs="Arial"/>
          <w:sz w:val="20"/>
          <w:szCs w:val="20"/>
        </w:rPr>
        <w:t>groupes ont été identifiés</w:t>
      </w:r>
      <w:r w:rsidR="00B132BC">
        <w:rPr>
          <w:rFonts w:ascii="Arial" w:eastAsia="Times New Roman" w:hAnsi="Arial" w:cs="Arial"/>
          <w:sz w:val="20"/>
          <w:szCs w:val="20"/>
        </w:rPr>
        <w:t xml:space="preserve"> n’ayant </w:t>
      </w:r>
      <w:r w:rsidR="00334CDF">
        <w:rPr>
          <w:rFonts w:ascii="Arial" w:eastAsia="Times New Roman" w:hAnsi="Arial" w:cs="Arial"/>
          <w:sz w:val="20"/>
          <w:szCs w:val="20"/>
        </w:rPr>
        <w:t xml:space="preserve">pas le même modèle de </w:t>
      </w:r>
      <w:r w:rsidR="009E3E55">
        <w:rPr>
          <w:rFonts w:ascii="Arial" w:eastAsia="Times New Roman" w:hAnsi="Arial" w:cs="Arial"/>
          <w:sz w:val="20"/>
          <w:szCs w:val="20"/>
        </w:rPr>
        <w:t>consommation durable (CD)</w:t>
      </w:r>
      <w:r w:rsidR="00334CDF">
        <w:rPr>
          <w:rFonts w:ascii="Arial" w:eastAsia="Times New Roman" w:hAnsi="Arial" w:cs="Arial"/>
          <w:sz w:val="20"/>
          <w:szCs w:val="20"/>
        </w:rPr>
        <w:t xml:space="preserve">. Cela va de la CD faible à la CD forte pour reprendre notre débat théorique initial.En effet, on peut observer dans les comportements durables plusieurs acceptations des comportements et pratiques environnementales et plusieurs mises en œuvre de la CD selon la capacité (et volonté)  des ménages remettre en cause le modèle de consommation ou plus simplement réaliser des efforts environnementaux. </w:t>
      </w:r>
    </w:p>
    <w:p w:rsidR="0073024A" w:rsidRDefault="00E877FF" w:rsidP="0073024A">
      <w:pPr>
        <w:pStyle w:val="Paragraphedeliste"/>
        <w:numPr>
          <w:ilvl w:val="0"/>
          <w:numId w:val="21"/>
        </w:numPr>
        <w:jc w:val="both"/>
        <w:rPr>
          <w:rFonts w:ascii="Arial" w:eastAsia="Times New Roman" w:hAnsi="Arial" w:cs="Arial"/>
          <w:sz w:val="20"/>
          <w:szCs w:val="20"/>
        </w:rPr>
      </w:pPr>
      <w:r w:rsidRPr="00596695">
        <w:rPr>
          <w:rFonts w:ascii="Arial" w:eastAsia="Times New Roman" w:hAnsi="Arial" w:cs="Arial"/>
          <w:sz w:val="20"/>
          <w:szCs w:val="20"/>
        </w:rPr>
        <w:t>Sur la pratique globale</w:t>
      </w:r>
      <w:r w:rsidR="00596695">
        <w:rPr>
          <w:rFonts w:ascii="Arial" w:eastAsia="Times New Roman" w:hAnsi="Arial" w:cs="Arial"/>
          <w:sz w:val="20"/>
          <w:szCs w:val="20"/>
        </w:rPr>
        <w:t>,</w:t>
      </w:r>
      <w:r>
        <w:rPr>
          <w:rFonts w:ascii="Arial" w:eastAsia="Times New Roman" w:hAnsi="Arial" w:cs="Arial"/>
          <w:sz w:val="20"/>
          <w:szCs w:val="20"/>
        </w:rPr>
        <w:t xml:space="preserve">  </w:t>
      </w:r>
      <w:r w:rsidR="00596695">
        <w:rPr>
          <w:rFonts w:ascii="Arial" w:eastAsia="Times New Roman" w:hAnsi="Arial" w:cs="Arial"/>
          <w:sz w:val="20"/>
          <w:szCs w:val="20"/>
        </w:rPr>
        <w:t>n</w:t>
      </w:r>
      <w:r w:rsidR="0073024A">
        <w:rPr>
          <w:rFonts w:ascii="Arial" w:eastAsia="Times New Roman" w:hAnsi="Arial" w:cs="Arial"/>
          <w:sz w:val="20"/>
          <w:szCs w:val="20"/>
        </w:rPr>
        <w:t xml:space="preserve">otre groupe durable </w:t>
      </w:r>
      <w:r w:rsidR="00334CDF">
        <w:rPr>
          <w:rFonts w:ascii="Arial" w:eastAsia="Times New Roman" w:hAnsi="Arial" w:cs="Arial"/>
          <w:sz w:val="20"/>
          <w:szCs w:val="20"/>
        </w:rPr>
        <w:t xml:space="preserve">au sens large (p. 71) </w:t>
      </w:r>
      <w:r w:rsidR="0073024A">
        <w:rPr>
          <w:rFonts w:ascii="Arial" w:eastAsia="Times New Roman" w:hAnsi="Arial" w:cs="Arial"/>
          <w:sz w:val="20"/>
          <w:szCs w:val="20"/>
        </w:rPr>
        <w:t xml:space="preserve">est orienté en majorité vers le modèle de </w:t>
      </w:r>
      <w:r w:rsidR="0073024A" w:rsidRPr="00334CDF">
        <w:rPr>
          <w:rFonts w:ascii="Arial" w:eastAsia="Times New Roman" w:hAnsi="Arial" w:cs="Arial"/>
          <w:b/>
          <w:sz w:val="20"/>
          <w:szCs w:val="20"/>
          <w:u w:val="single"/>
        </w:rPr>
        <w:t>consommation durable version faible</w:t>
      </w:r>
      <w:r w:rsidR="0073024A" w:rsidRPr="003375EF">
        <w:rPr>
          <w:rFonts w:ascii="Arial" w:eastAsia="Times New Roman" w:hAnsi="Arial" w:cs="Arial"/>
          <w:b/>
          <w:sz w:val="20"/>
          <w:szCs w:val="20"/>
        </w:rPr>
        <w:t>(durabilité contrainte ou « écolo motorisé »).</w:t>
      </w:r>
      <w:r w:rsidR="00B132BC">
        <w:rPr>
          <w:rFonts w:ascii="Arial" w:eastAsia="Times New Roman" w:hAnsi="Arial" w:cs="Arial"/>
          <w:sz w:val="20"/>
          <w:szCs w:val="20"/>
        </w:rPr>
        <w:t xml:space="preserve">Les </w:t>
      </w:r>
      <w:r w:rsidR="0073024A">
        <w:rPr>
          <w:rFonts w:ascii="Arial" w:eastAsia="Times New Roman" w:hAnsi="Arial" w:cs="Arial"/>
          <w:sz w:val="20"/>
          <w:szCs w:val="20"/>
        </w:rPr>
        <w:t>choix de vie</w:t>
      </w:r>
      <w:r w:rsidR="00B132BC">
        <w:rPr>
          <w:rFonts w:ascii="Arial" w:eastAsia="Times New Roman" w:hAnsi="Arial" w:cs="Arial"/>
          <w:sz w:val="20"/>
          <w:szCs w:val="20"/>
        </w:rPr>
        <w:t xml:space="preserve"> dans ce groupe</w:t>
      </w:r>
      <w:r w:rsidR="0073024A">
        <w:rPr>
          <w:rFonts w:ascii="Arial" w:eastAsia="Times New Roman" w:hAnsi="Arial" w:cs="Arial"/>
          <w:sz w:val="20"/>
          <w:szCs w:val="20"/>
        </w:rPr>
        <w:t xml:space="preserve"> l’obligent donc  utiliser la voiture pour </w:t>
      </w:r>
      <w:r w:rsidR="00B132BC">
        <w:rPr>
          <w:rFonts w:ascii="Arial" w:eastAsia="Times New Roman" w:hAnsi="Arial" w:cs="Arial"/>
          <w:sz w:val="20"/>
          <w:szCs w:val="20"/>
        </w:rPr>
        <w:t xml:space="preserve">les </w:t>
      </w:r>
      <w:r w:rsidR="0073024A">
        <w:rPr>
          <w:rFonts w:ascii="Arial" w:eastAsia="Times New Roman" w:hAnsi="Arial" w:cs="Arial"/>
          <w:sz w:val="20"/>
          <w:szCs w:val="20"/>
        </w:rPr>
        <w:t>déplacements</w:t>
      </w:r>
      <w:r w:rsidR="008F65CC">
        <w:rPr>
          <w:rFonts w:ascii="Arial" w:eastAsia="Times New Roman" w:hAnsi="Arial" w:cs="Arial"/>
          <w:sz w:val="20"/>
          <w:szCs w:val="20"/>
        </w:rPr>
        <w:t xml:space="preserve">. </w:t>
      </w:r>
      <w:r w:rsidR="00DD3518">
        <w:rPr>
          <w:rFonts w:ascii="Arial" w:eastAsia="Times New Roman" w:hAnsi="Arial" w:cs="Arial"/>
          <w:sz w:val="20"/>
          <w:szCs w:val="20"/>
        </w:rPr>
        <w:t xml:space="preserve">C’est le </w:t>
      </w:r>
      <w:r w:rsidR="008F65CC">
        <w:rPr>
          <w:rFonts w:ascii="Arial" w:eastAsia="Times New Roman" w:hAnsi="Arial" w:cs="Arial"/>
          <w:sz w:val="20"/>
          <w:szCs w:val="20"/>
        </w:rPr>
        <w:t xml:space="preserve"> groupe qui fait le plus de compromis entre son mode de vie </w:t>
      </w:r>
      <w:r w:rsidR="00B132BC">
        <w:rPr>
          <w:rFonts w:ascii="Arial" w:eastAsia="Times New Roman" w:hAnsi="Arial" w:cs="Arial"/>
          <w:sz w:val="20"/>
          <w:szCs w:val="20"/>
        </w:rPr>
        <w:t xml:space="preserve">et </w:t>
      </w:r>
      <w:r w:rsidR="008F65CC">
        <w:rPr>
          <w:rFonts w:ascii="Arial" w:eastAsia="Times New Roman" w:hAnsi="Arial" w:cs="Arial"/>
          <w:sz w:val="20"/>
          <w:szCs w:val="20"/>
        </w:rPr>
        <w:t xml:space="preserve">sa </w:t>
      </w:r>
      <w:r w:rsidR="007B44B5">
        <w:rPr>
          <w:rFonts w:ascii="Arial" w:eastAsia="Times New Roman" w:hAnsi="Arial" w:cs="Arial"/>
          <w:sz w:val="20"/>
          <w:szCs w:val="20"/>
        </w:rPr>
        <w:t>sensibilité</w:t>
      </w:r>
      <w:r w:rsidR="008F65CC">
        <w:rPr>
          <w:rFonts w:ascii="Arial" w:eastAsia="Times New Roman" w:hAnsi="Arial" w:cs="Arial"/>
          <w:sz w:val="20"/>
          <w:szCs w:val="20"/>
        </w:rPr>
        <w:t xml:space="preserve"> environnementale.</w:t>
      </w:r>
    </w:p>
    <w:p w:rsidR="003810A8" w:rsidRDefault="003810A8" w:rsidP="003810A8">
      <w:pPr>
        <w:pStyle w:val="Paragraphedeliste"/>
        <w:jc w:val="both"/>
        <w:rPr>
          <w:rFonts w:ascii="Arial" w:eastAsia="Times New Roman" w:hAnsi="Arial" w:cs="Arial"/>
          <w:sz w:val="20"/>
          <w:szCs w:val="20"/>
        </w:rPr>
      </w:pPr>
    </w:p>
    <w:p w:rsidR="00CF30F1" w:rsidRDefault="00596695" w:rsidP="00334CDF">
      <w:pPr>
        <w:pStyle w:val="Paragraphedeliste"/>
        <w:numPr>
          <w:ilvl w:val="0"/>
          <w:numId w:val="21"/>
        </w:numPr>
        <w:jc w:val="both"/>
        <w:rPr>
          <w:rFonts w:ascii="Arial" w:eastAsia="Times New Roman" w:hAnsi="Arial" w:cs="Arial"/>
          <w:sz w:val="20"/>
          <w:szCs w:val="20"/>
        </w:rPr>
      </w:pPr>
      <w:r>
        <w:rPr>
          <w:rFonts w:ascii="Arial" w:eastAsia="Times New Roman" w:hAnsi="Arial" w:cs="Arial"/>
          <w:sz w:val="20"/>
          <w:szCs w:val="20"/>
        </w:rPr>
        <w:lastRenderedPageBreak/>
        <w:t>pour les pratiques environnementales,  l</w:t>
      </w:r>
      <w:r w:rsidR="0073024A">
        <w:rPr>
          <w:rFonts w:ascii="Arial" w:eastAsia="Times New Roman" w:hAnsi="Arial" w:cs="Arial"/>
          <w:sz w:val="20"/>
          <w:szCs w:val="20"/>
        </w:rPr>
        <w:t xml:space="preserve">e groupe </w:t>
      </w:r>
      <w:r w:rsidR="00CF30F1" w:rsidRPr="00B132BC">
        <w:rPr>
          <w:rFonts w:ascii="Arial" w:eastAsia="Times New Roman" w:hAnsi="Arial" w:cs="Arial"/>
          <w:b/>
          <w:sz w:val="20"/>
          <w:szCs w:val="20"/>
          <w:u w:val="single"/>
        </w:rPr>
        <w:t>allant</w:t>
      </w:r>
      <w:r w:rsidR="0073024A" w:rsidRPr="00B132BC">
        <w:rPr>
          <w:rFonts w:ascii="Arial" w:eastAsia="Times New Roman" w:hAnsi="Arial" w:cs="Arial"/>
          <w:b/>
          <w:sz w:val="20"/>
          <w:szCs w:val="20"/>
          <w:u w:val="single"/>
        </w:rPr>
        <w:t>vers la consommation durable version forte</w:t>
      </w:r>
      <w:r w:rsidR="00DD3518">
        <w:rPr>
          <w:rFonts w:ascii="Arial" w:eastAsia="Times New Roman" w:hAnsi="Arial" w:cs="Arial"/>
          <w:b/>
          <w:sz w:val="20"/>
          <w:szCs w:val="20"/>
          <w:u w:val="single"/>
        </w:rPr>
        <w:t xml:space="preserve">, </w:t>
      </w:r>
      <w:r w:rsidR="00CF30F1">
        <w:rPr>
          <w:rFonts w:ascii="Arial" w:eastAsia="Times New Roman" w:hAnsi="Arial" w:cs="Arial"/>
          <w:sz w:val="20"/>
          <w:szCs w:val="20"/>
        </w:rPr>
        <w:t>(p. 32)</w:t>
      </w:r>
      <w:r w:rsidR="003375EF">
        <w:rPr>
          <w:rFonts w:ascii="Arial" w:eastAsia="Times New Roman" w:hAnsi="Arial" w:cs="Arial"/>
          <w:sz w:val="20"/>
          <w:szCs w:val="20"/>
        </w:rPr>
        <w:t xml:space="preserve"> n’est pas un groupe </w:t>
      </w:r>
      <w:r w:rsidR="008F65CC">
        <w:rPr>
          <w:rFonts w:ascii="Arial" w:eastAsia="Times New Roman" w:hAnsi="Arial" w:cs="Arial"/>
          <w:sz w:val="20"/>
          <w:szCs w:val="20"/>
        </w:rPr>
        <w:t>alternatif</w:t>
      </w:r>
      <w:r w:rsidR="003375EF">
        <w:rPr>
          <w:rFonts w:ascii="Arial" w:eastAsia="Times New Roman" w:hAnsi="Arial" w:cs="Arial"/>
          <w:sz w:val="20"/>
          <w:szCs w:val="20"/>
        </w:rPr>
        <w:t xml:space="preserve"> dans la </w:t>
      </w:r>
      <w:r w:rsidR="008F65CC">
        <w:rPr>
          <w:rFonts w:ascii="Arial" w:eastAsia="Times New Roman" w:hAnsi="Arial" w:cs="Arial"/>
          <w:sz w:val="20"/>
          <w:szCs w:val="20"/>
        </w:rPr>
        <w:t>mesure</w:t>
      </w:r>
      <w:r w:rsidR="003375EF">
        <w:rPr>
          <w:rFonts w:ascii="Arial" w:eastAsia="Times New Roman" w:hAnsi="Arial" w:cs="Arial"/>
          <w:sz w:val="20"/>
          <w:szCs w:val="20"/>
        </w:rPr>
        <w:t xml:space="preserve"> où il n’est pas prêt à consommer moins</w:t>
      </w:r>
      <w:r w:rsidR="003375EF" w:rsidRPr="00B132BC">
        <w:rPr>
          <w:rFonts w:ascii="Arial" w:eastAsia="Times New Roman" w:hAnsi="Arial" w:cs="Arial"/>
          <w:b/>
          <w:sz w:val="20"/>
          <w:szCs w:val="20"/>
        </w:rPr>
        <w:t xml:space="preserve">mais s’intéresse à </w:t>
      </w:r>
      <w:r w:rsidR="008F65CC" w:rsidRPr="00B132BC">
        <w:rPr>
          <w:rFonts w:ascii="Arial" w:eastAsia="Times New Roman" w:hAnsi="Arial" w:cs="Arial"/>
          <w:b/>
          <w:sz w:val="20"/>
          <w:szCs w:val="20"/>
        </w:rPr>
        <w:t>consommer</w:t>
      </w:r>
      <w:r w:rsidR="003375EF" w:rsidRPr="00B132BC">
        <w:rPr>
          <w:rFonts w:ascii="Arial" w:eastAsia="Times New Roman" w:hAnsi="Arial" w:cs="Arial"/>
          <w:b/>
          <w:sz w:val="20"/>
          <w:szCs w:val="20"/>
        </w:rPr>
        <w:t xml:space="preserve"> mieux.</w:t>
      </w:r>
      <w:r w:rsidR="0073024A">
        <w:rPr>
          <w:rFonts w:ascii="Arial" w:eastAsia="Times New Roman" w:hAnsi="Arial" w:cs="Arial"/>
          <w:sz w:val="20"/>
          <w:szCs w:val="20"/>
        </w:rPr>
        <w:t>Ce groupe pourrait considérer un véritable levier pour les autres groupes si ces valeurs sont suffisamment attract</w:t>
      </w:r>
      <w:r w:rsidR="003810A8">
        <w:rPr>
          <w:rFonts w:ascii="Arial" w:eastAsia="Times New Roman" w:hAnsi="Arial" w:cs="Arial"/>
          <w:sz w:val="20"/>
          <w:szCs w:val="20"/>
        </w:rPr>
        <w:t>ives</w:t>
      </w:r>
      <w:r w:rsidR="003375EF">
        <w:rPr>
          <w:rFonts w:ascii="Arial" w:eastAsia="Times New Roman" w:hAnsi="Arial" w:cs="Arial"/>
          <w:sz w:val="20"/>
          <w:szCs w:val="20"/>
        </w:rPr>
        <w:t xml:space="preserve">. </w:t>
      </w:r>
      <w:r w:rsidR="00CF30F1" w:rsidRPr="00CF30F1">
        <w:rPr>
          <w:rFonts w:ascii="Arial" w:eastAsia="Times New Roman" w:hAnsi="Arial" w:cs="Arial"/>
          <w:sz w:val="20"/>
          <w:szCs w:val="20"/>
        </w:rPr>
        <w:t>Il s’agit des individus qui ont  des pratiques environnementales pérennes ou permanentes puisqu’à minima ils sont plus de 70% à déclarer consommer toujours des produits locaux et 95% à déclarer toujours trier le verre</w:t>
      </w:r>
      <w:r w:rsidR="00CF30F1">
        <w:rPr>
          <w:rFonts w:ascii="Arial" w:eastAsia="Times New Roman" w:hAnsi="Arial" w:cs="Arial"/>
          <w:sz w:val="20"/>
          <w:szCs w:val="20"/>
        </w:rPr>
        <w:t>. C</w:t>
      </w:r>
      <w:r w:rsidR="00CF30F1" w:rsidRPr="00CF30F1">
        <w:rPr>
          <w:rFonts w:ascii="Arial" w:eastAsia="Times New Roman" w:hAnsi="Arial" w:cs="Arial"/>
          <w:sz w:val="20"/>
          <w:szCs w:val="20"/>
        </w:rPr>
        <w:t xml:space="preserve">e groupe est également caractérisé par une perception et une conscience environnementale significative. </w:t>
      </w:r>
      <w:r w:rsidR="00B132BC">
        <w:rPr>
          <w:rFonts w:ascii="Arial" w:eastAsia="Times New Roman" w:hAnsi="Arial" w:cs="Arial"/>
          <w:sz w:val="20"/>
          <w:szCs w:val="20"/>
        </w:rPr>
        <w:t>C</w:t>
      </w:r>
      <w:r w:rsidR="00CF30F1">
        <w:rPr>
          <w:rFonts w:ascii="Arial" w:eastAsia="Times New Roman" w:hAnsi="Arial" w:cs="Arial"/>
          <w:sz w:val="20"/>
          <w:szCs w:val="20"/>
        </w:rPr>
        <w:t xml:space="preserve">e groupe </w:t>
      </w:r>
      <w:r w:rsidR="00B132BC">
        <w:rPr>
          <w:rFonts w:ascii="Arial" w:eastAsia="Times New Roman" w:hAnsi="Arial" w:cs="Arial"/>
          <w:sz w:val="20"/>
          <w:szCs w:val="20"/>
        </w:rPr>
        <w:t>est plus</w:t>
      </w:r>
      <w:r w:rsidR="00CF30F1">
        <w:rPr>
          <w:rFonts w:ascii="Arial" w:eastAsia="Times New Roman" w:hAnsi="Arial" w:cs="Arial"/>
          <w:sz w:val="20"/>
          <w:szCs w:val="20"/>
        </w:rPr>
        <w:t xml:space="preserve"> âgé</w:t>
      </w:r>
      <w:r w:rsidR="00B132BC">
        <w:rPr>
          <w:rFonts w:ascii="Arial" w:eastAsia="Times New Roman" w:hAnsi="Arial" w:cs="Arial"/>
          <w:sz w:val="20"/>
          <w:szCs w:val="20"/>
        </w:rPr>
        <w:t>. Il</w:t>
      </w:r>
      <w:r w:rsidR="003375EF">
        <w:rPr>
          <w:rFonts w:ascii="Arial" w:eastAsia="Times New Roman" w:hAnsi="Arial" w:cs="Arial"/>
          <w:sz w:val="20"/>
          <w:szCs w:val="20"/>
        </w:rPr>
        <w:t xml:space="preserve"> peut </w:t>
      </w:r>
      <w:r w:rsidR="00B132BC">
        <w:rPr>
          <w:rFonts w:ascii="Arial" w:eastAsia="Times New Roman" w:hAnsi="Arial" w:cs="Arial"/>
          <w:sz w:val="20"/>
          <w:szCs w:val="20"/>
        </w:rPr>
        <w:t xml:space="preserve">donc </w:t>
      </w:r>
      <w:r w:rsidR="003375EF">
        <w:rPr>
          <w:rFonts w:ascii="Arial" w:eastAsia="Times New Roman" w:hAnsi="Arial" w:cs="Arial"/>
          <w:sz w:val="20"/>
          <w:szCs w:val="20"/>
        </w:rPr>
        <w:t>pr</w:t>
      </w:r>
      <w:r w:rsidR="00CF30F1">
        <w:rPr>
          <w:rFonts w:ascii="Arial" w:eastAsia="Times New Roman" w:hAnsi="Arial" w:cs="Arial"/>
          <w:sz w:val="20"/>
          <w:szCs w:val="20"/>
        </w:rPr>
        <w:t xml:space="preserve">endre  plus de temps dans sa consommation courante et peut mieux discriminer ses achats </w:t>
      </w:r>
      <w:r w:rsidR="003375EF">
        <w:rPr>
          <w:rFonts w:ascii="Arial" w:eastAsia="Times New Roman" w:hAnsi="Arial" w:cs="Arial"/>
          <w:sz w:val="20"/>
          <w:szCs w:val="20"/>
        </w:rPr>
        <w:t>pour</w:t>
      </w:r>
      <w:r w:rsidR="00CF30F1">
        <w:rPr>
          <w:rFonts w:ascii="Arial" w:eastAsia="Times New Roman" w:hAnsi="Arial" w:cs="Arial"/>
          <w:sz w:val="20"/>
          <w:szCs w:val="20"/>
        </w:rPr>
        <w:t xml:space="preserve"> acheter des produits locaux. Ce group</w:t>
      </w:r>
      <w:r w:rsidR="003375EF">
        <w:rPr>
          <w:rFonts w:ascii="Arial" w:eastAsia="Times New Roman" w:hAnsi="Arial" w:cs="Arial"/>
          <w:sz w:val="20"/>
          <w:szCs w:val="20"/>
        </w:rPr>
        <w:t>epourrait</w:t>
      </w:r>
      <w:r w:rsidR="00CF30F1">
        <w:rPr>
          <w:rFonts w:ascii="Arial" w:eastAsia="Times New Roman" w:hAnsi="Arial" w:cs="Arial"/>
          <w:sz w:val="20"/>
          <w:szCs w:val="20"/>
        </w:rPr>
        <w:t xml:space="preserve"> cons</w:t>
      </w:r>
      <w:r w:rsidR="003375EF">
        <w:rPr>
          <w:rFonts w:ascii="Arial" w:eastAsia="Times New Roman" w:hAnsi="Arial" w:cs="Arial"/>
          <w:sz w:val="20"/>
          <w:szCs w:val="20"/>
        </w:rPr>
        <w:t>ti</w:t>
      </w:r>
      <w:r w:rsidR="00CF30F1">
        <w:rPr>
          <w:rFonts w:ascii="Arial" w:eastAsia="Times New Roman" w:hAnsi="Arial" w:cs="Arial"/>
          <w:sz w:val="20"/>
          <w:szCs w:val="20"/>
        </w:rPr>
        <w:t xml:space="preserve">tuer un </w:t>
      </w:r>
      <w:r w:rsidR="003375EF">
        <w:rPr>
          <w:rFonts w:ascii="Arial" w:eastAsia="Times New Roman" w:hAnsi="Arial" w:cs="Arial"/>
          <w:sz w:val="20"/>
          <w:szCs w:val="20"/>
        </w:rPr>
        <w:t>vecteur</w:t>
      </w:r>
      <w:r w:rsidR="00CF30F1">
        <w:rPr>
          <w:rFonts w:ascii="Arial" w:eastAsia="Times New Roman" w:hAnsi="Arial" w:cs="Arial"/>
          <w:sz w:val="20"/>
          <w:szCs w:val="20"/>
        </w:rPr>
        <w:t xml:space="preserve"> pour diffuser des bonnes pratiques aux autres et aurait plus la po</w:t>
      </w:r>
      <w:r w:rsidR="003375EF">
        <w:rPr>
          <w:rFonts w:ascii="Arial" w:eastAsia="Times New Roman" w:hAnsi="Arial" w:cs="Arial"/>
          <w:sz w:val="20"/>
          <w:szCs w:val="20"/>
        </w:rPr>
        <w:t>ssi</w:t>
      </w:r>
      <w:r w:rsidR="00CF30F1">
        <w:rPr>
          <w:rFonts w:ascii="Arial" w:eastAsia="Times New Roman" w:hAnsi="Arial" w:cs="Arial"/>
          <w:sz w:val="20"/>
          <w:szCs w:val="20"/>
        </w:rPr>
        <w:t>bi</w:t>
      </w:r>
      <w:r w:rsidR="003375EF">
        <w:rPr>
          <w:rFonts w:ascii="Arial" w:eastAsia="Times New Roman" w:hAnsi="Arial" w:cs="Arial"/>
          <w:sz w:val="20"/>
          <w:szCs w:val="20"/>
        </w:rPr>
        <w:t>li</w:t>
      </w:r>
      <w:r w:rsidR="00CF30F1">
        <w:rPr>
          <w:rFonts w:ascii="Arial" w:eastAsia="Times New Roman" w:hAnsi="Arial" w:cs="Arial"/>
          <w:sz w:val="20"/>
          <w:szCs w:val="20"/>
        </w:rPr>
        <w:t>té de l</w:t>
      </w:r>
      <w:r w:rsidR="003375EF">
        <w:rPr>
          <w:rFonts w:ascii="Arial" w:eastAsia="Times New Roman" w:hAnsi="Arial" w:cs="Arial"/>
          <w:sz w:val="20"/>
          <w:szCs w:val="20"/>
        </w:rPr>
        <w:t>e</w:t>
      </w:r>
      <w:r w:rsidR="00CF30F1">
        <w:rPr>
          <w:rFonts w:ascii="Arial" w:eastAsia="Times New Roman" w:hAnsi="Arial" w:cs="Arial"/>
          <w:sz w:val="20"/>
          <w:szCs w:val="20"/>
        </w:rPr>
        <w:t xml:space="preserve"> faire (effet transmission générationnel</w:t>
      </w:r>
      <w:r w:rsidR="00B132BC">
        <w:rPr>
          <w:rFonts w:ascii="Arial" w:eastAsia="Times New Roman" w:hAnsi="Arial" w:cs="Arial"/>
          <w:sz w:val="20"/>
          <w:szCs w:val="20"/>
        </w:rPr>
        <w:t>le</w:t>
      </w:r>
      <w:r w:rsidR="00CF30F1">
        <w:rPr>
          <w:rFonts w:ascii="Arial" w:eastAsia="Times New Roman" w:hAnsi="Arial" w:cs="Arial"/>
          <w:sz w:val="20"/>
          <w:szCs w:val="20"/>
        </w:rPr>
        <w:t xml:space="preserve"> qui pourrait être positif).  </w:t>
      </w:r>
    </w:p>
    <w:p w:rsidR="003375EF" w:rsidRPr="003375EF" w:rsidRDefault="003375EF" w:rsidP="008F65CC">
      <w:pPr>
        <w:pStyle w:val="Paragraphedeliste"/>
        <w:jc w:val="both"/>
        <w:rPr>
          <w:rFonts w:ascii="Arial" w:eastAsia="Times New Roman" w:hAnsi="Arial" w:cs="Arial"/>
          <w:sz w:val="20"/>
          <w:szCs w:val="20"/>
        </w:rPr>
      </w:pPr>
    </w:p>
    <w:p w:rsidR="00C630C5" w:rsidRDefault="003375EF" w:rsidP="00C630C5">
      <w:pPr>
        <w:pStyle w:val="Paragraphedeliste"/>
        <w:numPr>
          <w:ilvl w:val="0"/>
          <w:numId w:val="21"/>
        </w:numPr>
        <w:jc w:val="both"/>
        <w:rPr>
          <w:rFonts w:ascii="Arial" w:eastAsia="Times New Roman" w:hAnsi="Arial" w:cs="Arial"/>
          <w:sz w:val="20"/>
          <w:szCs w:val="20"/>
        </w:rPr>
      </w:pPr>
      <w:r>
        <w:rPr>
          <w:rFonts w:ascii="Arial" w:eastAsia="Times New Roman" w:hAnsi="Arial" w:cs="Arial"/>
          <w:sz w:val="20"/>
          <w:szCs w:val="20"/>
        </w:rPr>
        <w:t>Enfin</w:t>
      </w:r>
      <w:r w:rsidR="00596695">
        <w:rPr>
          <w:rFonts w:ascii="Arial" w:eastAsia="Times New Roman" w:hAnsi="Arial" w:cs="Arial"/>
          <w:sz w:val="20"/>
          <w:szCs w:val="20"/>
        </w:rPr>
        <w:t xml:space="preserve"> dans notre typologie sur les perceptions environnementales le </w:t>
      </w:r>
      <w:r w:rsidRPr="00C630C5">
        <w:rPr>
          <w:rFonts w:ascii="Arial" w:eastAsia="Times New Roman" w:hAnsi="Arial" w:cs="Arial"/>
          <w:b/>
          <w:sz w:val="20"/>
          <w:szCs w:val="20"/>
        </w:rPr>
        <w:t>groupe dit alternatif</w:t>
      </w:r>
      <w:r w:rsidR="008F65CC">
        <w:rPr>
          <w:rFonts w:ascii="Arial" w:eastAsia="Times New Roman" w:hAnsi="Arial" w:cs="Arial"/>
          <w:sz w:val="20"/>
          <w:szCs w:val="20"/>
        </w:rPr>
        <w:t xml:space="preserve"> (identifié p.41)</w:t>
      </w:r>
      <w:r>
        <w:rPr>
          <w:rFonts w:ascii="Arial" w:eastAsia="Times New Roman" w:hAnsi="Arial" w:cs="Arial"/>
          <w:sz w:val="20"/>
          <w:szCs w:val="20"/>
        </w:rPr>
        <w:t xml:space="preserve"> ou </w:t>
      </w:r>
      <w:r w:rsidRPr="003375EF">
        <w:rPr>
          <w:rFonts w:ascii="Arial" w:eastAsia="Times New Roman" w:hAnsi="Arial" w:cs="Arial"/>
          <w:b/>
          <w:sz w:val="20"/>
          <w:szCs w:val="20"/>
        </w:rPr>
        <w:t>à forte conscience environnementale</w:t>
      </w:r>
      <w:r w:rsidR="00596695">
        <w:rPr>
          <w:rFonts w:ascii="Arial" w:eastAsia="Times New Roman" w:hAnsi="Arial" w:cs="Arial"/>
          <w:sz w:val="20"/>
          <w:szCs w:val="20"/>
        </w:rPr>
        <w:t xml:space="preserve"> qui </w:t>
      </w:r>
      <w:r w:rsidR="008F65CC">
        <w:rPr>
          <w:rFonts w:ascii="Arial" w:eastAsia="Times New Roman" w:hAnsi="Arial" w:cs="Arial"/>
          <w:sz w:val="20"/>
          <w:szCs w:val="20"/>
        </w:rPr>
        <w:t xml:space="preserve">représente </w:t>
      </w:r>
      <w:r w:rsidRPr="008F65CC">
        <w:rPr>
          <w:rFonts w:ascii="Arial" w:eastAsia="Times New Roman" w:hAnsi="Arial" w:cs="Arial"/>
          <w:b/>
          <w:sz w:val="20"/>
          <w:szCs w:val="20"/>
        </w:rPr>
        <w:t>le g</w:t>
      </w:r>
      <w:r w:rsidR="008F65CC" w:rsidRPr="008F65CC">
        <w:rPr>
          <w:rFonts w:ascii="Arial" w:eastAsia="Times New Roman" w:hAnsi="Arial" w:cs="Arial"/>
          <w:b/>
          <w:sz w:val="20"/>
          <w:szCs w:val="20"/>
        </w:rPr>
        <w:t>r</w:t>
      </w:r>
      <w:r w:rsidRPr="008F65CC">
        <w:rPr>
          <w:rFonts w:ascii="Arial" w:eastAsia="Times New Roman" w:hAnsi="Arial" w:cs="Arial"/>
          <w:b/>
          <w:sz w:val="20"/>
          <w:szCs w:val="20"/>
        </w:rPr>
        <w:t xml:space="preserve">oupe allant </w:t>
      </w:r>
      <w:r w:rsidRPr="00334CDF">
        <w:rPr>
          <w:rFonts w:ascii="Arial" w:eastAsia="Times New Roman" w:hAnsi="Arial" w:cs="Arial"/>
          <w:b/>
          <w:sz w:val="20"/>
          <w:szCs w:val="20"/>
          <w:u w:val="single"/>
        </w:rPr>
        <w:t>vers la consommation durable version forte</w:t>
      </w:r>
      <w:r w:rsidR="008F65CC" w:rsidRPr="008F65CC">
        <w:rPr>
          <w:rFonts w:ascii="Arial" w:eastAsia="Times New Roman" w:hAnsi="Arial" w:cs="Arial"/>
          <w:b/>
          <w:sz w:val="20"/>
          <w:szCs w:val="20"/>
        </w:rPr>
        <w:t xml:space="preserve">est  </w:t>
      </w:r>
      <w:r w:rsidRPr="008F65CC">
        <w:rPr>
          <w:rFonts w:ascii="Arial" w:eastAsia="Times New Roman" w:hAnsi="Arial" w:cs="Arial"/>
          <w:b/>
          <w:sz w:val="20"/>
          <w:szCs w:val="20"/>
        </w:rPr>
        <w:t>le véritable levier</w:t>
      </w:r>
      <w:r>
        <w:rPr>
          <w:rFonts w:ascii="Arial" w:eastAsia="Times New Roman" w:hAnsi="Arial" w:cs="Arial"/>
          <w:sz w:val="20"/>
          <w:szCs w:val="20"/>
        </w:rPr>
        <w:t xml:space="preserve">. </w:t>
      </w:r>
      <w:r w:rsidR="008F65CC">
        <w:rPr>
          <w:rFonts w:ascii="Arial" w:eastAsia="Times New Roman" w:hAnsi="Arial" w:cs="Arial"/>
          <w:sz w:val="20"/>
          <w:szCs w:val="20"/>
        </w:rPr>
        <w:t xml:space="preserve">Les individus de ce groupe </w:t>
      </w:r>
      <w:r w:rsidRPr="003375EF">
        <w:rPr>
          <w:rFonts w:ascii="Arial" w:eastAsia="Times New Roman" w:hAnsi="Arial" w:cs="Arial"/>
          <w:sz w:val="20"/>
          <w:szCs w:val="20"/>
        </w:rPr>
        <w:t>pensent que leur comportement individuel a des conséquences significatives sur l’environnement</w:t>
      </w:r>
      <w:r w:rsidR="00B132BC">
        <w:rPr>
          <w:rFonts w:ascii="Arial" w:eastAsia="Times New Roman" w:hAnsi="Arial" w:cs="Arial"/>
          <w:sz w:val="20"/>
          <w:szCs w:val="20"/>
        </w:rPr>
        <w:t xml:space="preserve">. Ils </w:t>
      </w:r>
      <w:r w:rsidRPr="003375EF">
        <w:rPr>
          <w:rFonts w:ascii="Arial" w:eastAsia="Times New Roman" w:hAnsi="Arial" w:cs="Arial"/>
          <w:sz w:val="20"/>
          <w:szCs w:val="20"/>
        </w:rPr>
        <w:t xml:space="preserve">prennent régulièrement </w:t>
      </w:r>
      <w:r w:rsidR="00B132BC">
        <w:rPr>
          <w:rFonts w:ascii="Arial" w:eastAsia="Times New Roman" w:hAnsi="Arial" w:cs="Arial"/>
          <w:sz w:val="20"/>
          <w:szCs w:val="20"/>
        </w:rPr>
        <w:t>(</w:t>
      </w:r>
      <w:r w:rsidRPr="003375EF">
        <w:rPr>
          <w:rFonts w:ascii="Arial" w:eastAsia="Times New Roman" w:hAnsi="Arial" w:cs="Arial"/>
          <w:sz w:val="20"/>
          <w:szCs w:val="20"/>
        </w:rPr>
        <w:t>ou toujours</w:t>
      </w:r>
      <w:r w:rsidR="00B132BC">
        <w:rPr>
          <w:rFonts w:ascii="Arial" w:eastAsia="Times New Roman" w:hAnsi="Arial" w:cs="Arial"/>
          <w:sz w:val="20"/>
          <w:szCs w:val="20"/>
        </w:rPr>
        <w:t>)</w:t>
      </w:r>
      <w:r w:rsidRPr="003375EF">
        <w:rPr>
          <w:rFonts w:ascii="Arial" w:eastAsia="Times New Roman" w:hAnsi="Arial" w:cs="Arial"/>
          <w:sz w:val="20"/>
          <w:szCs w:val="20"/>
        </w:rPr>
        <w:t xml:space="preserve"> en compte les effets de leur consommation sur l’environnement, et </w:t>
      </w:r>
      <w:r w:rsidR="00B132BC">
        <w:rPr>
          <w:rFonts w:ascii="Arial" w:eastAsia="Times New Roman" w:hAnsi="Arial" w:cs="Arial"/>
          <w:sz w:val="20"/>
          <w:szCs w:val="20"/>
        </w:rPr>
        <w:t>pensent aussi que la</w:t>
      </w:r>
      <w:r w:rsidRPr="003375EF">
        <w:rPr>
          <w:rFonts w:ascii="Arial" w:eastAsia="Times New Roman" w:hAnsi="Arial" w:cs="Arial"/>
          <w:sz w:val="20"/>
          <w:szCs w:val="20"/>
        </w:rPr>
        <w:t xml:space="preserve"> protection de l’environnement implique aussi de consommer moins. En effet, 1/3 du groupe considère que consommer moins est ce qui contribue prioritairement à la protection de l’environnement (le groupe représente 50% des individus ayant choisi cette modalité en premier</w:t>
      </w:r>
      <w:r w:rsidRPr="008F65CC">
        <w:rPr>
          <w:rFonts w:ascii="Arial" w:eastAsia="Times New Roman" w:hAnsi="Arial" w:cs="Arial"/>
          <w:b/>
          <w:sz w:val="20"/>
          <w:szCs w:val="20"/>
        </w:rPr>
        <w:t>). Ces individus sont donc caractérisés par une perception ou une définition assez radicale de la consommation durable associée au « consommer moins »</w:t>
      </w:r>
      <w:r w:rsidRPr="003375EF">
        <w:rPr>
          <w:rFonts w:ascii="Arial" w:eastAsia="Times New Roman" w:hAnsi="Arial" w:cs="Arial"/>
          <w:sz w:val="20"/>
          <w:szCs w:val="20"/>
        </w:rPr>
        <w:t>.</w:t>
      </w:r>
      <w:r w:rsidR="008F65CC">
        <w:rPr>
          <w:rFonts w:ascii="Arial" w:eastAsia="Times New Roman" w:hAnsi="Arial" w:cs="Arial"/>
          <w:sz w:val="20"/>
          <w:szCs w:val="20"/>
        </w:rPr>
        <w:t xml:space="preserve">Ce sont des femmes en majeure partie de </w:t>
      </w:r>
      <w:r w:rsidRPr="003375EF">
        <w:rPr>
          <w:rFonts w:ascii="Arial" w:eastAsia="Times New Roman" w:hAnsi="Arial" w:cs="Arial"/>
          <w:sz w:val="20"/>
          <w:szCs w:val="20"/>
        </w:rPr>
        <w:t xml:space="preserve"> de 55 ans, les diplômes supérieurs </w:t>
      </w:r>
      <w:r w:rsidR="008F65CC">
        <w:rPr>
          <w:rFonts w:ascii="Arial" w:eastAsia="Times New Roman" w:hAnsi="Arial" w:cs="Arial"/>
          <w:sz w:val="20"/>
          <w:szCs w:val="20"/>
        </w:rPr>
        <w:t>vivant plutôt dans des</w:t>
      </w:r>
      <w:r w:rsidRPr="003375EF">
        <w:rPr>
          <w:rFonts w:ascii="Arial" w:eastAsia="Times New Roman" w:hAnsi="Arial" w:cs="Arial"/>
          <w:sz w:val="20"/>
          <w:szCs w:val="20"/>
        </w:rPr>
        <w:t xml:space="preserve"> agglomérations inférieures à 100 000 habitants. Leurs intentions sont dans l’ensemble en adéquation avec leurs actions quotidiennes en faveur de l’environnement puisqu’ils déclarent dans leur grande majorité (de 50 à 83%) toujours trier le verre et les piles, toujours consommer des fruits et légumes de saison et au moins régulièrement locaux, et éteignent systématiquement leurs appareils électriques.</w:t>
      </w:r>
      <w:r w:rsidR="008F65CC">
        <w:rPr>
          <w:rFonts w:ascii="Arial" w:eastAsia="Times New Roman" w:hAnsi="Arial" w:cs="Arial"/>
          <w:sz w:val="20"/>
          <w:szCs w:val="20"/>
        </w:rPr>
        <w:t xml:space="preserve"> Pour ce groupe la </w:t>
      </w:r>
      <w:r w:rsidR="00C630C5">
        <w:rPr>
          <w:rFonts w:ascii="Arial" w:eastAsia="Times New Roman" w:hAnsi="Arial" w:cs="Arial"/>
          <w:sz w:val="20"/>
          <w:szCs w:val="20"/>
        </w:rPr>
        <w:t>localisation est le Centre Est.</w:t>
      </w:r>
    </w:p>
    <w:p w:rsidR="0034231C" w:rsidRDefault="0034231C" w:rsidP="00C630C5">
      <w:pPr>
        <w:jc w:val="both"/>
        <w:rPr>
          <w:rFonts w:ascii="Arial" w:eastAsia="Times New Roman" w:hAnsi="Arial" w:cs="Arial"/>
          <w:sz w:val="20"/>
          <w:szCs w:val="20"/>
        </w:rPr>
      </w:pPr>
    </w:p>
    <w:p w:rsidR="00B876FE" w:rsidRDefault="00B132BC" w:rsidP="00C630C5">
      <w:pPr>
        <w:jc w:val="both"/>
        <w:rPr>
          <w:rFonts w:ascii="Arial" w:eastAsia="Times New Roman" w:hAnsi="Arial" w:cs="Arial"/>
          <w:sz w:val="20"/>
          <w:szCs w:val="20"/>
        </w:rPr>
      </w:pPr>
      <w:r w:rsidRPr="00530AF4">
        <w:rPr>
          <w:rFonts w:ascii="Arial" w:eastAsia="Times New Roman" w:hAnsi="Arial" w:cs="Arial"/>
          <w:sz w:val="20"/>
          <w:szCs w:val="20"/>
        </w:rPr>
        <w:t xml:space="preserve">Pour aller plus loin dans le diagnostic et infléchir les comportements des ménages, un constat s’impose tout d’abord. </w:t>
      </w:r>
      <w:r w:rsidRPr="00A11F30">
        <w:rPr>
          <w:rFonts w:ascii="Arial" w:eastAsia="Times New Roman" w:hAnsi="Arial" w:cs="Arial"/>
          <w:b/>
          <w:sz w:val="20"/>
          <w:szCs w:val="20"/>
        </w:rPr>
        <w:t xml:space="preserve">Que </w:t>
      </w:r>
      <w:r w:rsidR="00530AF4" w:rsidRPr="00A11F30">
        <w:rPr>
          <w:rFonts w:ascii="Arial" w:eastAsia="Times New Roman" w:hAnsi="Arial" w:cs="Arial"/>
          <w:b/>
          <w:sz w:val="20"/>
          <w:szCs w:val="20"/>
        </w:rPr>
        <w:t>veut-on  faire</w:t>
      </w:r>
      <w:r w:rsidRPr="00A11F30">
        <w:rPr>
          <w:rFonts w:ascii="Arial" w:eastAsia="Times New Roman" w:hAnsi="Arial" w:cs="Arial"/>
          <w:b/>
          <w:sz w:val="20"/>
          <w:szCs w:val="20"/>
        </w:rPr>
        <w:t xml:space="preserve"> et </w:t>
      </w:r>
      <w:r w:rsidR="00E66470">
        <w:rPr>
          <w:rFonts w:ascii="Arial" w:eastAsia="Times New Roman" w:hAnsi="Arial" w:cs="Arial"/>
          <w:b/>
          <w:sz w:val="20"/>
          <w:szCs w:val="20"/>
        </w:rPr>
        <w:t>peut-on faire ? Q</w:t>
      </w:r>
      <w:r w:rsidR="00E66470" w:rsidRPr="00A11F30">
        <w:rPr>
          <w:rFonts w:ascii="Arial" w:eastAsia="Times New Roman" w:hAnsi="Arial" w:cs="Arial"/>
          <w:b/>
          <w:sz w:val="20"/>
          <w:szCs w:val="20"/>
        </w:rPr>
        <w:t xml:space="preserve">uels  </w:t>
      </w:r>
      <w:r w:rsidRPr="00A11F30">
        <w:rPr>
          <w:rFonts w:ascii="Arial" w:eastAsia="Times New Roman" w:hAnsi="Arial" w:cs="Arial"/>
          <w:b/>
          <w:sz w:val="20"/>
          <w:szCs w:val="20"/>
        </w:rPr>
        <w:t xml:space="preserve">sont </w:t>
      </w:r>
      <w:r w:rsidR="00A11F30" w:rsidRPr="00A11F30">
        <w:rPr>
          <w:rFonts w:ascii="Arial" w:eastAsia="Times New Roman" w:hAnsi="Arial" w:cs="Arial"/>
          <w:b/>
          <w:sz w:val="20"/>
          <w:szCs w:val="20"/>
        </w:rPr>
        <w:t xml:space="preserve">les </w:t>
      </w:r>
      <w:r w:rsidRPr="00A11F30">
        <w:rPr>
          <w:rFonts w:ascii="Arial" w:eastAsia="Times New Roman" w:hAnsi="Arial" w:cs="Arial"/>
          <w:b/>
          <w:sz w:val="20"/>
          <w:szCs w:val="20"/>
        </w:rPr>
        <w:t>objectifs visés </w:t>
      </w:r>
      <w:r w:rsidR="00E66470">
        <w:rPr>
          <w:rFonts w:ascii="Arial" w:eastAsia="Times New Roman" w:hAnsi="Arial" w:cs="Arial"/>
          <w:b/>
          <w:sz w:val="20"/>
          <w:szCs w:val="20"/>
        </w:rPr>
        <w:t>(</w:t>
      </w:r>
      <w:r w:rsidRPr="00A11F30">
        <w:rPr>
          <w:rFonts w:ascii="Arial" w:eastAsia="Times New Roman" w:hAnsi="Arial" w:cs="Arial"/>
          <w:b/>
          <w:sz w:val="20"/>
          <w:szCs w:val="20"/>
        </w:rPr>
        <w:t xml:space="preserve">aller </w:t>
      </w:r>
      <w:r w:rsidR="00A11F30" w:rsidRPr="00A11F30">
        <w:rPr>
          <w:rFonts w:ascii="Arial" w:eastAsia="Times New Roman" w:hAnsi="Arial" w:cs="Arial"/>
          <w:b/>
          <w:sz w:val="20"/>
          <w:szCs w:val="20"/>
        </w:rPr>
        <w:t xml:space="preserve">vers </w:t>
      </w:r>
      <w:r w:rsidRPr="00A11F30">
        <w:rPr>
          <w:rFonts w:ascii="Arial" w:eastAsia="Times New Roman" w:hAnsi="Arial" w:cs="Arial"/>
          <w:b/>
          <w:sz w:val="20"/>
          <w:szCs w:val="20"/>
        </w:rPr>
        <w:t>un</w:t>
      </w:r>
      <w:r w:rsidR="00A11F30" w:rsidRPr="00A11F30">
        <w:rPr>
          <w:rFonts w:ascii="Arial" w:eastAsia="Times New Roman" w:hAnsi="Arial" w:cs="Arial"/>
          <w:b/>
          <w:sz w:val="20"/>
          <w:szCs w:val="20"/>
        </w:rPr>
        <w:t>e</w:t>
      </w:r>
      <w:r w:rsidRPr="00A11F30">
        <w:rPr>
          <w:rFonts w:ascii="Arial" w:eastAsia="Times New Roman" w:hAnsi="Arial" w:cs="Arial"/>
          <w:b/>
          <w:sz w:val="20"/>
          <w:szCs w:val="20"/>
        </w:rPr>
        <w:t xml:space="preserve"> CD version </w:t>
      </w:r>
      <w:r w:rsidR="00530AF4" w:rsidRPr="00A11F30">
        <w:rPr>
          <w:rFonts w:ascii="Arial" w:eastAsia="Times New Roman" w:hAnsi="Arial" w:cs="Arial"/>
          <w:b/>
          <w:sz w:val="20"/>
          <w:szCs w:val="20"/>
        </w:rPr>
        <w:t xml:space="preserve">forte </w:t>
      </w:r>
      <w:r w:rsidRPr="00A11F30">
        <w:rPr>
          <w:rFonts w:ascii="Arial" w:eastAsia="Times New Roman" w:hAnsi="Arial" w:cs="Arial"/>
          <w:b/>
          <w:sz w:val="20"/>
          <w:szCs w:val="20"/>
        </w:rPr>
        <w:t xml:space="preserve">ou </w:t>
      </w:r>
      <w:r w:rsidR="00530AF4" w:rsidRPr="00A11F30">
        <w:rPr>
          <w:rFonts w:ascii="Arial" w:eastAsia="Times New Roman" w:hAnsi="Arial" w:cs="Arial"/>
          <w:b/>
          <w:sz w:val="20"/>
          <w:szCs w:val="20"/>
        </w:rPr>
        <w:t>facilite</w:t>
      </w:r>
      <w:r w:rsidR="00A11F30" w:rsidRPr="00A11F30">
        <w:rPr>
          <w:rFonts w:ascii="Arial" w:eastAsia="Times New Roman" w:hAnsi="Arial" w:cs="Arial"/>
          <w:b/>
          <w:sz w:val="20"/>
          <w:szCs w:val="20"/>
        </w:rPr>
        <w:t>r</w:t>
      </w:r>
      <w:r w:rsidRPr="00A11F30">
        <w:rPr>
          <w:rFonts w:ascii="Arial" w:eastAsia="Times New Roman" w:hAnsi="Arial" w:cs="Arial"/>
          <w:b/>
          <w:sz w:val="20"/>
          <w:szCs w:val="20"/>
        </w:rPr>
        <w:t xml:space="preserve"> le </w:t>
      </w:r>
      <w:r w:rsidR="00530AF4" w:rsidRPr="00A11F30">
        <w:rPr>
          <w:rFonts w:ascii="Arial" w:eastAsia="Times New Roman" w:hAnsi="Arial" w:cs="Arial"/>
          <w:b/>
          <w:sz w:val="20"/>
          <w:szCs w:val="20"/>
        </w:rPr>
        <w:t>passage</w:t>
      </w:r>
      <w:r w:rsidRPr="00A11F30">
        <w:rPr>
          <w:rFonts w:ascii="Arial" w:eastAsia="Times New Roman" w:hAnsi="Arial" w:cs="Arial"/>
          <w:b/>
          <w:sz w:val="20"/>
          <w:szCs w:val="20"/>
        </w:rPr>
        <w:t xml:space="preserve"> vers un</w:t>
      </w:r>
      <w:r w:rsidR="00A11F30" w:rsidRPr="00A11F30">
        <w:rPr>
          <w:rFonts w:ascii="Arial" w:eastAsia="Times New Roman" w:hAnsi="Arial" w:cs="Arial"/>
          <w:b/>
          <w:sz w:val="20"/>
          <w:szCs w:val="20"/>
        </w:rPr>
        <w:t>e</w:t>
      </w:r>
      <w:r w:rsidRPr="00A11F30">
        <w:rPr>
          <w:rFonts w:ascii="Arial" w:eastAsia="Times New Roman" w:hAnsi="Arial" w:cs="Arial"/>
          <w:b/>
          <w:sz w:val="20"/>
          <w:szCs w:val="20"/>
        </w:rPr>
        <w:t xml:space="preserve"> CD version faible</w:t>
      </w:r>
      <w:r w:rsidR="00E66470">
        <w:rPr>
          <w:rFonts w:ascii="Arial" w:eastAsia="Times New Roman" w:hAnsi="Arial" w:cs="Arial"/>
          <w:b/>
          <w:sz w:val="20"/>
          <w:szCs w:val="20"/>
        </w:rPr>
        <w:t>)?</w:t>
      </w:r>
      <w:r w:rsidRPr="00530AF4">
        <w:rPr>
          <w:rFonts w:ascii="Arial" w:eastAsia="Times New Roman" w:hAnsi="Arial" w:cs="Arial"/>
          <w:sz w:val="20"/>
          <w:szCs w:val="20"/>
        </w:rPr>
        <w:t xml:space="preserve"> Les outils </w:t>
      </w:r>
      <w:r w:rsidR="00E66470">
        <w:rPr>
          <w:rFonts w:ascii="Arial" w:eastAsia="Times New Roman" w:hAnsi="Arial" w:cs="Arial"/>
          <w:sz w:val="20"/>
          <w:szCs w:val="20"/>
        </w:rPr>
        <w:t xml:space="preserve">sont  </w:t>
      </w:r>
      <w:r w:rsidRPr="00530AF4">
        <w:rPr>
          <w:rFonts w:ascii="Arial" w:eastAsia="Times New Roman" w:hAnsi="Arial" w:cs="Arial"/>
          <w:sz w:val="20"/>
          <w:szCs w:val="20"/>
        </w:rPr>
        <w:t>complémentaires</w:t>
      </w:r>
      <w:r w:rsidR="007331A6">
        <w:rPr>
          <w:rFonts w:ascii="Arial" w:eastAsia="Times New Roman" w:hAnsi="Arial" w:cs="Arial"/>
          <w:sz w:val="20"/>
          <w:szCs w:val="20"/>
        </w:rPr>
        <w:t>, t</w:t>
      </w:r>
      <w:r w:rsidR="00E66470">
        <w:rPr>
          <w:rFonts w:ascii="Arial" w:eastAsia="Times New Roman" w:hAnsi="Arial" w:cs="Arial"/>
          <w:sz w:val="20"/>
          <w:szCs w:val="20"/>
        </w:rPr>
        <w:t xml:space="preserve">outefois </w:t>
      </w:r>
      <w:r w:rsidR="00530AF4" w:rsidRPr="00B876FE">
        <w:rPr>
          <w:rFonts w:ascii="Arial" w:eastAsia="Times New Roman" w:hAnsi="Arial" w:cs="Arial"/>
          <w:b/>
          <w:sz w:val="20"/>
          <w:szCs w:val="20"/>
        </w:rPr>
        <w:t>l’intervention sur le modèle de CD</w:t>
      </w:r>
      <w:r w:rsidR="007331A6">
        <w:rPr>
          <w:rFonts w:ascii="Arial" w:eastAsia="Times New Roman" w:hAnsi="Arial" w:cs="Arial"/>
          <w:b/>
          <w:sz w:val="20"/>
          <w:szCs w:val="20"/>
        </w:rPr>
        <w:t xml:space="preserve"> version forte est plus ambitieu</w:t>
      </w:r>
      <w:r w:rsidR="00530AF4" w:rsidRPr="00B876FE">
        <w:rPr>
          <w:rFonts w:ascii="Arial" w:eastAsia="Times New Roman" w:hAnsi="Arial" w:cs="Arial"/>
          <w:b/>
          <w:sz w:val="20"/>
          <w:szCs w:val="20"/>
        </w:rPr>
        <w:t xml:space="preserve">se </w:t>
      </w:r>
      <w:r w:rsidR="00E66470">
        <w:rPr>
          <w:rFonts w:ascii="Arial" w:eastAsia="Times New Roman" w:hAnsi="Arial" w:cs="Arial"/>
          <w:sz w:val="20"/>
          <w:szCs w:val="20"/>
        </w:rPr>
        <w:t>et</w:t>
      </w:r>
      <w:r w:rsidR="00530AF4" w:rsidRPr="00530AF4">
        <w:rPr>
          <w:rFonts w:ascii="Arial" w:eastAsia="Times New Roman" w:hAnsi="Arial" w:cs="Arial"/>
          <w:sz w:val="20"/>
          <w:szCs w:val="20"/>
        </w:rPr>
        <w:t xml:space="preserve">suppose </w:t>
      </w:r>
      <w:r w:rsidR="00E66470">
        <w:rPr>
          <w:rFonts w:ascii="Arial" w:eastAsia="Times New Roman" w:hAnsi="Arial" w:cs="Arial"/>
          <w:sz w:val="20"/>
          <w:szCs w:val="20"/>
        </w:rPr>
        <w:t>un</w:t>
      </w:r>
      <w:r w:rsidR="00B876FE">
        <w:rPr>
          <w:rFonts w:ascii="Arial" w:eastAsia="Times New Roman" w:hAnsi="Arial" w:cs="Arial"/>
          <w:sz w:val="20"/>
          <w:szCs w:val="20"/>
        </w:rPr>
        <w:t>eintervention</w:t>
      </w:r>
      <w:r w:rsidR="00A11F30">
        <w:rPr>
          <w:rFonts w:ascii="Arial" w:eastAsia="Times New Roman" w:hAnsi="Arial" w:cs="Arial"/>
          <w:sz w:val="20"/>
          <w:szCs w:val="20"/>
        </w:rPr>
        <w:t>sur la diffusion de nouvelles normes sociales,de nouvelles</w:t>
      </w:r>
      <w:r w:rsidR="00530AF4" w:rsidRPr="00530AF4">
        <w:rPr>
          <w:rFonts w:ascii="Arial" w:eastAsia="Times New Roman" w:hAnsi="Arial" w:cs="Arial"/>
          <w:sz w:val="20"/>
          <w:szCs w:val="20"/>
        </w:rPr>
        <w:t xml:space="preserve">valeurs et </w:t>
      </w:r>
      <w:r w:rsidR="00A11F30">
        <w:rPr>
          <w:rFonts w:ascii="Arial" w:eastAsia="Times New Roman" w:hAnsi="Arial" w:cs="Arial"/>
          <w:sz w:val="20"/>
          <w:szCs w:val="20"/>
        </w:rPr>
        <w:t xml:space="preserve">de nouveaux </w:t>
      </w:r>
      <w:r w:rsidR="00530AF4" w:rsidRPr="00530AF4">
        <w:rPr>
          <w:rFonts w:ascii="Arial" w:eastAsia="Times New Roman" w:hAnsi="Arial" w:cs="Arial"/>
          <w:sz w:val="20"/>
          <w:szCs w:val="20"/>
        </w:rPr>
        <w:t xml:space="preserve">besoins. </w:t>
      </w:r>
      <w:r w:rsidR="00E66470">
        <w:rPr>
          <w:rFonts w:ascii="Arial" w:eastAsia="Times New Roman" w:hAnsi="Arial" w:cs="Arial"/>
          <w:sz w:val="20"/>
          <w:szCs w:val="20"/>
        </w:rPr>
        <w:t>Le modèle de CD version forte</w:t>
      </w:r>
      <w:r w:rsidR="00A11F30">
        <w:rPr>
          <w:rFonts w:ascii="Arial" w:eastAsia="Times New Roman" w:hAnsi="Arial" w:cs="Arial"/>
          <w:sz w:val="20"/>
          <w:szCs w:val="20"/>
        </w:rPr>
        <w:t>,</w:t>
      </w:r>
      <w:r w:rsidR="00530AF4" w:rsidRPr="00530AF4">
        <w:rPr>
          <w:rFonts w:ascii="Arial" w:eastAsia="Times New Roman" w:hAnsi="Arial" w:cs="Arial"/>
          <w:sz w:val="20"/>
          <w:szCs w:val="20"/>
        </w:rPr>
        <w:t xml:space="preserve"> est déjà débattu </w:t>
      </w:r>
      <w:r w:rsidR="00B876FE">
        <w:rPr>
          <w:rFonts w:ascii="Arial" w:eastAsia="Times New Roman" w:hAnsi="Arial" w:cs="Arial"/>
          <w:sz w:val="20"/>
          <w:szCs w:val="20"/>
        </w:rPr>
        <w:t xml:space="preserve">et partiellement mis en œuvre avec les outils proposés par </w:t>
      </w:r>
      <w:r w:rsidR="00530AF4" w:rsidRPr="00530AF4">
        <w:rPr>
          <w:rFonts w:ascii="Arial" w:eastAsia="Times New Roman" w:hAnsi="Arial" w:cs="Arial"/>
          <w:sz w:val="20"/>
          <w:szCs w:val="20"/>
        </w:rPr>
        <w:t xml:space="preserve"> l</w:t>
      </w:r>
      <w:r w:rsidR="007331A6">
        <w:rPr>
          <w:rFonts w:ascii="Arial" w:eastAsia="Times New Roman" w:hAnsi="Arial" w:cs="Arial"/>
          <w:sz w:val="20"/>
          <w:szCs w:val="20"/>
        </w:rPr>
        <w:t>’économie de la fonctionnalité.</w:t>
      </w:r>
      <w:r w:rsidR="00530AF4" w:rsidRPr="00530AF4">
        <w:rPr>
          <w:rFonts w:ascii="Arial" w:eastAsia="Times New Roman" w:hAnsi="Arial" w:cs="Arial"/>
          <w:sz w:val="20"/>
          <w:szCs w:val="20"/>
        </w:rPr>
        <w:t xml:space="preserve"> Par ailleurs</w:t>
      </w:r>
      <w:r w:rsidR="00530AF4">
        <w:rPr>
          <w:rFonts w:ascii="Arial" w:eastAsia="Times New Roman" w:hAnsi="Arial" w:cs="Arial"/>
          <w:sz w:val="20"/>
          <w:szCs w:val="20"/>
        </w:rPr>
        <w:t>,</w:t>
      </w:r>
      <w:r w:rsidR="00530AF4" w:rsidRPr="00530AF4">
        <w:rPr>
          <w:rFonts w:ascii="Arial" w:eastAsia="Times New Roman" w:hAnsi="Arial" w:cs="Arial"/>
          <w:sz w:val="20"/>
          <w:szCs w:val="20"/>
        </w:rPr>
        <w:t xml:space="preserve"> on peut aussi imaginer un processus en p</w:t>
      </w:r>
      <w:r w:rsidR="00530AF4">
        <w:rPr>
          <w:rFonts w:ascii="Arial" w:eastAsia="Times New Roman" w:hAnsi="Arial" w:cs="Arial"/>
          <w:sz w:val="20"/>
          <w:szCs w:val="20"/>
        </w:rPr>
        <w:t>a</w:t>
      </w:r>
      <w:r w:rsidR="00530AF4" w:rsidRPr="00530AF4">
        <w:rPr>
          <w:rFonts w:ascii="Arial" w:eastAsia="Times New Roman" w:hAnsi="Arial" w:cs="Arial"/>
          <w:sz w:val="20"/>
          <w:szCs w:val="20"/>
        </w:rPr>
        <w:t>li</w:t>
      </w:r>
      <w:r w:rsidR="00530AF4">
        <w:rPr>
          <w:rFonts w:ascii="Arial" w:eastAsia="Times New Roman" w:hAnsi="Arial" w:cs="Arial"/>
          <w:sz w:val="20"/>
          <w:szCs w:val="20"/>
        </w:rPr>
        <w:t>e</w:t>
      </w:r>
      <w:r w:rsidR="00530AF4" w:rsidRPr="00530AF4">
        <w:rPr>
          <w:rFonts w:ascii="Arial" w:eastAsia="Times New Roman" w:hAnsi="Arial" w:cs="Arial"/>
          <w:sz w:val="20"/>
          <w:szCs w:val="20"/>
        </w:rPr>
        <w:t>rs et cumulatif où les changements initiaux dans la CD version faible se cristallisent et se renforcent pas à pas</w:t>
      </w:r>
      <w:r w:rsidR="00530AF4">
        <w:rPr>
          <w:rFonts w:ascii="Arial" w:eastAsia="Times New Roman" w:hAnsi="Arial" w:cs="Arial"/>
          <w:sz w:val="20"/>
          <w:szCs w:val="20"/>
        </w:rPr>
        <w:t xml:space="preserve"> pour </w:t>
      </w:r>
      <w:r w:rsidR="00530AF4" w:rsidRPr="00530AF4">
        <w:rPr>
          <w:rFonts w:ascii="Arial" w:eastAsia="Times New Roman" w:hAnsi="Arial" w:cs="Arial"/>
          <w:sz w:val="20"/>
          <w:szCs w:val="20"/>
        </w:rPr>
        <w:t xml:space="preserve"> mettre en place </w:t>
      </w:r>
      <w:r w:rsidR="00530AF4">
        <w:rPr>
          <w:rFonts w:ascii="Arial" w:eastAsia="Times New Roman" w:hAnsi="Arial" w:cs="Arial"/>
          <w:sz w:val="20"/>
          <w:szCs w:val="20"/>
        </w:rPr>
        <w:t xml:space="preserve">progressivement </w:t>
      </w:r>
      <w:r w:rsidR="00530AF4" w:rsidRPr="00530AF4">
        <w:rPr>
          <w:rFonts w:ascii="Arial" w:eastAsia="Times New Roman" w:hAnsi="Arial" w:cs="Arial"/>
          <w:sz w:val="20"/>
          <w:szCs w:val="20"/>
        </w:rPr>
        <w:t xml:space="preserve">un modèle de CD version forte qui </w:t>
      </w:r>
      <w:r w:rsidR="00530AF4">
        <w:rPr>
          <w:rFonts w:ascii="Arial" w:eastAsia="Times New Roman" w:hAnsi="Arial" w:cs="Arial"/>
          <w:sz w:val="20"/>
          <w:szCs w:val="20"/>
        </w:rPr>
        <w:t xml:space="preserve">se diffuse </w:t>
      </w:r>
      <w:r w:rsidR="007331A6">
        <w:rPr>
          <w:rFonts w:ascii="Arial" w:eastAsia="Times New Roman" w:hAnsi="Arial" w:cs="Arial"/>
          <w:sz w:val="20"/>
          <w:szCs w:val="20"/>
        </w:rPr>
        <w:t>vers une</w:t>
      </w:r>
      <w:r w:rsidR="00530AF4">
        <w:rPr>
          <w:rFonts w:ascii="Arial" w:eastAsia="Times New Roman" w:hAnsi="Arial" w:cs="Arial"/>
          <w:sz w:val="20"/>
          <w:szCs w:val="20"/>
        </w:rPr>
        <w:t xml:space="preserve"> plus</w:t>
      </w:r>
      <w:r w:rsidR="007331A6">
        <w:rPr>
          <w:rFonts w:ascii="Arial" w:eastAsia="Times New Roman" w:hAnsi="Arial" w:cs="Arial"/>
          <w:sz w:val="20"/>
          <w:szCs w:val="20"/>
        </w:rPr>
        <w:t xml:space="preserve"> grande</w:t>
      </w:r>
      <w:r w:rsidR="00530AF4">
        <w:rPr>
          <w:rFonts w:ascii="Arial" w:eastAsia="Times New Roman" w:hAnsi="Arial" w:cs="Arial"/>
          <w:sz w:val="20"/>
          <w:szCs w:val="20"/>
        </w:rPr>
        <w:t xml:space="preserve"> majorité de</w:t>
      </w:r>
      <w:r w:rsidR="00A11F30">
        <w:rPr>
          <w:rFonts w:ascii="Arial" w:eastAsia="Times New Roman" w:hAnsi="Arial" w:cs="Arial"/>
          <w:sz w:val="20"/>
          <w:szCs w:val="20"/>
        </w:rPr>
        <w:t>s</w:t>
      </w:r>
      <w:r w:rsidR="00530AF4">
        <w:rPr>
          <w:rFonts w:ascii="Arial" w:eastAsia="Times New Roman" w:hAnsi="Arial" w:cs="Arial"/>
          <w:sz w:val="20"/>
          <w:szCs w:val="20"/>
        </w:rPr>
        <w:t xml:space="preserve"> ménages.</w:t>
      </w:r>
      <w:r w:rsidR="00B876FE">
        <w:rPr>
          <w:rFonts w:ascii="Arial" w:eastAsia="Times New Roman" w:hAnsi="Arial" w:cs="Arial"/>
          <w:sz w:val="20"/>
          <w:szCs w:val="20"/>
        </w:rPr>
        <w:t xml:space="preserve"> La nature des groupes sociaux et leur capacité à véhiculer et fédérer de nouvelles valeurs est donc ici critique</w:t>
      </w:r>
      <w:r w:rsidR="007331A6">
        <w:rPr>
          <w:rFonts w:ascii="Arial" w:eastAsia="Times New Roman" w:hAnsi="Arial" w:cs="Arial"/>
          <w:sz w:val="20"/>
          <w:szCs w:val="20"/>
        </w:rPr>
        <w:t>,</w:t>
      </w:r>
      <w:r w:rsidR="00B876FE">
        <w:rPr>
          <w:rFonts w:ascii="Arial" w:eastAsia="Times New Roman" w:hAnsi="Arial" w:cs="Arial"/>
          <w:sz w:val="20"/>
          <w:szCs w:val="20"/>
        </w:rPr>
        <w:t xml:space="preserve"> comme le rappellent</w:t>
      </w:r>
      <w:r w:rsidR="007331A6">
        <w:rPr>
          <w:rFonts w:ascii="Arial" w:eastAsia="Times New Roman" w:hAnsi="Arial" w:cs="Arial"/>
          <w:sz w:val="20"/>
          <w:szCs w:val="20"/>
        </w:rPr>
        <w:t xml:space="preserve"> à cet égard</w:t>
      </w:r>
      <w:r w:rsidR="00B876FE">
        <w:rPr>
          <w:rFonts w:ascii="Arial" w:eastAsia="Times New Roman" w:hAnsi="Arial" w:cs="Arial"/>
          <w:sz w:val="20"/>
          <w:szCs w:val="20"/>
        </w:rPr>
        <w:t xml:space="preserve"> certains auteurs (</w:t>
      </w:r>
      <w:r w:rsidR="00B876FE" w:rsidRPr="00B876FE">
        <w:rPr>
          <w:rFonts w:ascii="Arial" w:eastAsia="Times New Roman" w:hAnsi="Arial" w:cs="Arial"/>
          <w:sz w:val="20"/>
          <w:szCs w:val="20"/>
        </w:rPr>
        <w:t>Buensdorf et Cordes (2008)</w:t>
      </w:r>
      <w:r w:rsidR="00B876FE">
        <w:rPr>
          <w:rFonts w:ascii="Arial" w:eastAsia="Times New Roman" w:hAnsi="Arial" w:cs="Arial"/>
          <w:sz w:val="20"/>
          <w:szCs w:val="20"/>
        </w:rPr>
        <w:t xml:space="preserve">.  </w:t>
      </w:r>
    </w:p>
    <w:p w:rsidR="00A11F30" w:rsidRDefault="00A11F30" w:rsidP="00C630C5">
      <w:pPr>
        <w:jc w:val="both"/>
        <w:rPr>
          <w:rFonts w:ascii="Arial" w:eastAsia="Times New Roman" w:hAnsi="Arial" w:cs="Arial"/>
          <w:sz w:val="20"/>
          <w:szCs w:val="20"/>
        </w:rPr>
      </w:pPr>
      <w:r>
        <w:rPr>
          <w:rFonts w:ascii="Arial" w:eastAsia="Times New Roman" w:hAnsi="Arial" w:cs="Arial"/>
          <w:sz w:val="20"/>
          <w:szCs w:val="20"/>
        </w:rPr>
        <w:t xml:space="preserve">Au niveau </w:t>
      </w:r>
      <w:r w:rsidR="00B876FE">
        <w:rPr>
          <w:rFonts w:ascii="Arial" w:eastAsia="Times New Roman" w:hAnsi="Arial" w:cs="Arial"/>
          <w:sz w:val="20"/>
          <w:szCs w:val="20"/>
        </w:rPr>
        <w:t xml:space="preserve">des leviers d’actions possibles on peut identifier plusieurs outils. </w:t>
      </w:r>
    </w:p>
    <w:p w:rsidR="0034231C" w:rsidRDefault="0034231C" w:rsidP="00C630C5">
      <w:pPr>
        <w:jc w:val="both"/>
        <w:rPr>
          <w:rFonts w:ascii="Arial" w:eastAsia="Times New Roman" w:hAnsi="Arial" w:cs="Arial"/>
          <w:sz w:val="20"/>
          <w:szCs w:val="20"/>
        </w:rPr>
      </w:pPr>
    </w:p>
    <w:p w:rsidR="0034231C" w:rsidRDefault="0034231C" w:rsidP="00C630C5">
      <w:pPr>
        <w:jc w:val="both"/>
        <w:rPr>
          <w:rFonts w:ascii="Arial" w:eastAsia="Times New Roman" w:hAnsi="Arial" w:cs="Arial"/>
          <w:sz w:val="20"/>
          <w:szCs w:val="20"/>
        </w:rPr>
      </w:pPr>
    </w:p>
    <w:p w:rsidR="00B876FE" w:rsidRDefault="00B876FE" w:rsidP="00C630C5">
      <w:pPr>
        <w:jc w:val="both"/>
        <w:rPr>
          <w:rFonts w:ascii="Arial" w:eastAsia="Times New Roman" w:hAnsi="Arial" w:cs="Arial"/>
          <w:sz w:val="20"/>
          <w:szCs w:val="20"/>
        </w:rPr>
      </w:pPr>
      <w:r w:rsidRPr="00635C3A">
        <w:rPr>
          <w:rFonts w:ascii="Arial" w:eastAsia="Times New Roman" w:hAnsi="Arial" w:cs="Arial"/>
          <w:sz w:val="20"/>
          <w:szCs w:val="20"/>
          <w:u w:val="single"/>
        </w:rPr>
        <w:lastRenderedPageBreak/>
        <w:t xml:space="preserve">Pour aller </w:t>
      </w:r>
      <w:r w:rsidRPr="00635C3A">
        <w:rPr>
          <w:rFonts w:ascii="Arial" w:eastAsia="Times New Roman" w:hAnsi="Arial" w:cs="Arial"/>
          <w:b/>
          <w:sz w:val="20"/>
          <w:szCs w:val="20"/>
          <w:u w:val="single"/>
        </w:rPr>
        <w:t xml:space="preserve">vers le modèle de </w:t>
      </w:r>
      <w:r w:rsidR="00635C3A">
        <w:rPr>
          <w:rFonts w:ascii="Arial" w:eastAsia="Times New Roman" w:hAnsi="Arial" w:cs="Arial"/>
          <w:b/>
          <w:sz w:val="20"/>
          <w:szCs w:val="20"/>
          <w:u w:val="single"/>
        </w:rPr>
        <w:t>consommation durable</w:t>
      </w:r>
      <w:r w:rsidRPr="00635C3A">
        <w:rPr>
          <w:rFonts w:ascii="Arial" w:eastAsia="Times New Roman" w:hAnsi="Arial" w:cs="Arial"/>
          <w:b/>
          <w:sz w:val="20"/>
          <w:szCs w:val="20"/>
          <w:u w:val="single"/>
        </w:rPr>
        <w:t xml:space="preserve"> version faible</w:t>
      </w:r>
      <w:r w:rsidR="007331A6">
        <w:rPr>
          <w:rFonts w:ascii="Arial" w:eastAsia="Times New Roman" w:hAnsi="Arial" w:cs="Arial"/>
          <w:b/>
          <w:sz w:val="20"/>
          <w:szCs w:val="20"/>
        </w:rPr>
        <w:t>,</w:t>
      </w:r>
      <w:r>
        <w:rPr>
          <w:rFonts w:ascii="Arial" w:eastAsia="Times New Roman" w:hAnsi="Arial" w:cs="Arial"/>
          <w:sz w:val="20"/>
          <w:szCs w:val="20"/>
        </w:rPr>
        <w:t xml:space="preserve"> il f</w:t>
      </w:r>
      <w:r w:rsidR="007331A6">
        <w:rPr>
          <w:rFonts w:ascii="Arial" w:eastAsia="Times New Roman" w:hAnsi="Arial" w:cs="Arial"/>
          <w:sz w:val="20"/>
          <w:szCs w:val="20"/>
        </w:rPr>
        <w:t xml:space="preserve">audrait </w:t>
      </w:r>
      <w:r>
        <w:rPr>
          <w:rFonts w:ascii="Arial" w:eastAsia="Times New Roman" w:hAnsi="Arial" w:cs="Arial"/>
          <w:sz w:val="20"/>
          <w:szCs w:val="20"/>
        </w:rPr>
        <w:t xml:space="preserve">privilégier les outils </w:t>
      </w:r>
      <w:r w:rsidR="005B4EAA">
        <w:rPr>
          <w:rFonts w:ascii="Arial" w:eastAsia="Times New Roman" w:hAnsi="Arial" w:cs="Arial"/>
          <w:sz w:val="20"/>
          <w:szCs w:val="20"/>
        </w:rPr>
        <w:t>class</w:t>
      </w:r>
      <w:r w:rsidR="00BF234C">
        <w:rPr>
          <w:rFonts w:ascii="Arial" w:eastAsia="Times New Roman" w:hAnsi="Arial" w:cs="Arial"/>
          <w:sz w:val="20"/>
          <w:szCs w:val="20"/>
        </w:rPr>
        <w:t>i</w:t>
      </w:r>
      <w:r w:rsidR="005B4EAA">
        <w:rPr>
          <w:rFonts w:ascii="Arial" w:eastAsia="Times New Roman" w:hAnsi="Arial" w:cs="Arial"/>
          <w:sz w:val="20"/>
          <w:szCs w:val="20"/>
        </w:rPr>
        <w:t xml:space="preserve">ques </w:t>
      </w:r>
      <w:r w:rsidR="00BF234C">
        <w:rPr>
          <w:rFonts w:ascii="Arial" w:eastAsia="Times New Roman" w:hAnsi="Arial" w:cs="Arial"/>
          <w:sz w:val="20"/>
          <w:szCs w:val="20"/>
        </w:rPr>
        <w:t>déjà</w:t>
      </w:r>
      <w:r>
        <w:rPr>
          <w:rFonts w:ascii="Arial" w:eastAsia="Times New Roman" w:hAnsi="Arial" w:cs="Arial"/>
          <w:sz w:val="20"/>
          <w:szCs w:val="20"/>
        </w:rPr>
        <w:t xml:space="preserve"> mis en œuvre</w:t>
      </w:r>
      <w:r w:rsidR="00A42E25">
        <w:rPr>
          <w:rFonts w:ascii="Arial" w:eastAsia="Times New Roman" w:hAnsi="Arial" w:cs="Arial"/>
          <w:sz w:val="20"/>
          <w:szCs w:val="20"/>
        </w:rPr>
        <w:t>, notamment :</w:t>
      </w:r>
    </w:p>
    <w:p w:rsidR="00B876FE" w:rsidRDefault="00B876FE" w:rsidP="00C630C5">
      <w:pPr>
        <w:jc w:val="both"/>
        <w:rPr>
          <w:rFonts w:ascii="Arial" w:eastAsia="Times New Roman" w:hAnsi="Arial" w:cs="Arial"/>
          <w:sz w:val="20"/>
          <w:szCs w:val="20"/>
        </w:rPr>
      </w:pPr>
      <w:r>
        <w:rPr>
          <w:rFonts w:ascii="Arial" w:eastAsia="Times New Roman" w:hAnsi="Arial" w:cs="Arial"/>
          <w:sz w:val="20"/>
          <w:szCs w:val="20"/>
        </w:rPr>
        <w:t>-</w:t>
      </w:r>
      <w:r w:rsidR="007331A6">
        <w:rPr>
          <w:rFonts w:ascii="Arial" w:eastAsia="Times New Roman" w:hAnsi="Arial" w:cs="Arial"/>
          <w:sz w:val="20"/>
          <w:szCs w:val="20"/>
        </w:rPr>
        <w:t xml:space="preserve"> R</w:t>
      </w:r>
      <w:r w:rsidR="005B4EAA">
        <w:rPr>
          <w:rFonts w:ascii="Arial" w:eastAsia="Times New Roman" w:hAnsi="Arial" w:cs="Arial"/>
          <w:sz w:val="20"/>
          <w:szCs w:val="20"/>
        </w:rPr>
        <w:t xml:space="preserve">éaliser des </w:t>
      </w:r>
      <w:r w:rsidRPr="00A42E25">
        <w:rPr>
          <w:rFonts w:ascii="Arial" w:eastAsia="Times New Roman" w:hAnsi="Arial" w:cs="Arial"/>
          <w:b/>
          <w:sz w:val="20"/>
          <w:szCs w:val="20"/>
        </w:rPr>
        <w:t>campagne</w:t>
      </w:r>
      <w:r w:rsidR="005B4EAA" w:rsidRPr="00A42E25">
        <w:rPr>
          <w:rFonts w:ascii="Arial" w:eastAsia="Times New Roman" w:hAnsi="Arial" w:cs="Arial"/>
          <w:b/>
          <w:sz w:val="20"/>
          <w:szCs w:val="20"/>
        </w:rPr>
        <w:t>s</w:t>
      </w:r>
      <w:r w:rsidRPr="00A42E25">
        <w:rPr>
          <w:rFonts w:ascii="Arial" w:eastAsia="Times New Roman" w:hAnsi="Arial" w:cs="Arial"/>
          <w:b/>
          <w:sz w:val="20"/>
          <w:szCs w:val="20"/>
        </w:rPr>
        <w:t xml:space="preserve"> d’inform</w:t>
      </w:r>
      <w:r w:rsidR="005B4EAA" w:rsidRPr="00A42E25">
        <w:rPr>
          <w:rFonts w:ascii="Arial" w:eastAsia="Times New Roman" w:hAnsi="Arial" w:cs="Arial"/>
          <w:b/>
          <w:sz w:val="20"/>
          <w:szCs w:val="20"/>
        </w:rPr>
        <w:t>ation très ciblées</w:t>
      </w:r>
      <w:r w:rsidR="005B4EAA">
        <w:rPr>
          <w:rFonts w:ascii="Arial" w:eastAsia="Times New Roman" w:hAnsi="Arial" w:cs="Arial"/>
          <w:sz w:val="20"/>
          <w:szCs w:val="20"/>
        </w:rPr>
        <w:t xml:space="preserve">  et non des campagnes </w:t>
      </w:r>
      <w:r w:rsidR="00A42E25">
        <w:rPr>
          <w:rFonts w:ascii="Arial" w:eastAsia="Times New Roman" w:hAnsi="Arial" w:cs="Arial"/>
          <w:sz w:val="20"/>
          <w:szCs w:val="20"/>
        </w:rPr>
        <w:t xml:space="preserve">d’information d’ordre </w:t>
      </w:r>
      <w:r w:rsidR="00BF234C">
        <w:rPr>
          <w:rFonts w:ascii="Arial" w:eastAsia="Times New Roman" w:hAnsi="Arial" w:cs="Arial"/>
          <w:sz w:val="20"/>
          <w:szCs w:val="20"/>
        </w:rPr>
        <w:t>général</w:t>
      </w:r>
      <w:r w:rsidR="005B4EAA">
        <w:rPr>
          <w:rFonts w:ascii="Arial" w:eastAsia="Times New Roman" w:hAnsi="Arial" w:cs="Arial"/>
          <w:sz w:val="20"/>
          <w:szCs w:val="20"/>
        </w:rPr>
        <w:t xml:space="preserve"> qui n’</w:t>
      </w:r>
      <w:r w:rsidR="00BF234C">
        <w:rPr>
          <w:rFonts w:ascii="Arial" w:eastAsia="Times New Roman" w:hAnsi="Arial" w:cs="Arial"/>
          <w:sz w:val="20"/>
          <w:szCs w:val="20"/>
        </w:rPr>
        <w:t>auront</w:t>
      </w:r>
      <w:r w:rsidR="005B4EAA">
        <w:rPr>
          <w:rFonts w:ascii="Arial" w:eastAsia="Times New Roman" w:hAnsi="Arial" w:cs="Arial"/>
          <w:sz w:val="20"/>
          <w:szCs w:val="20"/>
        </w:rPr>
        <w:t xml:space="preserve"> très peu de portée, </w:t>
      </w:r>
      <w:r>
        <w:rPr>
          <w:rFonts w:ascii="Arial" w:eastAsia="Times New Roman" w:hAnsi="Arial" w:cs="Arial"/>
          <w:sz w:val="20"/>
          <w:szCs w:val="20"/>
        </w:rPr>
        <w:t xml:space="preserve"> pour viser les </w:t>
      </w:r>
      <w:r w:rsidR="005B4EAA">
        <w:rPr>
          <w:rFonts w:ascii="Arial" w:eastAsia="Times New Roman" w:hAnsi="Arial" w:cs="Arial"/>
          <w:sz w:val="20"/>
          <w:szCs w:val="20"/>
        </w:rPr>
        <w:t>âges</w:t>
      </w:r>
      <w:r>
        <w:rPr>
          <w:rFonts w:ascii="Arial" w:eastAsia="Times New Roman" w:hAnsi="Arial" w:cs="Arial"/>
          <w:sz w:val="20"/>
          <w:szCs w:val="20"/>
        </w:rPr>
        <w:t xml:space="preserve"> les région</w:t>
      </w:r>
      <w:r w:rsidR="005B4EAA">
        <w:rPr>
          <w:rFonts w:ascii="Arial" w:eastAsia="Times New Roman" w:hAnsi="Arial" w:cs="Arial"/>
          <w:sz w:val="20"/>
          <w:szCs w:val="20"/>
        </w:rPr>
        <w:t>s</w:t>
      </w:r>
      <w:r>
        <w:rPr>
          <w:rFonts w:ascii="Arial" w:eastAsia="Times New Roman" w:hAnsi="Arial" w:cs="Arial"/>
          <w:sz w:val="20"/>
          <w:szCs w:val="20"/>
        </w:rPr>
        <w:t xml:space="preserve"> et les </w:t>
      </w:r>
      <w:r w:rsidR="007331A6">
        <w:rPr>
          <w:rFonts w:ascii="Arial" w:eastAsia="Times New Roman" w:hAnsi="Arial" w:cs="Arial"/>
          <w:sz w:val="20"/>
          <w:szCs w:val="20"/>
        </w:rPr>
        <w:t>valeurs des différents groupes.</w:t>
      </w:r>
    </w:p>
    <w:p w:rsidR="00B876FE" w:rsidRDefault="00B876FE" w:rsidP="00C630C5">
      <w:pPr>
        <w:jc w:val="both"/>
        <w:rPr>
          <w:rFonts w:ascii="Arial" w:eastAsia="Times New Roman" w:hAnsi="Arial" w:cs="Arial"/>
          <w:sz w:val="20"/>
          <w:szCs w:val="20"/>
        </w:rPr>
      </w:pPr>
      <w:r>
        <w:rPr>
          <w:rFonts w:ascii="Arial" w:eastAsia="Times New Roman" w:hAnsi="Arial" w:cs="Arial"/>
          <w:sz w:val="20"/>
          <w:szCs w:val="20"/>
        </w:rPr>
        <w:t>-</w:t>
      </w:r>
      <w:r w:rsidR="005B4EAA">
        <w:rPr>
          <w:rFonts w:ascii="Arial" w:eastAsia="Times New Roman" w:hAnsi="Arial" w:cs="Arial"/>
          <w:sz w:val="20"/>
          <w:szCs w:val="20"/>
        </w:rPr>
        <w:t> </w:t>
      </w:r>
      <w:r w:rsidR="007331A6">
        <w:rPr>
          <w:rFonts w:ascii="Arial" w:eastAsia="Times New Roman" w:hAnsi="Arial" w:cs="Arial"/>
          <w:b/>
          <w:sz w:val="20"/>
          <w:szCs w:val="20"/>
        </w:rPr>
        <w:t>R</w:t>
      </w:r>
      <w:r w:rsidRPr="005B4EAA">
        <w:rPr>
          <w:rFonts w:ascii="Arial" w:eastAsia="Times New Roman" w:hAnsi="Arial" w:cs="Arial"/>
          <w:b/>
          <w:sz w:val="20"/>
          <w:szCs w:val="20"/>
        </w:rPr>
        <w:t>enforcer les dispositifs d’apprentiss</w:t>
      </w:r>
      <w:r w:rsidR="005B4EAA" w:rsidRPr="005B4EAA">
        <w:rPr>
          <w:rFonts w:ascii="Arial" w:eastAsia="Times New Roman" w:hAnsi="Arial" w:cs="Arial"/>
          <w:b/>
          <w:sz w:val="20"/>
          <w:szCs w:val="20"/>
        </w:rPr>
        <w:t>a</w:t>
      </w:r>
      <w:r w:rsidRPr="005B4EAA">
        <w:rPr>
          <w:rFonts w:ascii="Arial" w:eastAsia="Times New Roman" w:hAnsi="Arial" w:cs="Arial"/>
          <w:b/>
          <w:sz w:val="20"/>
          <w:szCs w:val="20"/>
        </w:rPr>
        <w:t xml:space="preserve">ge </w:t>
      </w:r>
      <w:r>
        <w:rPr>
          <w:rFonts w:ascii="Arial" w:eastAsia="Times New Roman" w:hAnsi="Arial" w:cs="Arial"/>
          <w:sz w:val="20"/>
          <w:szCs w:val="20"/>
        </w:rPr>
        <w:t xml:space="preserve">des bonnes </w:t>
      </w:r>
      <w:r w:rsidR="00BF234C">
        <w:rPr>
          <w:rFonts w:ascii="Arial" w:eastAsia="Times New Roman" w:hAnsi="Arial" w:cs="Arial"/>
          <w:sz w:val="20"/>
          <w:szCs w:val="20"/>
        </w:rPr>
        <w:t>pratiquesenvironnementales</w:t>
      </w:r>
      <w:r>
        <w:rPr>
          <w:rFonts w:ascii="Arial" w:eastAsia="Times New Roman" w:hAnsi="Arial" w:cs="Arial"/>
          <w:sz w:val="20"/>
          <w:szCs w:val="20"/>
        </w:rPr>
        <w:t xml:space="preserve"> en </w:t>
      </w:r>
      <w:r w:rsidR="00BF234C">
        <w:rPr>
          <w:rFonts w:ascii="Arial" w:eastAsia="Times New Roman" w:hAnsi="Arial" w:cs="Arial"/>
          <w:sz w:val="20"/>
          <w:szCs w:val="20"/>
        </w:rPr>
        <w:t>ciblant</w:t>
      </w:r>
      <w:r>
        <w:rPr>
          <w:rFonts w:ascii="Arial" w:eastAsia="Times New Roman" w:hAnsi="Arial" w:cs="Arial"/>
          <w:sz w:val="20"/>
          <w:szCs w:val="20"/>
        </w:rPr>
        <w:t xml:space="preserve"> les ou</w:t>
      </w:r>
      <w:r w:rsidR="005B4EAA">
        <w:rPr>
          <w:rFonts w:ascii="Arial" w:eastAsia="Times New Roman" w:hAnsi="Arial" w:cs="Arial"/>
          <w:sz w:val="20"/>
          <w:szCs w:val="20"/>
        </w:rPr>
        <w:t>t</w:t>
      </w:r>
      <w:r>
        <w:rPr>
          <w:rFonts w:ascii="Arial" w:eastAsia="Times New Roman" w:hAnsi="Arial" w:cs="Arial"/>
          <w:sz w:val="20"/>
          <w:szCs w:val="20"/>
        </w:rPr>
        <w:t xml:space="preserve">ils sur </w:t>
      </w:r>
      <w:r w:rsidR="005B4EAA">
        <w:rPr>
          <w:rFonts w:ascii="Arial" w:eastAsia="Times New Roman" w:hAnsi="Arial" w:cs="Arial"/>
          <w:sz w:val="20"/>
          <w:szCs w:val="20"/>
        </w:rPr>
        <w:t>chaque pratique</w:t>
      </w:r>
      <w:r>
        <w:rPr>
          <w:rFonts w:ascii="Arial" w:eastAsia="Times New Roman" w:hAnsi="Arial" w:cs="Arial"/>
          <w:sz w:val="20"/>
          <w:szCs w:val="20"/>
        </w:rPr>
        <w:t xml:space="preserve">. De tels outils existent </w:t>
      </w:r>
      <w:r w:rsidR="005B4EAA">
        <w:rPr>
          <w:rFonts w:ascii="Arial" w:eastAsia="Times New Roman" w:hAnsi="Arial" w:cs="Arial"/>
          <w:sz w:val="20"/>
          <w:szCs w:val="20"/>
        </w:rPr>
        <w:t xml:space="preserve">déjà </w:t>
      </w:r>
      <w:r w:rsidR="007331A6">
        <w:rPr>
          <w:rFonts w:ascii="Arial" w:eastAsia="Times New Roman" w:hAnsi="Arial" w:cs="Arial"/>
          <w:sz w:val="20"/>
          <w:szCs w:val="20"/>
        </w:rPr>
        <w:t>avec notamment les</w:t>
      </w:r>
      <w:r>
        <w:rPr>
          <w:rFonts w:ascii="Arial" w:eastAsia="Times New Roman" w:hAnsi="Arial" w:cs="Arial"/>
          <w:sz w:val="20"/>
          <w:szCs w:val="20"/>
        </w:rPr>
        <w:t xml:space="preserve"> ambassadeurs du tri </w:t>
      </w:r>
      <w:r w:rsidR="007331A6">
        <w:rPr>
          <w:rFonts w:ascii="Arial" w:eastAsia="Times New Roman" w:hAnsi="Arial" w:cs="Arial"/>
          <w:sz w:val="20"/>
          <w:szCs w:val="20"/>
        </w:rPr>
        <w:t>ou le travail de certaines associations.Au niveau des ambassadeurs de tri, il</w:t>
      </w:r>
      <w:r w:rsidR="005B4EAA">
        <w:rPr>
          <w:rFonts w:ascii="Arial" w:eastAsia="Times New Roman" w:hAnsi="Arial" w:cs="Arial"/>
          <w:sz w:val="20"/>
          <w:szCs w:val="20"/>
        </w:rPr>
        <w:t>faudrait</w:t>
      </w:r>
      <w:r>
        <w:rPr>
          <w:rFonts w:ascii="Arial" w:eastAsia="Times New Roman" w:hAnsi="Arial" w:cs="Arial"/>
          <w:sz w:val="20"/>
          <w:szCs w:val="20"/>
        </w:rPr>
        <w:t xml:space="preserve"> veiller àmieux les fo</w:t>
      </w:r>
      <w:r w:rsidR="005B4EAA">
        <w:rPr>
          <w:rFonts w:ascii="Arial" w:eastAsia="Times New Roman" w:hAnsi="Arial" w:cs="Arial"/>
          <w:sz w:val="20"/>
          <w:szCs w:val="20"/>
        </w:rPr>
        <w:t>r</w:t>
      </w:r>
      <w:r>
        <w:rPr>
          <w:rFonts w:ascii="Arial" w:eastAsia="Times New Roman" w:hAnsi="Arial" w:cs="Arial"/>
          <w:sz w:val="20"/>
          <w:szCs w:val="20"/>
        </w:rPr>
        <w:t>mer et surtout renforcer leur</w:t>
      </w:r>
      <w:r w:rsidR="00BF234C">
        <w:rPr>
          <w:rFonts w:ascii="Arial" w:eastAsia="Times New Roman" w:hAnsi="Arial" w:cs="Arial"/>
          <w:sz w:val="20"/>
          <w:szCs w:val="20"/>
        </w:rPr>
        <w:t>s</w:t>
      </w:r>
      <w:r>
        <w:rPr>
          <w:rFonts w:ascii="Arial" w:eastAsia="Times New Roman" w:hAnsi="Arial" w:cs="Arial"/>
          <w:sz w:val="20"/>
          <w:szCs w:val="20"/>
        </w:rPr>
        <w:t xml:space="preserve"> act</w:t>
      </w:r>
      <w:r w:rsidR="005B4EAA">
        <w:rPr>
          <w:rFonts w:ascii="Arial" w:eastAsia="Times New Roman" w:hAnsi="Arial" w:cs="Arial"/>
          <w:sz w:val="20"/>
          <w:szCs w:val="20"/>
        </w:rPr>
        <w:t>i</w:t>
      </w:r>
      <w:r>
        <w:rPr>
          <w:rFonts w:ascii="Arial" w:eastAsia="Times New Roman" w:hAnsi="Arial" w:cs="Arial"/>
          <w:sz w:val="20"/>
          <w:szCs w:val="20"/>
        </w:rPr>
        <w:t>on</w:t>
      </w:r>
      <w:r w:rsidR="00BF234C">
        <w:rPr>
          <w:rFonts w:ascii="Arial" w:eastAsia="Times New Roman" w:hAnsi="Arial" w:cs="Arial"/>
          <w:sz w:val="20"/>
          <w:szCs w:val="20"/>
        </w:rPr>
        <w:t>s</w:t>
      </w:r>
      <w:r>
        <w:rPr>
          <w:rFonts w:ascii="Arial" w:eastAsia="Times New Roman" w:hAnsi="Arial" w:cs="Arial"/>
          <w:sz w:val="20"/>
          <w:szCs w:val="20"/>
        </w:rPr>
        <w:t xml:space="preserve"> dansles zone</w:t>
      </w:r>
      <w:r w:rsidR="00BF234C">
        <w:rPr>
          <w:rFonts w:ascii="Arial" w:eastAsia="Times New Roman" w:hAnsi="Arial" w:cs="Arial"/>
          <w:sz w:val="20"/>
          <w:szCs w:val="20"/>
        </w:rPr>
        <w:t>scritiques</w:t>
      </w:r>
      <w:r>
        <w:rPr>
          <w:rFonts w:ascii="Arial" w:eastAsia="Times New Roman" w:hAnsi="Arial" w:cs="Arial"/>
          <w:sz w:val="20"/>
          <w:szCs w:val="20"/>
        </w:rPr>
        <w:t>.</w:t>
      </w:r>
      <w:r w:rsidR="00BF234C">
        <w:rPr>
          <w:rFonts w:ascii="Arial" w:eastAsia="Times New Roman" w:hAnsi="Arial" w:cs="Arial"/>
          <w:sz w:val="20"/>
          <w:szCs w:val="20"/>
        </w:rPr>
        <w:t>Par ailleurs,</w:t>
      </w:r>
      <w:r w:rsidR="005B4EAA">
        <w:rPr>
          <w:rFonts w:ascii="Arial" w:eastAsia="Times New Roman" w:hAnsi="Arial" w:cs="Arial"/>
          <w:sz w:val="20"/>
          <w:szCs w:val="20"/>
        </w:rPr>
        <w:t xml:space="preserve"> il </w:t>
      </w:r>
      <w:r w:rsidR="00922499">
        <w:rPr>
          <w:rFonts w:ascii="Arial" w:eastAsia="Times New Roman" w:hAnsi="Arial" w:cs="Arial"/>
          <w:sz w:val="20"/>
          <w:szCs w:val="20"/>
        </w:rPr>
        <w:t>se</w:t>
      </w:r>
      <w:r w:rsidR="007331A6">
        <w:rPr>
          <w:rFonts w:ascii="Arial" w:eastAsia="Times New Roman" w:hAnsi="Arial" w:cs="Arial"/>
          <w:sz w:val="20"/>
          <w:szCs w:val="20"/>
        </w:rPr>
        <w:t>rait importantd’</w:t>
      </w:r>
      <w:r w:rsidR="005B4EAA">
        <w:rPr>
          <w:rFonts w:ascii="Arial" w:eastAsia="Times New Roman" w:hAnsi="Arial" w:cs="Arial"/>
          <w:sz w:val="20"/>
          <w:szCs w:val="20"/>
        </w:rPr>
        <w:t xml:space="preserve">identifier et </w:t>
      </w:r>
      <w:r w:rsidR="007331A6">
        <w:rPr>
          <w:rFonts w:ascii="Arial" w:eastAsia="Times New Roman" w:hAnsi="Arial" w:cs="Arial"/>
          <w:sz w:val="20"/>
          <w:szCs w:val="20"/>
        </w:rPr>
        <w:t xml:space="preserve">de </w:t>
      </w:r>
      <w:r w:rsidR="005B4EAA">
        <w:rPr>
          <w:rFonts w:ascii="Arial" w:eastAsia="Times New Roman" w:hAnsi="Arial" w:cs="Arial"/>
          <w:sz w:val="20"/>
          <w:szCs w:val="20"/>
        </w:rPr>
        <w:t>qu</w:t>
      </w:r>
      <w:r w:rsidR="00BF234C">
        <w:rPr>
          <w:rFonts w:ascii="Arial" w:eastAsia="Times New Roman" w:hAnsi="Arial" w:cs="Arial"/>
          <w:sz w:val="20"/>
          <w:szCs w:val="20"/>
        </w:rPr>
        <w:t>a</w:t>
      </w:r>
      <w:r w:rsidR="005B4EAA">
        <w:rPr>
          <w:rFonts w:ascii="Arial" w:eastAsia="Times New Roman" w:hAnsi="Arial" w:cs="Arial"/>
          <w:sz w:val="20"/>
          <w:szCs w:val="20"/>
        </w:rPr>
        <w:t xml:space="preserve">ntifier leur impact avant de </w:t>
      </w:r>
      <w:r w:rsidR="00BF234C">
        <w:rPr>
          <w:rFonts w:ascii="Arial" w:eastAsia="Times New Roman" w:hAnsi="Arial" w:cs="Arial"/>
          <w:sz w:val="20"/>
          <w:szCs w:val="20"/>
        </w:rPr>
        <w:t xml:space="preserve">redéployer </w:t>
      </w:r>
      <w:r w:rsidR="005B4EAA">
        <w:rPr>
          <w:rFonts w:ascii="Arial" w:eastAsia="Times New Roman" w:hAnsi="Arial" w:cs="Arial"/>
          <w:sz w:val="20"/>
          <w:szCs w:val="20"/>
        </w:rPr>
        <w:t>cette force d’apprentissage.Ainsi</w:t>
      </w:r>
      <w:r w:rsidR="007331A6">
        <w:rPr>
          <w:rFonts w:ascii="Arial" w:eastAsia="Times New Roman" w:hAnsi="Arial" w:cs="Arial"/>
          <w:sz w:val="20"/>
          <w:szCs w:val="20"/>
        </w:rPr>
        <w:t>,</w:t>
      </w:r>
      <w:r w:rsidR="005B4EAA">
        <w:rPr>
          <w:rFonts w:ascii="Arial" w:eastAsia="Times New Roman" w:hAnsi="Arial" w:cs="Arial"/>
          <w:sz w:val="20"/>
          <w:szCs w:val="20"/>
        </w:rPr>
        <w:t xml:space="preserve"> on pourrait im</w:t>
      </w:r>
      <w:r w:rsidR="00BF234C">
        <w:rPr>
          <w:rFonts w:ascii="Arial" w:eastAsia="Times New Roman" w:hAnsi="Arial" w:cs="Arial"/>
          <w:sz w:val="20"/>
          <w:szCs w:val="20"/>
        </w:rPr>
        <w:t>a</w:t>
      </w:r>
      <w:r w:rsidR="005B4EAA">
        <w:rPr>
          <w:rFonts w:ascii="Arial" w:eastAsia="Times New Roman" w:hAnsi="Arial" w:cs="Arial"/>
          <w:sz w:val="20"/>
          <w:szCs w:val="20"/>
        </w:rPr>
        <w:t xml:space="preserve">giner des actions conjointes </w:t>
      </w:r>
      <w:r w:rsidR="00BF234C">
        <w:rPr>
          <w:rFonts w:ascii="Arial" w:eastAsia="Times New Roman" w:hAnsi="Arial" w:cs="Arial"/>
          <w:sz w:val="20"/>
          <w:szCs w:val="20"/>
        </w:rPr>
        <w:t>Région</w:t>
      </w:r>
      <w:r w:rsidR="005B4EAA">
        <w:rPr>
          <w:rFonts w:ascii="Arial" w:eastAsia="Times New Roman" w:hAnsi="Arial" w:cs="Arial"/>
          <w:sz w:val="20"/>
          <w:szCs w:val="20"/>
        </w:rPr>
        <w:t xml:space="preserve"> /</w:t>
      </w:r>
      <w:r w:rsidR="00BF234C">
        <w:rPr>
          <w:rFonts w:ascii="Arial" w:eastAsia="Times New Roman" w:hAnsi="Arial" w:cs="Arial"/>
          <w:sz w:val="20"/>
          <w:szCs w:val="20"/>
        </w:rPr>
        <w:t xml:space="preserve">directions régionales de l’ADEME </w:t>
      </w:r>
      <w:r w:rsidR="00A42E25">
        <w:rPr>
          <w:rFonts w:ascii="Arial" w:eastAsia="Times New Roman" w:hAnsi="Arial" w:cs="Arial"/>
          <w:sz w:val="20"/>
          <w:szCs w:val="20"/>
        </w:rPr>
        <w:t xml:space="preserve">et associations </w:t>
      </w:r>
      <w:r w:rsidR="005B4EAA">
        <w:rPr>
          <w:rFonts w:ascii="Arial" w:eastAsia="Times New Roman" w:hAnsi="Arial" w:cs="Arial"/>
          <w:sz w:val="20"/>
          <w:szCs w:val="20"/>
        </w:rPr>
        <w:t xml:space="preserve">pour mieux former </w:t>
      </w:r>
      <w:r w:rsidR="007331A6">
        <w:rPr>
          <w:rFonts w:ascii="Arial" w:eastAsia="Times New Roman" w:hAnsi="Arial" w:cs="Arial"/>
          <w:sz w:val="20"/>
          <w:szCs w:val="20"/>
        </w:rPr>
        <w:t>ces acteurs critiques.</w:t>
      </w:r>
      <w:r w:rsidR="00BF234C">
        <w:rPr>
          <w:rFonts w:ascii="Arial" w:eastAsia="Times New Roman" w:hAnsi="Arial" w:cs="Arial"/>
          <w:sz w:val="20"/>
          <w:szCs w:val="20"/>
        </w:rPr>
        <w:t xml:space="preserve">Ces derniers </w:t>
      </w:r>
      <w:r>
        <w:rPr>
          <w:rFonts w:ascii="Arial" w:eastAsia="Times New Roman" w:hAnsi="Arial" w:cs="Arial"/>
          <w:sz w:val="20"/>
          <w:szCs w:val="20"/>
        </w:rPr>
        <w:t xml:space="preserve"> agiraient </w:t>
      </w:r>
      <w:r w:rsidR="00BF234C">
        <w:rPr>
          <w:rFonts w:ascii="Arial" w:eastAsia="Times New Roman" w:hAnsi="Arial" w:cs="Arial"/>
          <w:sz w:val="20"/>
          <w:szCs w:val="20"/>
        </w:rPr>
        <w:t>sur</w:t>
      </w:r>
      <w:r w:rsidR="005B4EAA">
        <w:rPr>
          <w:rFonts w:ascii="Arial" w:eastAsia="Times New Roman" w:hAnsi="Arial" w:cs="Arial"/>
          <w:sz w:val="20"/>
          <w:szCs w:val="20"/>
        </w:rPr>
        <w:t xml:space="preserve"> des actions spécifiques en fonction des infrastructures locales</w:t>
      </w:r>
      <w:r w:rsidR="00BF234C">
        <w:rPr>
          <w:rFonts w:ascii="Arial" w:eastAsia="Times New Roman" w:hAnsi="Arial" w:cs="Arial"/>
          <w:sz w:val="20"/>
          <w:szCs w:val="20"/>
        </w:rPr>
        <w:t xml:space="preserve"> et sur des objectifs bien précis</w:t>
      </w:r>
      <w:r w:rsidR="007331A6">
        <w:rPr>
          <w:rFonts w:ascii="Arial" w:eastAsia="Times New Roman" w:hAnsi="Arial" w:cs="Arial"/>
          <w:sz w:val="20"/>
          <w:szCs w:val="20"/>
        </w:rPr>
        <w:t xml:space="preserve"> et </w:t>
      </w:r>
      <w:r w:rsidR="00BF234C">
        <w:rPr>
          <w:rFonts w:ascii="Arial" w:eastAsia="Times New Roman" w:hAnsi="Arial" w:cs="Arial"/>
          <w:sz w:val="20"/>
          <w:szCs w:val="20"/>
        </w:rPr>
        <w:t xml:space="preserve"> clairement identifiés</w:t>
      </w:r>
      <w:r w:rsidR="005B4EAA">
        <w:rPr>
          <w:rFonts w:ascii="Arial" w:eastAsia="Times New Roman" w:hAnsi="Arial" w:cs="Arial"/>
          <w:sz w:val="20"/>
          <w:szCs w:val="20"/>
        </w:rPr>
        <w:t xml:space="preserve">. </w:t>
      </w:r>
      <w:r w:rsidR="00A42E25">
        <w:rPr>
          <w:rFonts w:ascii="Arial" w:eastAsia="Times New Roman" w:hAnsi="Arial" w:cs="Arial"/>
          <w:sz w:val="20"/>
          <w:szCs w:val="20"/>
        </w:rPr>
        <w:t xml:space="preserve">Une évaluation de leur impact pourrait être envisagée (avant et après intervention). </w:t>
      </w:r>
    </w:p>
    <w:p w:rsidR="005B4EAA" w:rsidRDefault="005B4EAA" w:rsidP="00C630C5">
      <w:pPr>
        <w:jc w:val="both"/>
        <w:rPr>
          <w:rFonts w:ascii="Arial" w:eastAsia="Times New Roman" w:hAnsi="Arial" w:cs="Arial"/>
          <w:sz w:val="20"/>
          <w:szCs w:val="20"/>
        </w:rPr>
      </w:pPr>
      <w:r>
        <w:rPr>
          <w:rFonts w:ascii="Arial" w:eastAsia="Times New Roman" w:hAnsi="Arial" w:cs="Arial"/>
          <w:sz w:val="20"/>
          <w:szCs w:val="20"/>
        </w:rPr>
        <w:t xml:space="preserve">- </w:t>
      </w:r>
      <w:r w:rsidR="007331A6">
        <w:rPr>
          <w:rFonts w:ascii="Arial" w:eastAsia="Times New Roman" w:hAnsi="Arial" w:cs="Arial"/>
          <w:sz w:val="20"/>
          <w:szCs w:val="20"/>
        </w:rPr>
        <w:t>I</w:t>
      </w:r>
      <w:r>
        <w:rPr>
          <w:rFonts w:ascii="Arial" w:eastAsia="Times New Roman" w:hAnsi="Arial" w:cs="Arial"/>
          <w:sz w:val="20"/>
          <w:szCs w:val="20"/>
        </w:rPr>
        <w:t xml:space="preserve">dentifier la raison de l’existence de bonnes pratiques au niveau régional. </w:t>
      </w:r>
      <w:r w:rsidR="007331A6">
        <w:rPr>
          <w:rFonts w:ascii="Arial" w:eastAsia="Times New Roman" w:hAnsi="Arial" w:cs="Arial"/>
          <w:sz w:val="20"/>
          <w:szCs w:val="20"/>
        </w:rPr>
        <w:t>D</w:t>
      </w:r>
      <w:r>
        <w:rPr>
          <w:rFonts w:ascii="Arial" w:eastAsia="Times New Roman" w:hAnsi="Arial" w:cs="Arial"/>
          <w:sz w:val="20"/>
          <w:szCs w:val="20"/>
        </w:rPr>
        <w:t xml:space="preserve">ans </w:t>
      </w:r>
      <w:r w:rsidR="007331A6">
        <w:rPr>
          <w:rFonts w:ascii="Arial" w:eastAsia="Times New Roman" w:hAnsi="Arial" w:cs="Arial"/>
          <w:sz w:val="20"/>
          <w:szCs w:val="20"/>
        </w:rPr>
        <w:t xml:space="preserve">la région du </w:t>
      </w:r>
      <w:r>
        <w:rPr>
          <w:rFonts w:ascii="Arial" w:eastAsia="Times New Roman" w:hAnsi="Arial" w:cs="Arial"/>
          <w:sz w:val="20"/>
          <w:szCs w:val="20"/>
        </w:rPr>
        <w:t xml:space="preserve"> Nord</w:t>
      </w:r>
      <w:r w:rsidR="007331A6">
        <w:rPr>
          <w:rFonts w:ascii="Arial" w:eastAsia="Times New Roman" w:hAnsi="Arial" w:cs="Arial"/>
          <w:sz w:val="20"/>
          <w:szCs w:val="20"/>
        </w:rPr>
        <w:t>,</w:t>
      </w:r>
      <w:r>
        <w:rPr>
          <w:rFonts w:ascii="Arial" w:eastAsia="Times New Roman" w:hAnsi="Arial" w:cs="Arial"/>
          <w:sz w:val="20"/>
          <w:szCs w:val="20"/>
        </w:rPr>
        <w:t xml:space="preserve"> les bonnes pratiques en </w:t>
      </w:r>
      <w:r w:rsidR="00BF234C">
        <w:rPr>
          <w:rFonts w:ascii="Arial" w:eastAsia="Times New Roman" w:hAnsi="Arial" w:cs="Arial"/>
          <w:sz w:val="20"/>
          <w:szCs w:val="20"/>
        </w:rPr>
        <w:t xml:space="preserve">matière </w:t>
      </w:r>
      <w:r>
        <w:rPr>
          <w:rFonts w:ascii="Arial" w:eastAsia="Times New Roman" w:hAnsi="Arial" w:cs="Arial"/>
          <w:sz w:val="20"/>
          <w:szCs w:val="20"/>
        </w:rPr>
        <w:t xml:space="preserve">de tri </w:t>
      </w:r>
      <w:r w:rsidR="00A42E25">
        <w:rPr>
          <w:rFonts w:ascii="Arial" w:eastAsia="Times New Roman" w:hAnsi="Arial" w:cs="Arial"/>
          <w:sz w:val="20"/>
          <w:szCs w:val="20"/>
        </w:rPr>
        <w:t xml:space="preserve">sont </w:t>
      </w:r>
      <w:r>
        <w:rPr>
          <w:rFonts w:ascii="Arial" w:eastAsia="Times New Roman" w:hAnsi="Arial" w:cs="Arial"/>
          <w:sz w:val="20"/>
          <w:szCs w:val="20"/>
        </w:rPr>
        <w:t xml:space="preserve">plus importantes. </w:t>
      </w:r>
      <w:r w:rsidR="00BF234C">
        <w:rPr>
          <w:rFonts w:ascii="Arial" w:eastAsia="Times New Roman" w:hAnsi="Arial" w:cs="Arial"/>
          <w:sz w:val="20"/>
          <w:szCs w:val="20"/>
        </w:rPr>
        <w:t xml:space="preserve">Quelles </w:t>
      </w:r>
      <w:r>
        <w:rPr>
          <w:rFonts w:ascii="Arial" w:eastAsia="Times New Roman" w:hAnsi="Arial" w:cs="Arial"/>
          <w:sz w:val="20"/>
          <w:szCs w:val="20"/>
        </w:rPr>
        <w:t xml:space="preserve">en sont les moteurs et comment </w:t>
      </w:r>
      <w:r w:rsidRPr="00A42E25">
        <w:rPr>
          <w:rFonts w:ascii="Arial" w:eastAsia="Times New Roman" w:hAnsi="Arial" w:cs="Arial"/>
          <w:b/>
          <w:sz w:val="20"/>
          <w:szCs w:val="20"/>
        </w:rPr>
        <w:t xml:space="preserve">réaliser un </w:t>
      </w:r>
      <w:r w:rsidR="00BF234C" w:rsidRPr="00A42E25">
        <w:rPr>
          <w:rFonts w:ascii="Arial" w:eastAsia="Times New Roman" w:hAnsi="Arial" w:cs="Arial"/>
          <w:b/>
          <w:sz w:val="20"/>
          <w:szCs w:val="20"/>
        </w:rPr>
        <w:t>transfert</w:t>
      </w:r>
      <w:r w:rsidRPr="00A42E25">
        <w:rPr>
          <w:rFonts w:ascii="Arial" w:eastAsia="Times New Roman" w:hAnsi="Arial" w:cs="Arial"/>
          <w:b/>
          <w:sz w:val="20"/>
          <w:szCs w:val="20"/>
        </w:rPr>
        <w:t xml:space="preserve"> de ces bonnes pratiques </w:t>
      </w:r>
      <w:r w:rsidR="00A42E25" w:rsidRPr="00A42E25">
        <w:rPr>
          <w:rFonts w:ascii="Arial" w:eastAsia="Times New Roman" w:hAnsi="Arial" w:cs="Arial"/>
          <w:b/>
          <w:sz w:val="20"/>
          <w:szCs w:val="20"/>
        </w:rPr>
        <w:t>au niveau interrégional</w:t>
      </w:r>
      <w:r w:rsidR="00A42E25">
        <w:rPr>
          <w:rFonts w:ascii="Arial" w:eastAsia="Times New Roman" w:hAnsi="Arial" w:cs="Arial"/>
          <w:sz w:val="20"/>
          <w:szCs w:val="20"/>
        </w:rPr>
        <w:t> ?</w:t>
      </w:r>
    </w:p>
    <w:p w:rsidR="007331A6" w:rsidRDefault="005B4EAA" w:rsidP="00C630C5">
      <w:pPr>
        <w:jc w:val="both"/>
        <w:rPr>
          <w:rFonts w:ascii="Arial" w:eastAsia="Times New Roman" w:hAnsi="Arial" w:cs="Arial"/>
          <w:sz w:val="20"/>
          <w:szCs w:val="20"/>
        </w:rPr>
      </w:pPr>
      <w:r>
        <w:rPr>
          <w:rFonts w:ascii="Arial" w:eastAsia="Times New Roman" w:hAnsi="Arial" w:cs="Arial"/>
          <w:sz w:val="20"/>
          <w:szCs w:val="20"/>
        </w:rPr>
        <w:t>-</w:t>
      </w:r>
      <w:r w:rsidR="007331A6">
        <w:rPr>
          <w:rFonts w:ascii="Arial" w:eastAsia="Times New Roman" w:hAnsi="Arial" w:cs="Arial"/>
          <w:sz w:val="20"/>
          <w:szCs w:val="20"/>
        </w:rPr>
        <w:t>V</w:t>
      </w:r>
      <w:r>
        <w:rPr>
          <w:rFonts w:ascii="Arial" w:eastAsia="Times New Roman" w:hAnsi="Arial" w:cs="Arial"/>
          <w:sz w:val="20"/>
          <w:szCs w:val="20"/>
        </w:rPr>
        <w:t xml:space="preserve">aloriser les régions retardataires sur certaines pratiques </w:t>
      </w:r>
      <w:r w:rsidR="00A42E25">
        <w:rPr>
          <w:rFonts w:ascii="Arial" w:eastAsia="Times New Roman" w:hAnsi="Arial" w:cs="Arial"/>
          <w:sz w:val="20"/>
          <w:szCs w:val="20"/>
        </w:rPr>
        <w:t xml:space="preserve">durables notamment au niveau des pratiques alimentaires  </w:t>
      </w:r>
      <w:r>
        <w:rPr>
          <w:rFonts w:ascii="Arial" w:eastAsia="Times New Roman" w:hAnsi="Arial" w:cs="Arial"/>
          <w:sz w:val="20"/>
          <w:szCs w:val="20"/>
        </w:rPr>
        <w:t>pour éviter la dimension culpabilisation</w:t>
      </w:r>
      <w:r w:rsidR="007331A6">
        <w:rPr>
          <w:rFonts w:ascii="Arial" w:eastAsia="Times New Roman" w:hAnsi="Arial" w:cs="Arial"/>
          <w:sz w:val="20"/>
          <w:szCs w:val="20"/>
        </w:rPr>
        <w:t xml:space="preserve"> (</w:t>
      </w:r>
      <w:r>
        <w:rPr>
          <w:rFonts w:ascii="Arial" w:eastAsia="Times New Roman" w:hAnsi="Arial" w:cs="Arial"/>
          <w:sz w:val="20"/>
          <w:szCs w:val="20"/>
        </w:rPr>
        <w:t xml:space="preserve"> inutile </w:t>
      </w:r>
      <w:r w:rsidR="007331A6">
        <w:rPr>
          <w:rFonts w:ascii="Arial" w:eastAsia="Times New Roman" w:hAnsi="Arial" w:cs="Arial"/>
          <w:sz w:val="20"/>
          <w:szCs w:val="20"/>
        </w:rPr>
        <w:t xml:space="preserve">) </w:t>
      </w:r>
      <w:r>
        <w:rPr>
          <w:rFonts w:ascii="Arial" w:eastAsia="Times New Roman" w:hAnsi="Arial" w:cs="Arial"/>
          <w:sz w:val="20"/>
          <w:szCs w:val="20"/>
        </w:rPr>
        <w:t>et qui permettrait</w:t>
      </w:r>
      <w:r w:rsidR="007331A6">
        <w:rPr>
          <w:rFonts w:ascii="Arial" w:eastAsia="Times New Roman" w:hAnsi="Arial" w:cs="Arial"/>
          <w:sz w:val="20"/>
          <w:szCs w:val="20"/>
        </w:rPr>
        <w:t>,</w:t>
      </w:r>
      <w:r>
        <w:rPr>
          <w:rFonts w:ascii="Arial" w:eastAsia="Times New Roman" w:hAnsi="Arial" w:cs="Arial"/>
          <w:sz w:val="20"/>
          <w:szCs w:val="20"/>
        </w:rPr>
        <w:t xml:space="preserve"> par la suite</w:t>
      </w:r>
      <w:r w:rsidR="007331A6">
        <w:rPr>
          <w:rFonts w:ascii="Arial" w:eastAsia="Times New Roman" w:hAnsi="Arial" w:cs="Arial"/>
          <w:sz w:val="20"/>
          <w:szCs w:val="20"/>
        </w:rPr>
        <w:t>,</w:t>
      </w:r>
      <w:r>
        <w:rPr>
          <w:rFonts w:ascii="Arial" w:eastAsia="Times New Roman" w:hAnsi="Arial" w:cs="Arial"/>
          <w:sz w:val="20"/>
          <w:szCs w:val="20"/>
        </w:rPr>
        <w:t xml:space="preserve"> de s’att</w:t>
      </w:r>
      <w:r w:rsidR="00BF234C">
        <w:rPr>
          <w:rFonts w:ascii="Arial" w:eastAsia="Times New Roman" w:hAnsi="Arial" w:cs="Arial"/>
          <w:sz w:val="20"/>
          <w:szCs w:val="20"/>
        </w:rPr>
        <w:t>a</w:t>
      </w:r>
      <w:r>
        <w:rPr>
          <w:rFonts w:ascii="Arial" w:eastAsia="Times New Roman" w:hAnsi="Arial" w:cs="Arial"/>
          <w:sz w:val="20"/>
          <w:szCs w:val="20"/>
        </w:rPr>
        <w:t>quer au problème</w:t>
      </w:r>
      <w:r w:rsidR="00A42E25">
        <w:rPr>
          <w:rFonts w:ascii="Arial" w:eastAsia="Times New Roman" w:hAnsi="Arial" w:cs="Arial"/>
          <w:sz w:val="20"/>
          <w:szCs w:val="20"/>
        </w:rPr>
        <w:t xml:space="preserve"> de</w:t>
      </w:r>
      <w:r w:rsidR="007331A6">
        <w:rPr>
          <w:rFonts w:ascii="Arial" w:eastAsia="Times New Roman" w:hAnsi="Arial" w:cs="Arial"/>
          <w:sz w:val="20"/>
          <w:szCs w:val="20"/>
        </w:rPr>
        <w:t xml:space="preserve">s </w:t>
      </w:r>
      <w:r w:rsidR="00A42E25">
        <w:rPr>
          <w:rFonts w:ascii="Arial" w:eastAsia="Times New Roman" w:hAnsi="Arial" w:cs="Arial"/>
          <w:sz w:val="20"/>
          <w:szCs w:val="20"/>
        </w:rPr>
        <w:t xml:space="preserve"> pratiques </w:t>
      </w:r>
      <w:r w:rsidR="007331A6">
        <w:rPr>
          <w:rFonts w:ascii="Arial" w:eastAsia="Times New Roman" w:hAnsi="Arial" w:cs="Arial"/>
          <w:sz w:val="20"/>
          <w:szCs w:val="20"/>
        </w:rPr>
        <w:t>potentiellement défaillantes.</w:t>
      </w:r>
    </w:p>
    <w:p w:rsidR="005B4EAA" w:rsidRDefault="005B4EAA" w:rsidP="00C630C5">
      <w:pPr>
        <w:jc w:val="both"/>
        <w:rPr>
          <w:rFonts w:ascii="Arial" w:eastAsia="Times New Roman" w:hAnsi="Arial" w:cs="Arial"/>
          <w:sz w:val="20"/>
          <w:szCs w:val="20"/>
        </w:rPr>
      </w:pPr>
      <w:r>
        <w:rPr>
          <w:rFonts w:ascii="Arial" w:eastAsia="Times New Roman" w:hAnsi="Arial" w:cs="Arial"/>
          <w:sz w:val="20"/>
          <w:szCs w:val="20"/>
        </w:rPr>
        <w:t xml:space="preserve">-Favoriser un </w:t>
      </w:r>
      <w:r w:rsidR="00A42E25" w:rsidRPr="007331A6">
        <w:rPr>
          <w:rFonts w:ascii="Arial" w:eastAsia="Times New Roman" w:hAnsi="Arial" w:cs="Arial"/>
          <w:b/>
          <w:sz w:val="20"/>
          <w:szCs w:val="20"/>
        </w:rPr>
        <w:t>dialogue</w:t>
      </w:r>
      <w:r w:rsidRPr="007331A6">
        <w:rPr>
          <w:rFonts w:ascii="Arial" w:eastAsia="Times New Roman" w:hAnsi="Arial" w:cs="Arial"/>
          <w:b/>
          <w:sz w:val="20"/>
          <w:szCs w:val="20"/>
        </w:rPr>
        <w:t xml:space="preserve"> Nord</w:t>
      </w:r>
      <w:r w:rsidR="007331A6" w:rsidRPr="007331A6">
        <w:rPr>
          <w:rFonts w:ascii="Arial" w:eastAsia="Times New Roman" w:hAnsi="Arial" w:cs="Arial"/>
          <w:b/>
          <w:sz w:val="20"/>
          <w:szCs w:val="20"/>
        </w:rPr>
        <w:t xml:space="preserve">/ Sud interrégional au </w:t>
      </w:r>
      <w:r w:rsidRPr="007331A6">
        <w:rPr>
          <w:rFonts w:ascii="Arial" w:eastAsia="Times New Roman" w:hAnsi="Arial" w:cs="Arial"/>
          <w:b/>
          <w:sz w:val="20"/>
          <w:szCs w:val="20"/>
        </w:rPr>
        <w:t>niveau de l’éch</w:t>
      </w:r>
      <w:r w:rsidR="00A42E25" w:rsidRPr="007331A6">
        <w:rPr>
          <w:rFonts w:ascii="Arial" w:eastAsia="Times New Roman" w:hAnsi="Arial" w:cs="Arial"/>
          <w:b/>
          <w:sz w:val="20"/>
          <w:szCs w:val="20"/>
        </w:rPr>
        <w:t>a</w:t>
      </w:r>
      <w:r w:rsidRPr="007331A6">
        <w:rPr>
          <w:rFonts w:ascii="Arial" w:eastAsia="Times New Roman" w:hAnsi="Arial" w:cs="Arial"/>
          <w:b/>
          <w:sz w:val="20"/>
          <w:szCs w:val="20"/>
        </w:rPr>
        <w:t>nge des bonne pratiques environnementales</w:t>
      </w:r>
      <w:r>
        <w:rPr>
          <w:rFonts w:ascii="Arial" w:eastAsia="Times New Roman" w:hAnsi="Arial" w:cs="Arial"/>
          <w:sz w:val="20"/>
          <w:szCs w:val="20"/>
        </w:rPr>
        <w:t xml:space="preserve"> pour faciliter un </w:t>
      </w:r>
      <w:r w:rsidR="00A42E25">
        <w:rPr>
          <w:rFonts w:ascii="Arial" w:eastAsia="Times New Roman" w:hAnsi="Arial" w:cs="Arial"/>
          <w:sz w:val="20"/>
          <w:szCs w:val="20"/>
        </w:rPr>
        <w:t>dialogue</w:t>
      </w:r>
      <w:r>
        <w:rPr>
          <w:rFonts w:ascii="Arial" w:eastAsia="Times New Roman" w:hAnsi="Arial" w:cs="Arial"/>
          <w:sz w:val="20"/>
          <w:szCs w:val="20"/>
        </w:rPr>
        <w:t xml:space="preserve"> et </w:t>
      </w:r>
      <w:r w:rsidR="00A42E25">
        <w:rPr>
          <w:rFonts w:ascii="Arial" w:eastAsia="Times New Roman" w:hAnsi="Arial" w:cs="Arial"/>
          <w:sz w:val="20"/>
          <w:szCs w:val="20"/>
        </w:rPr>
        <w:t>compréhension</w:t>
      </w:r>
      <w:r>
        <w:rPr>
          <w:rFonts w:ascii="Arial" w:eastAsia="Times New Roman" w:hAnsi="Arial" w:cs="Arial"/>
          <w:sz w:val="20"/>
          <w:szCs w:val="20"/>
        </w:rPr>
        <w:t xml:space="preserve"> mutuelle et répliquer les éléments qui fonction</w:t>
      </w:r>
      <w:r w:rsidR="00A42E25">
        <w:rPr>
          <w:rFonts w:ascii="Arial" w:eastAsia="Times New Roman" w:hAnsi="Arial" w:cs="Arial"/>
          <w:sz w:val="20"/>
          <w:szCs w:val="20"/>
        </w:rPr>
        <w:t>ne</w:t>
      </w:r>
      <w:r w:rsidR="007331A6">
        <w:rPr>
          <w:rFonts w:ascii="Arial" w:eastAsia="Times New Roman" w:hAnsi="Arial" w:cs="Arial"/>
          <w:sz w:val="20"/>
          <w:szCs w:val="20"/>
        </w:rPr>
        <w:t>nt</w:t>
      </w:r>
      <w:r>
        <w:rPr>
          <w:rFonts w:ascii="Arial" w:eastAsia="Times New Roman" w:hAnsi="Arial" w:cs="Arial"/>
          <w:sz w:val="20"/>
          <w:szCs w:val="20"/>
        </w:rPr>
        <w:t xml:space="preserve">dans le Nord et vice versa. </w:t>
      </w:r>
      <w:r w:rsidR="00A42E25">
        <w:rPr>
          <w:rFonts w:ascii="Arial" w:eastAsia="Times New Roman" w:hAnsi="Arial" w:cs="Arial"/>
          <w:sz w:val="20"/>
          <w:szCs w:val="20"/>
        </w:rPr>
        <w:t>Comprendre les dynamiques régionales pour chaque pratique pour identifier les causes du ret</w:t>
      </w:r>
      <w:r w:rsidR="00E42B6C">
        <w:rPr>
          <w:rFonts w:ascii="Arial" w:eastAsia="Times New Roman" w:hAnsi="Arial" w:cs="Arial"/>
          <w:sz w:val="20"/>
          <w:szCs w:val="20"/>
        </w:rPr>
        <w:t>a</w:t>
      </w:r>
      <w:r w:rsidR="00A42E25">
        <w:rPr>
          <w:rFonts w:ascii="Arial" w:eastAsia="Times New Roman" w:hAnsi="Arial" w:cs="Arial"/>
          <w:sz w:val="20"/>
          <w:szCs w:val="20"/>
        </w:rPr>
        <w:t xml:space="preserve">rd (le retard </w:t>
      </w:r>
      <w:r w:rsidR="00E42B6C">
        <w:rPr>
          <w:rFonts w:ascii="Arial" w:eastAsia="Times New Roman" w:hAnsi="Arial" w:cs="Arial"/>
          <w:sz w:val="20"/>
          <w:szCs w:val="20"/>
        </w:rPr>
        <w:t>est-il</w:t>
      </w:r>
      <w:r w:rsidR="00A42E25">
        <w:rPr>
          <w:rFonts w:ascii="Arial" w:eastAsia="Times New Roman" w:hAnsi="Arial" w:cs="Arial"/>
          <w:sz w:val="20"/>
          <w:szCs w:val="20"/>
        </w:rPr>
        <w:t xml:space="preserve"> lié au manque d’infrastructure, à la culture locale,</w:t>
      </w:r>
      <w:r w:rsidR="00E42B6C">
        <w:rPr>
          <w:rFonts w:ascii="Arial" w:eastAsia="Times New Roman" w:hAnsi="Arial" w:cs="Arial"/>
          <w:sz w:val="20"/>
          <w:szCs w:val="20"/>
        </w:rPr>
        <w:t xml:space="preserve"> ou à la présence d’autres facteurs</w:t>
      </w:r>
      <w:r w:rsidR="00A42E25">
        <w:rPr>
          <w:rFonts w:ascii="Arial" w:eastAsia="Times New Roman" w:hAnsi="Arial" w:cs="Arial"/>
          <w:sz w:val="20"/>
          <w:szCs w:val="20"/>
        </w:rPr>
        <w:t>) et renverser les tendances existantes</w:t>
      </w:r>
      <w:r w:rsidR="007331A6">
        <w:rPr>
          <w:rFonts w:ascii="Arial" w:eastAsia="Times New Roman" w:hAnsi="Arial" w:cs="Arial"/>
          <w:sz w:val="20"/>
          <w:szCs w:val="20"/>
        </w:rPr>
        <w:t>.</w:t>
      </w:r>
      <w:r w:rsidR="00A42E25">
        <w:rPr>
          <w:rFonts w:ascii="Arial" w:eastAsia="Times New Roman" w:hAnsi="Arial" w:cs="Arial"/>
          <w:sz w:val="20"/>
          <w:szCs w:val="20"/>
        </w:rPr>
        <w:t> </w:t>
      </w:r>
    </w:p>
    <w:p w:rsidR="00C630C5" w:rsidRDefault="00B132BC" w:rsidP="00C630C5">
      <w:pPr>
        <w:jc w:val="both"/>
        <w:rPr>
          <w:rFonts w:ascii="Arial" w:eastAsia="Times New Roman" w:hAnsi="Arial" w:cs="Arial"/>
          <w:sz w:val="20"/>
          <w:szCs w:val="20"/>
        </w:rPr>
      </w:pPr>
      <w:r>
        <w:rPr>
          <w:rFonts w:ascii="Arial" w:eastAsia="Times New Roman" w:hAnsi="Arial" w:cs="Arial"/>
          <w:sz w:val="20"/>
          <w:szCs w:val="20"/>
        </w:rPr>
        <w:t>-</w:t>
      </w:r>
      <w:r w:rsidR="00C630C5">
        <w:rPr>
          <w:rFonts w:ascii="Arial" w:eastAsia="Times New Roman" w:hAnsi="Arial" w:cs="Arial"/>
          <w:sz w:val="20"/>
          <w:szCs w:val="20"/>
        </w:rPr>
        <w:t>Identifier les caractéristiques  régionales en matière de CD dans  le Sud-Ouest,</w:t>
      </w:r>
      <w:r>
        <w:rPr>
          <w:rFonts w:ascii="Arial" w:eastAsia="Times New Roman" w:hAnsi="Arial" w:cs="Arial"/>
          <w:sz w:val="20"/>
          <w:szCs w:val="20"/>
        </w:rPr>
        <w:t xml:space="preserve"> l’</w:t>
      </w:r>
      <w:r w:rsidR="00C630C5">
        <w:rPr>
          <w:rFonts w:ascii="Arial" w:eastAsia="Times New Roman" w:hAnsi="Arial" w:cs="Arial"/>
          <w:sz w:val="20"/>
          <w:szCs w:val="20"/>
        </w:rPr>
        <w:t>Ouest et le  Centre Est (où l’on note plus de consommateurs dits alternatifs</w:t>
      </w:r>
      <w:r w:rsidR="00FD30DB">
        <w:rPr>
          <w:rFonts w:ascii="Arial" w:eastAsia="Times New Roman" w:hAnsi="Arial" w:cs="Arial"/>
          <w:sz w:val="20"/>
          <w:szCs w:val="20"/>
        </w:rPr>
        <w:t xml:space="preserve">). </w:t>
      </w:r>
    </w:p>
    <w:p w:rsidR="00C630C5" w:rsidRDefault="00B132BC" w:rsidP="00C630C5">
      <w:pPr>
        <w:jc w:val="both"/>
        <w:rPr>
          <w:rFonts w:ascii="Arial" w:eastAsia="Times New Roman" w:hAnsi="Arial" w:cs="Arial"/>
          <w:sz w:val="20"/>
          <w:szCs w:val="20"/>
        </w:rPr>
      </w:pPr>
      <w:r w:rsidRPr="007331A6">
        <w:rPr>
          <w:rFonts w:ascii="Arial" w:eastAsia="Times New Roman" w:hAnsi="Arial" w:cs="Arial"/>
          <w:b/>
          <w:sz w:val="20"/>
          <w:szCs w:val="20"/>
        </w:rPr>
        <w:t>-</w:t>
      </w:r>
      <w:r w:rsidR="00C630C5" w:rsidRPr="007331A6">
        <w:rPr>
          <w:rFonts w:ascii="Arial" w:eastAsia="Times New Roman" w:hAnsi="Arial" w:cs="Arial"/>
          <w:b/>
          <w:sz w:val="20"/>
          <w:szCs w:val="20"/>
        </w:rPr>
        <w:t>Repérer les spécificités de ces régions et les dynamiques régionales</w:t>
      </w:r>
      <w:r w:rsidR="00C630C5">
        <w:rPr>
          <w:rFonts w:ascii="Arial" w:eastAsia="Times New Roman" w:hAnsi="Arial" w:cs="Arial"/>
          <w:sz w:val="20"/>
          <w:szCs w:val="20"/>
        </w:rPr>
        <w:t xml:space="preserve"> (en matière de d’infrastructures publiques et d’investissement publics)</w:t>
      </w:r>
      <w:r w:rsidR="007331A6">
        <w:rPr>
          <w:rFonts w:ascii="Arial" w:eastAsia="Times New Roman" w:hAnsi="Arial" w:cs="Arial"/>
          <w:sz w:val="20"/>
          <w:szCs w:val="20"/>
        </w:rPr>
        <w:t>.</w:t>
      </w:r>
      <w:r w:rsidR="00C630C5">
        <w:rPr>
          <w:rFonts w:ascii="Arial" w:eastAsia="Times New Roman" w:hAnsi="Arial" w:cs="Arial"/>
          <w:sz w:val="20"/>
          <w:szCs w:val="20"/>
        </w:rPr>
        <w:t xml:space="preserve"> Existe</w:t>
      </w:r>
      <w:r w:rsidR="007331A6">
        <w:rPr>
          <w:rFonts w:ascii="Arial" w:eastAsia="Times New Roman" w:hAnsi="Arial" w:cs="Arial"/>
          <w:sz w:val="20"/>
          <w:szCs w:val="20"/>
        </w:rPr>
        <w:t>-</w:t>
      </w:r>
      <w:r w:rsidR="00C630C5">
        <w:rPr>
          <w:rFonts w:ascii="Arial" w:eastAsia="Times New Roman" w:hAnsi="Arial" w:cs="Arial"/>
          <w:sz w:val="20"/>
          <w:szCs w:val="20"/>
        </w:rPr>
        <w:t xml:space="preserve">il notamment dans </w:t>
      </w:r>
      <w:r w:rsidR="00FD30DB">
        <w:rPr>
          <w:rFonts w:ascii="Arial" w:eastAsia="Times New Roman" w:hAnsi="Arial" w:cs="Arial"/>
          <w:sz w:val="20"/>
          <w:szCs w:val="20"/>
        </w:rPr>
        <w:t xml:space="preserve">la </w:t>
      </w:r>
      <w:r w:rsidR="00C630C5">
        <w:rPr>
          <w:rFonts w:ascii="Arial" w:eastAsia="Times New Roman" w:hAnsi="Arial" w:cs="Arial"/>
          <w:sz w:val="20"/>
          <w:szCs w:val="20"/>
        </w:rPr>
        <w:t>r</w:t>
      </w:r>
      <w:r w:rsidR="00FD30DB">
        <w:rPr>
          <w:rFonts w:ascii="Arial" w:eastAsia="Times New Roman" w:hAnsi="Arial" w:cs="Arial"/>
          <w:sz w:val="20"/>
          <w:szCs w:val="20"/>
        </w:rPr>
        <w:t>é</w:t>
      </w:r>
      <w:r w:rsidR="00C630C5">
        <w:rPr>
          <w:rFonts w:ascii="Arial" w:eastAsia="Times New Roman" w:hAnsi="Arial" w:cs="Arial"/>
          <w:sz w:val="20"/>
          <w:szCs w:val="20"/>
        </w:rPr>
        <w:t xml:space="preserve">gion du Centre Est des opérations </w:t>
      </w:r>
      <w:r w:rsidR="00FD30DB">
        <w:rPr>
          <w:rFonts w:ascii="Arial" w:eastAsia="Times New Roman" w:hAnsi="Arial" w:cs="Arial"/>
          <w:sz w:val="20"/>
          <w:szCs w:val="20"/>
        </w:rPr>
        <w:t>originales</w:t>
      </w:r>
      <w:r w:rsidR="00C630C5">
        <w:rPr>
          <w:rFonts w:ascii="Arial" w:eastAsia="Times New Roman" w:hAnsi="Arial" w:cs="Arial"/>
          <w:sz w:val="20"/>
          <w:szCs w:val="20"/>
        </w:rPr>
        <w:t xml:space="preserve"> des </w:t>
      </w:r>
      <w:r w:rsidR="00FD30DB">
        <w:rPr>
          <w:rFonts w:ascii="Arial" w:eastAsia="Times New Roman" w:hAnsi="Arial" w:cs="Arial"/>
          <w:sz w:val="20"/>
          <w:szCs w:val="20"/>
        </w:rPr>
        <w:t>associations</w:t>
      </w:r>
      <w:r w:rsidR="00C630C5">
        <w:rPr>
          <w:rFonts w:ascii="Arial" w:eastAsia="Times New Roman" w:hAnsi="Arial" w:cs="Arial"/>
          <w:sz w:val="20"/>
          <w:szCs w:val="20"/>
        </w:rPr>
        <w:t>, un</w:t>
      </w:r>
      <w:r w:rsidR="00FD30DB">
        <w:rPr>
          <w:rFonts w:ascii="Arial" w:eastAsia="Times New Roman" w:hAnsi="Arial" w:cs="Arial"/>
          <w:sz w:val="20"/>
          <w:szCs w:val="20"/>
        </w:rPr>
        <w:t>e</w:t>
      </w:r>
      <w:r w:rsidR="00C630C5">
        <w:rPr>
          <w:rFonts w:ascii="Arial" w:eastAsia="Times New Roman" w:hAnsi="Arial" w:cs="Arial"/>
          <w:sz w:val="20"/>
          <w:szCs w:val="20"/>
        </w:rPr>
        <w:t xml:space="preserve"> présence </w:t>
      </w:r>
      <w:r w:rsidR="00E42B6C">
        <w:rPr>
          <w:rFonts w:ascii="Arial" w:eastAsia="Times New Roman" w:hAnsi="Arial" w:cs="Arial"/>
          <w:sz w:val="20"/>
          <w:szCs w:val="20"/>
        </w:rPr>
        <w:t xml:space="preserve">d’AMAP ou </w:t>
      </w:r>
      <w:r w:rsidR="007331A6">
        <w:rPr>
          <w:rFonts w:ascii="Arial" w:eastAsia="Times New Roman" w:hAnsi="Arial" w:cs="Arial"/>
          <w:sz w:val="20"/>
          <w:szCs w:val="20"/>
        </w:rPr>
        <w:t>d’</w:t>
      </w:r>
      <w:r w:rsidR="00E42B6C">
        <w:rPr>
          <w:rFonts w:ascii="Arial" w:eastAsia="Times New Roman" w:hAnsi="Arial" w:cs="Arial"/>
          <w:sz w:val="20"/>
          <w:szCs w:val="20"/>
        </w:rPr>
        <w:t>autres initiatives type</w:t>
      </w:r>
      <w:r w:rsidR="007331A6">
        <w:rPr>
          <w:rFonts w:ascii="Arial" w:eastAsia="Times New Roman" w:hAnsi="Arial" w:cs="Arial"/>
          <w:sz w:val="20"/>
          <w:szCs w:val="20"/>
        </w:rPr>
        <w:t> « </w:t>
      </w:r>
      <w:r w:rsidR="00FD30DB">
        <w:rPr>
          <w:rFonts w:ascii="Arial" w:eastAsia="Times New Roman" w:hAnsi="Arial" w:cs="Arial"/>
          <w:sz w:val="20"/>
          <w:szCs w:val="20"/>
        </w:rPr>
        <w:t>éco quartiers</w:t>
      </w:r>
      <w:r w:rsidR="007331A6">
        <w:rPr>
          <w:rFonts w:ascii="Arial" w:eastAsia="Times New Roman" w:hAnsi="Arial" w:cs="Arial"/>
          <w:sz w:val="20"/>
          <w:szCs w:val="20"/>
        </w:rPr>
        <w:t> »</w:t>
      </w:r>
      <w:r w:rsidR="00C630C5">
        <w:rPr>
          <w:rFonts w:ascii="Arial" w:eastAsia="Times New Roman" w:hAnsi="Arial" w:cs="Arial"/>
          <w:sz w:val="20"/>
          <w:szCs w:val="20"/>
        </w:rPr>
        <w:t xml:space="preserve"> spécifiques</w:t>
      </w:r>
      <w:r w:rsidR="00E42B6C">
        <w:rPr>
          <w:rFonts w:ascii="Arial" w:eastAsia="Times New Roman" w:hAnsi="Arial" w:cs="Arial"/>
          <w:sz w:val="20"/>
          <w:szCs w:val="20"/>
        </w:rPr>
        <w:t>, si oui lesquelles ?</w:t>
      </w:r>
      <w:r w:rsidR="00FD30DB">
        <w:rPr>
          <w:rFonts w:ascii="Arial" w:eastAsia="Times New Roman" w:hAnsi="Arial" w:cs="Arial"/>
          <w:sz w:val="20"/>
          <w:szCs w:val="20"/>
        </w:rPr>
        <w:t xml:space="preserve">Existe- </w:t>
      </w:r>
      <w:r w:rsidR="00C630C5">
        <w:rPr>
          <w:rFonts w:ascii="Arial" w:eastAsia="Times New Roman" w:hAnsi="Arial" w:cs="Arial"/>
          <w:sz w:val="20"/>
          <w:szCs w:val="20"/>
        </w:rPr>
        <w:t>il enfin un</w:t>
      </w:r>
      <w:r w:rsidR="00FD30DB">
        <w:rPr>
          <w:rFonts w:ascii="Arial" w:eastAsia="Times New Roman" w:hAnsi="Arial" w:cs="Arial"/>
          <w:sz w:val="20"/>
          <w:szCs w:val="20"/>
        </w:rPr>
        <w:t>edynamique</w:t>
      </w:r>
      <w:r w:rsidR="00C630C5">
        <w:rPr>
          <w:rFonts w:ascii="Arial" w:eastAsia="Times New Roman" w:hAnsi="Arial" w:cs="Arial"/>
          <w:sz w:val="20"/>
          <w:szCs w:val="20"/>
        </w:rPr>
        <w:t xml:space="preserve"> d’</w:t>
      </w:r>
      <w:r w:rsidR="00FD30DB">
        <w:rPr>
          <w:rFonts w:ascii="Arial" w:eastAsia="Times New Roman" w:hAnsi="Arial" w:cs="Arial"/>
          <w:sz w:val="20"/>
          <w:szCs w:val="20"/>
        </w:rPr>
        <w:t>aménagement</w:t>
      </w:r>
      <w:r w:rsidR="00C630C5">
        <w:rPr>
          <w:rFonts w:ascii="Arial" w:eastAsia="Times New Roman" w:hAnsi="Arial" w:cs="Arial"/>
          <w:sz w:val="20"/>
          <w:szCs w:val="20"/>
        </w:rPr>
        <w:t xml:space="preserve"> du territoire spécifique </w:t>
      </w:r>
      <w:r w:rsidR="00E42B6C">
        <w:rPr>
          <w:rFonts w:ascii="Arial" w:eastAsia="Times New Roman" w:hAnsi="Arial" w:cs="Arial"/>
          <w:sz w:val="20"/>
          <w:szCs w:val="20"/>
        </w:rPr>
        <w:t>qui favorise la CD version forte (aménagement du territoire spécifique, dotation d’infrastructure renforçant les initiatives locales, politiques régionales spécifiques favorisant la diffusion d’éco innovations</w:t>
      </w:r>
      <w:r w:rsidR="00DD3518">
        <w:rPr>
          <w:rFonts w:ascii="Arial" w:eastAsia="Times New Roman" w:hAnsi="Arial" w:cs="Arial"/>
          <w:sz w:val="20"/>
          <w:szCs w:val="20"/>
        </w:rPr>
        <w:t>)</w:t>
      </w:r>
      <w:r w:rsidR="00E42B6C">
        <w:rPr>
          <w:rFonts w:ascii="Arial" w:eastAsia="Times New Roman" w:hAnsi="Arial" w:cs="Arial"/>
          <w:sz w:val="20"/>
          <w:szCs w:val="20"/>
        </w:rPr>
        <w:t xml:space="preserve">. </w:t>
      </w:r>
    </w:p>
    <w:p w:rsidR="00C630C5" w:rsidRDefault="00B132BC" w:rsidP="00C630C5">
      <w:pPr>
        <w:jc w:val="both"/>
        <w:rPr>
          <w:rFonts w:ascii="Arial" w:eastAsia="Times New Roman" w:hAnsi="Arial" w:cs="Arial"/>
          <w:sz w:val="20"/>
          <w:szCs w:val="20"/>
        </w:rPr>
      </w:pPr>
      <w:r>
        <w:rPr>
          <w:rFonts w:ascii="Arial" w:eastAsia="Times New Roman" w:hAnsi="Arial" w:cs="Arial"/>
          <w:sz w:val="20"/>
          <w:szCs w:val="20"/>
        </w:rPr>
        <w:t>-</w:t>
      </w:r>
      <w:r w:rsidR="00FD30DB">
        <w:rPr>
          <w:rFonts w:ascii="Arial" w:eastAsia="Times New Roman" w:hAnsi="Arial" w:cs="Arial"/>
          <w:sz w:val="20"/>
          <w:szCs w:val="20"/>
        </w:rPr>
        <w:t xml:space="preserve">Repérer </w:t>
      </w:r>
      <w:r w:rsidR="00C630C5">
        <w:rPr>
          <w:rFonts w:ascii="Arial" w:eastAsia="Times New Roman" w:hAnsi="Arial" w:cs="Arial"/>
          <w:sz w:val="20"/>
          <w:szCs w:val="20"/>
        </w:rPr>
        <w:t xml:space="preserve">les dynamiques </w:t>
      </w:r>
      <w:r w:rsidR="00FD30DB">
        <w:rPr>
          <w:rFonts w:ascii="Arial" w:eastAsia="Times New Roman" w:hAnsi="Arial" w:cs="Arial"/>
          <w:sz w:val="20"/>
          <w:szCs w:val="20"/>
        </w:rPr>
        <w:t>régionales</w:t>
      </w:r>
      <w:r w:rsidR="00C630C5">
        <w:rPr>
          <w:rFonts w:ascii="Arial" w:eastAsia="Times New Roman" w:hAnsi="Arial" w:cs="Arial"/>
          <w:sz w:val="20"/>
          <w:szCs w:val="20"/>
        </w:rPr>
        <w:t xml:space="preserve"> spécifiques (liées à des </w:t>
      </w:r>
      <w:r w:rsidR="00C630C5" w:rsidRPr="0028770B">
        <w:rPr>
          <w:rFonts w:ascii="Arial" w:eastAsia="Times New Roman" w:hAnsi="Arial" w:cs="Arial"/>
          <w:b/>
          <w:sz w:val="20"/>
          <w:szCs w:val="20"/>
        </w:rPr>
        <w:t>politiques publiques spécifiques</w:t>
      </w:r>
      <w:r w:rsidR="00DD3518">
        <w:rPr>
          <w:rFonts w:ascii="Arial" w:eastAsia="Times New Roman" w:hAnsi="Arial" w:cs="Arial"/>
          <w:sz w:val="20"/>
          <w:szCs w:val="20"/>
        </w:rPr>
        <w:t>)</w:t>
      </w:r>
      <w:r w:rsidR="00C630C5">
        <w:rPr>
          <w:rFonts w:ascii="Arial" w:eastAsia="Times New Roman" w:hAnsi="Arial" w:cs="Arial"/>
          <w:sz w:val="20"/>
          <w:szCs w:val="20"/>
        </w:rPr>
        <w:t xml:space="preserve"> et les </w:t>
      </w:r>
      <w:r w:rsidR="00FD30DB">
        <w:rPr>
          <w:rFonts w:ascii="Arial" w:eastAsia="Times New Roman" w:hAnsi="Arial" w:cs="Arial"/>
          <w:sz w:val="20"/>
          <w:szCs w:val="20"/>
        </w:rPr>
        <w:t>dynamiques</w:t>
      </w:r>
      <w:r w:rsidR="00C630C5">
        <w:rPr>
          <w:rFonts w:ascii="Arial" w:eastAsia="Times New Roman" w:hAnsi="Arial" w:cs="Arial"/>
          <w:sz w:val="20"/>
          <w:szCs w:val="20"/>
        </w:rPr>
        <w:t xml:space="preserve"> plus localisées et liées à des </w:t>
      </w:r>
      <w:r w:rsidR="00C630C5" w:rsidRPr="0028770B">
        <w:rPr>
          <w:rFonts w:ascii="Arial" w:eastAsia="Times New Roman" w:hAnsi="Arial" w:cs="Arial"/>
          <w:b/>
          <w:sz w:val="20"/>
          <w:szCs w:val="20"/>
        </w:rPr>
        <w:t>initiatives locales spécifiques</w:t>
      </w:r>
      <w:r w:rsidR="0028770B">
        <w:rPr>
          <w:rFonts w:ascii="Arial" w:eastAsia="Times New Roman" w:hAnsi="Arial" w:cs="Arial"/>
          <w:sz w:val="20"/>
          <w:szCs w:val="20"/>
        </w:rPr>
        <w:t xml:space="preserve"> pour mieux caractériser </w:t>
      </w:r>
      <w:r w:rsidR="00C630C5">
        <w:rPr>
          <w:rFonts w:ascii="Arial" w:eastAsia="Times New Roman" w:hAnsi="Arial" w:cs="Arial"/>
          <w:sz w:val="20"/>
          <w:szCs w:val="20"/>
        </w:rPr>
        <w:t xml:space="preserve"> ce que l’on pourrait « répliquer » dans d’autres régions en matière d’investissementet d’infrastructure publi</w:t>
      </w:r>
      <w:r w:rsidR="0028770B">
        <w:rPr>
          <w:rFonts w:ascii="Arial" w:eastAsia="Times New Roman" w:hAnsi="Arial" w:cs="Arial"/>
          <w:sz w:val="20"/>
          <w:szCs w:val="20"/>
        </w:rPr>
        <w:t>cs</w:t>
      </w:r>
      <w:r w:rsidR="00C630C5">
        <w:rPr>
          <w:rFonts w:ascii="Arial" w:eastAsia="Times New Roman" w:hAnsi="Arial" w:cs="Arial"/>
          <w:sz w:val="20"/>
          <w:szCs w:val="20"/>
        </w:rPr>
        <w:t xml:space="preserve"> et ce qui ressort de la dynamique et de l’histoire locale. </w:t>
      </w:r>
    </w:p>
    <w:p w:rsidR="00E42B6C" w:rsidRPr="00635C3A" w:rsidRDefault="00E42B6C" w:rsidP="00C630C5">
      <w:pPr>
        <w:jc w:val="both"/>
        <w:rPr>
          <w:rFonts w:ascii="Arial" w:eastAsia="Times New Roman" w:hAnsi="Arial" w:cs="Arial"/>
          <w:sz w:val="20"/>
          <w:szCs w:val="20"/>
          <w:u w:val="single"/>
        </w:rPr>
      </w:pPr>
      <w:r w:rsidRPr="00635C3A">
        <w:rPr>
          <w:rFonts w:ascii="Arial" w:eastAsia="Times New Roman" w:hAnsi="Arial" w:cs="Arial"/>
          <w:sz w:val="20"/>
          <w:szCs w:val="20"/>
          <w:u w:val="single"/>
        </w:rPr>
        <w:t xml:space="preserve">Au niveau </w:t>
      </w:r>
      <w:r w:rsidRPr="00635C3A">
        <w:rPr>
          <w:rFonts w:ascii="Arial" w:eastAsia="Times New Roman" w:hAnsi="Arial" w:cs="Arial"/>
          <w:b/>
          <w:sz w:val="20"/>
          <w:szCs w:val="20"/>
          <w:u w:val="single"/>
        </w:rPr>
        <w:t xml:space="preserve">des volets sur la </w:t>
      </w:r>
      <w:r w:rsidR="00635C3A">
        <w:rPr>
          <w:rFonts w:ascii="Arial" w:eastAsia="Times New Roman" w:hAnsi="Arial" w:cs="Arial"/>
          <w:b/>
          <w:sz w:val="20"/>
          <w:szCs w:val="20"/>
          <w:u w:val="single"/>
        </w:rPr>
        <w:t>consommation durable</w:t>
      </w:r>
      <w:r w:rsidRPr="00635C3A">
        <w:rPr>
          <w:rFonts w:ascii="Arial" w:eastAsia="Times New Roman" w:hAnsi="Arial" w:cs="Arial"/>
          <w:b/>
          <w:sz w:val="20"/>
          <w:szCs w:val="20"/>
          <w:u w:val="single"/>
        </w:rPr>
        <w:t xml:space="preserve"> version forte</w:t>
      </w:r>
      <w:r w:rsidRPr="00635C3A">
        <w:rPr>
          <w:rFonts w:ascii="Arial" w:eastAsia="Times New Roman" w:hAnsi="Arial" w:cs="Arial"/>
          <w:sz w:val="20"/>
          <w:szCs w:val="20"/>
          <w:u w:val="single"/>
        </w:rPr>
        <w:t xml:space="preserve"> : </w:t>
      </w:r>
    </w:p>
    <w:p w:rsidR="00A42E25" w:rsidRDefault="00B132BC" w:rsidP="00A42E25">
      <w:pPr>
        <w:jc w:val="both"/>
        <w:rPr>
          <w:rFonts w:ascii="Arial" w:eastAsia="Times New Roman" w:hAnsi="Arial" w:cs="Arial"/>
          <w:sz w:val="20"/>
          <w:szCs w:val="20"/>
        </w:rPr>
      </w:pPr>
      <w:r>
        <w:rPr>
          <w:rFonts w:ascii="Arial" w:eastAsia="Times New Roman" w:hAnsi="Arial" w:cs="Arial"/>
          <w:sz w:val="20"/>
          <w:szCs w:val="20"/>
        </w:rPr>
        <w:t>-</w:t>
      </w:r>
      <w:r w:rsidR="00C630C5">
        <w:rPr>
          <w:rFonts w:ascii="Arial" w:eastAsia="Times New Roman" w:hAnsi="Arial" w:cs="Arial"/>
          <w:sz w:val="20"/>
          <w:szCs w:val="20"/>
        </w:rPr>
        <w:t>D’une manière générale, vu</w:t>
      </w:r>
      <w:r w:rsidR="0028770B">
        <w:rPr>
          <w:rFonts w:ascii="Arial" w:eastAsia="Times New Roman" w:hAnsi="Arial" w:cs="Arial"/>
          <w:sz w:val="20"/>
          <w:szCs w:val="20"/>
        </w:rPr>
        <w:t>es</w:t>
      </w:r>
      <w:r w:rsidR="00C630C5">
        <w:rPr>
          <w:rFonts w:ascii="Arial" w:eastAsia="Times New Roman" w:hAnsi="Arial" w:cs="Arial"/>
          <w:sz w:val="20"/>
          <w:szCs w:val="20"/>
        </w:rPr>
        <w:t xml:space="preserve"> les dimensions de conformité et d’imitation sociale le décideur public doit jouer un </w:t>
      </w:r>
      <w:r w:rsidR="00C630C5" w:rsidRPr="0028770B">
        <w:rPr>
          <w:rFonts w:ascii="Arial" w:eastAsia="Times New Roman" w:hAnsi="Arial" w:cs="Arial"/>
          <w:b/>
          <w:sz w:val="20"/>
          <w:szCs w:val="20"/>
        </w:rPr>
        <w:t>rôle d’impulsion significative notamment en matière d’achat public et d’investissements publics.</w:t>
      </w:r>
      <w:r w:rsidR="00A42E25">
        <w:rPr>
          <w:rFonts w:ascii="Arial" w:eastAsia="Times New Roman" w:hAnsi="Arial" w:cs="Arial"/>
          <w:sz w:val="20"/>
          <w:szCs w:val="20"/>
        </w:rPr>
        <w:t xml:space="preserve">Les pouvoirs locaux </w:t>
      </w:r>
      <w:r w:rsidR="00E42B6C">
        <w:rPr>
          <w:rFonts w:ascii="Arial" w:eastAsia="Times New Roman" w:hAnsi="Arial" w:cs="Arial"/>
          <w:sz w:val="20"/>
          <w:szCs w:val="20"/>
        </w:rPr>
        <w:t>e</w:t>
      </w:r>
      <w:r w:rsidR="00A42E25">
        <w:rPr>
          <w:rFonts w:ascii="Arial" w:eastAsia="Times New Roman" w:hAnsi="Arial" w:cs="Arial"/>
          <w:sz w:val="20"/>
          <w:szCs w:val="20"/>
        </w:rPr>
        <w:t>t les acteurs publics doivent</w:t>
      </w:r>
      <w:r w:rsidR="0028770B">
        <w:rPr>
          <w:rFonts w:ascii="Arial" w:eastAsia="Times New Roman" w:hAnsi="Arial" w:cs="Arial"/>
          <w:sz w:val="20"/>
          <w:szCs w:val="20"/>
        </w:rPr>
        <w:t xml:space="preserve"> donc</w:t>
      </w:r>
      <w:r w:rsidR="00A42E25">
        <w:rPr>
          <w:rFonts w:ascii="Arial" w:eastAsia="Times New Roman" w:hAnsi="Arial" w:cs="Arial"/>
          <w:sz w:val="20"/>
          <w:szCs w:val="20"/>
        </w:rPr>
        <w:t xml:space="preserve"> diffuser des </w:t>
      </w:r>
      <w:r w:rsidR="00E42B6C">
        <w:rPr>
          <w:rFonts w:ascii="Arial" w:eastAsia="Times New Roman" w:hAnsi="Arial" w:cs="Arial"/>
          <w:sz w:val="20"/>
          <w:szCs w:val="20"/>
        </w:rPr>
        <w:t>valeurs</w:t>
      </w:r>
      <w:r w:rsidR="00A42E25">
        <w:rPr>
          <w:rFonts w:ascii="Arial" w:eastAsia="Times New Roman" w:hAnsi="Arial" w:cs="Arial"/>
          <w:sz w:val="20"/>
          <w:szCs w:val="20"/>
        </w:rPr>
        <w:t xml:space="preserve"> d’</w:t>
      </w:r>
      <w:r w:rsidR="00E42B6C">
        <w:rPr>
          <w:rFonts w:ascii="Arial" w:eastAsia="Times New Roman" w:hAnsi="Arial" w:cs="Arial"/>
          <w:sz w:val="20"/>
          <w:szCs w:val="20"/>
        </w:rPr>
        <w:t>exemplarité</w:t>
      </w:r>
      <w:r w:rsidR="00A42E25">
        <w:rPr>
          <w:rFonts w:ascii="Arial" w:eastAsia="Times New Roman" w:hAnsi="Arial" w:cs="Arial"/>
          <w:sz w:val="20"/>
          <w:szCs w:val="20"/>
        </w:rPr>
        <w:t xml:space="preserve"> par le bais </w:t>
      </w:r>
      <w:r w:rsidR="00E42B6C">
        <w:rPr>
          <w:rFonts w:ascii="Arial" w:eastAsia="Times New Roman" w:hAnsi="Arial" w:cs="Arial"/>
          <w:sz w:val="20"/>
          <w:szCs w:val="20"/>
        </w:rPr>
        <w:t>d’</w:t>
      </w:r>
      <w:r w:rsidR="00A42E25">
        <w:rPr>
          <w:rFonts w:ascii="Arial" w:eastAsia="Times New Roman" w:hAnsi="Arial" w:cs="Arial"/>
          <w:sz w:val="20"/>
          <w:szCs w:val="20"/>
        </w:rPr>
        <w:t xml:space="preserve">investissement et </w:t>
      </w:r>
      <w:r w:rsidR="00E42B6C">
        <w:rPr>
          <w:rFonts w:ascii="Arial" w:eastAsia="Times New Roman" w:hAnsi="Arial" w:cs="Arial"/>
          <w:sz w:val="20"/>
          <w:szCs w:val="20"/>
        </w:rPr>
        <w:t>d’</w:t>
      </w:r>
      <w:r w:rsidR="00A42E25">
        <w:rPr>
          <w:rFonts w:ascii="Arial" w:eastAsia="Times New Roman" w:hAnsi="Arial" w:cs="Arial"/>
          <w:sz w:val="20"/>
          <w:szCs w:val="20"/>
        </w:rPr>
        <w:t>actions publi</w:t>
      </w:r>
      <w:r w:rsidR="0028770B">
        <w:rPr>
          <w:rFonts w:ascii="Arial" w:eastAsia="Times New Roman" w:hAnsi="Arial" w:cs="Arial"/>
          <w:sz w:val="20"/>
          <w:szCs w:val="20"/>
        </w:rPr>
        <w:t>c</w:t>
      </w:r>
      <w:r w:rsidR="00A42E25">
        <w:rPr>
          <w:rFonts w:ascii="Arial" w:eastAsia="Times New Roman" w:hAnsi="Arial" w:cs="Arial"/>
          <w:sz w:val="20"/>
          <w:szCs w:val="20"/>
        </w:rPr>
        <w:t xml:space="preserve">s. </w:t>
      </w:r>
    </w:p>
    <w:p w:rsidR="0099555C" w:rsidRDefault="00B132BC" w:rsidP="00C630C5">
      <w:pPr>
        <w:jc w:val="both"/>
        <w:rPr>
          <w:rFonts w:ascii="Arial" w:eastAsia="Times New Roman" w:hAnsi="Arial" w:cs="Arial"/>
          <w:sz w:val="20"/>
          <w:szCs w:val="20"/>
        </w:rPr>
      </w:pPr>
      <w:r>
        <w:rPr>
          <w:rFonts w:ascii="Arial" w:eastAsia="Times New Roman" w:hAnsi="Arial" w:cs="Arial"/>
          <w:sz w:val="20"/>
          <w:szCs w:val="20"/>
        </w:rPr>
        <w:lastRenderedPageBreak/>
        <w:t>-</w:t>
      </w:r>
      <w:r w:rsidR="00C630C5">
        <w:rPr>
          <w:rFonts w:ascii="Arial" w:eastAsia="Times New Roman" w:hAnsi="Arial" w:cs="Arial"/>
          <w:sz w:val="20"/>
          <w:szCs w:val="20"/>
        </w:rPr>
        <w:t>Il serait intéressant d’observer si certaines régions ont un rôle moteur dans le domaine en matière d’achat ou d’investissements publics et si elles ont eu</w:t>
      </w:r>
      <w:r w:rsidR="0028770B">
        <w:rPr>
          <w:rFonts w:ascii="Arial" w:eastAsia="Times New Roman" w:hAnsi="Arial" w:cs="Arial"/>
          <w:sz w:val="20"/>
          <w:szCs w:val="20"/>
        </w:rPr>
        <w:t>,</w:t>
      </w:r>
      <w:r w:rsidR="00C630C5">
        <w:rPr>
          <w:rFonts w:ascii="Arial" w:eastAsia="Times New Roman" w:hAnsi="Arial" w:cs="Arial"/>
          <w:sz w:val="20"/>
          <w:szCs w:val="20"/>
        </w:rPr>
        <w:t xml:space="preserve"> par ricochet</w:t>
      </w:r>
      <w:r w:rsidR="0028770B">
        <w:rPr>
          <w:rFonts w:ascii="Arial" w:eastAsia="Times New Roman" w:hAnsi="Arial" w:cs="Arial"/>
          <w:sz w:val="20"/>
          <w:szCs w:val="20"/>
        </w:rPr>
        <w:t>,</w:t>
      </w:r>
      <w:r w:rsidR="00C630C5">
        <w:rPr>
          <w:rFonts w:ascii="Arial" w:eastAsia="Times New Roman" w:hAnsi="Arial" w:cs="Arial"/>
          <w:sz w:val="20"/>
          <w:szCs w:val="20"/>
        </w:rPr>
        <w:t xml:space="preserve"> un impact sur les </w:t>
      </w:r>
      <w:r w:rsidR="00FD30DB">
        <w:rPr>
          <w:rFonts w:ascii="Arial" w:eastAsia="Times New Roman" w:hAnsi="Arial" w:cs="Arial"/>
          <w:sz w:val="20"/>
          <w:szCs w:val="20"/>
        </w:rPr>
        <w:t xml:space="preserve">comportements </w:t>
      </w:r>
      <w:r w:rsidR="00C630C5">
        <w:rPr>
          <w:rFonts w:ascii="Arial" w:eastAsia="Times New Roman" w:hAnsi="Arial" w:cs="Arial"/>
          <w:sz w:val="20"/>
          <w:szCs w:val="20"/>
        </w:rPr>
        <w:t>locaux de CD</w:t>
      </w:r>
      <w:r w:rsidR="00E42B6C">
        <w:rPr>
          <w:rFonts w:ascii="Arial" w:eastAsia="Times New Roman" w:hAnsi="Arial" w:cs="Arial"/>
          <w:sz w:val="20"/>
          <w:szCs w:val="20"/>
        </w:rPr>
        <w:t xml:space="preserve">. </w:t>
      </w:r>
      <w:r w:rsidR="00C630C5">
        <w:rPr>
          <w:rFonts w:ascii="Arial" w:eastAsia="Times New Roman" w:hAnsi="Arial" w:cs="Arial"/>
          <w:sz w:val="20"/>
          <w:szCs w:val="20"/>
        </w:rPr>
        <w:t>En général</w:t>
      </w:r>
      <w:r w:rsidR="0028770B">
        <w:rPr>
          <w:rFonts w:ascii="Arial" w:eastAsia="Times New Roman" w:hAnsi="Arial" w:cs="Arial"/>
          <w:sz w:val="20"/>
          <w:szCs w:val="20"/>
        </w:rPr>
        <w:t>,</w:t>
      </w:r>
      <w:r w:rsidR="00C630C5">
        <w:rPr>
          <w:rFonts w:ascii="Arial" w:eastAsia="Times New Roman" w:hAnsi="Arial" w:cs="Arial"/>
          <w:sz w:val="20"/>
          <w:szCs w:val="20"/>
        </w:rPr>
        <w:t xml:space="preserve"> on observe toujours un</w:t>
      </w:r>
      <w:r w:rsidR="00E42B6C">
        <w:rPr>
          <w:rFonts w:ascii="Arial" w:eastAsia="Times New Roman" w:hAnsi="Arial" w:cs="Arial"/>
          <w:sz w:val="20"/>
          <w:szCs w:val="20"/>
        </w:rPr>
        <w:t>ecoévolution</w:t>
      </w:r>
      <w:r w:rsidR="00C630C5">
        <w:rPr>
          <w:rFonts w:ascii="Arial" w:eastAsia="Times New Roman" w:hAnsi="Arial" w:cs="Arial"/>
          <w:sz w:val="20"/>
          <w:szCs w:val="20"/>
        </w:rPr>
        <w:t xml:space="preserve"> et </w:t>
      </w:r>
      <w:r w:rsidR="00E42B6C">
        <w:rPr>
          <w:rFonts w:ascii="Arial" w:eastAsia="Times New Roman" w:hAnsi="Arial" w:cs="Arial"/>
          <w:sz w:val="20"/>
          <w:szCs w:val="20"/>
        </w:rPr>
        <w:t xml:space="preserve">un </w:t>
      </w:r>
      <w:r w:rsidR="00C630C5">
        <w:rPr>
          <w:rFonts w:ascii="Arial" w:eastAsia="Times New Roman" w:hAnsi="Arial" w:cs="Arial"/>
          <w:sz w:val="20"/>
          <w:szCs w:val="20"/>
        </w:rPr>
        <w:t>effet conjoint des actions publiques et des actions locales</w:t>
      </w:r>
      <w:r w:rsidR="00E42B6C">
        <w:rPr>
          <w:rFonts w:ascii="Arial" w:eastAsia="Times New Roman" w:hAnsi="Arial" w:cs="Arial"/>
          <w:sz w:val="20"/>
          <w:szCs w:val="20"/>
        </w:rPr>
        <w:t xml:space="preserve">. </w:t>
      </w:r>
    </w:p>
    <w:p w:rsidR="00C630C5" w:rsidRDefault="0028770B" w:rsidP="00C630C5">
      <w:pPr>
        <w:jc w:val="both"/>
        <w:rPr>
          <w:rFonts w:ascii="Arial" w:eastAsia="Times New Roman" w:hAnsi="Arial" w:cs="Arial"/>
          <w:sz w:val="20"/>
          <w:szCs w:val="20"/>
        </w:rPr>
      </w:pPr>
      <w:r>
        <w:rPr>
          <w:rFonts w:ascii="Arial" w:eastAsia="Times New Roman" w:hAnsi="Arial" w:cs="Arial"/>
          <w:sz w:val="20"/>
          <w:szCs w:val="20"/>
        </w:rPr>
        <w:t>-</w:t>
      </w:r>
      <w:r w:rsidR="0099555C" w:rsidRPr="0028770B">
        <w:rPr>
          <w:rFonts w:ascii="Arial" w:eastAsia="Times New Roman" w:hAnsi="Arial" w:cs="Arial"/>
          <w:b/>
          <w:sz w:val="20"/>
          <w:szCs w:val="20"/>
        </w:rPr>
        <w:t>R</w:t>
      </w:r>
      <w:r w:rsidR="00E42B6C" w:rsidRPr="0028770B">
        <w:rPr>
          <w:rFonts w:ascii="Arial" w:eastAsia="Times New Roman" w:hAnsi="Arial" w:cs="Arial"/>
          <w:b/>
          <w:sz w:val="20"/>
          <w:szCs w:val="20"/>
        </w:rPr>
        <w:t>enforcer les actions locales p</w:t>
      </w:r>
      <w:r w:rsidR="0099555C" w:rsidRPr="0028770B">
        <w:rPr>
          <w:rFonts w:ascii="Arial" w:eastAsia="Times New Roman" w:hAnsi="Arial" w:cs="Arial"/>
          <w:b/>
          <w:sz w:val="20"/>
          <w:szCs w:val="20"/>
        </w:rPr>
        <w:t>ar</w:t>
      </w:r>
      <w:r w:rsidR="00E42B6C" w:rsidRPr="0028770B">
        <w:rPr>
          <w:rFonts w:ascii="Arial" w:eastAsia="Times New Roman" w:hAnsi="Arial" w:cs="Arial"/>
          <w:b/>
          <w:sz w:val="20"/>
          <w:szCs w:val="20"/>
        </w:rPr>
        <w:t xml:space="preserve"> des actions n</w:t>
      </w:r>
      <w:r w:rsidR="0099555C" w:rsidRPr="0028770B">
        <w:rPr>
          <w:rFonts w:ascii="Arial" w:eastAsia="Times New Roman" w:hAnsi="Arial" w:cs="Arial"/>
          <w:b/>
          <w:sz w:val="20"/>
          <w:szCs w:val="20"/>
        </w:rPr>
        <w:t>a</w:t>
      </w:r>
      <w:r w:rsidR="00E42B6C" w:rsidRPr="0028770B">
        <w:rPr>
          <w:rFonts w:ascii="Arial" w:eastAsia="Times New Roman" w:hAnsi="Arial" w:cs="Arial"/>
          <w:b/>
          <w:sz w:val="20"/>
          <w:szCs w:val="20"/>
        </w:rPr>
        <w:t>tionales</w:t>
      </w:r>
      <w:r w:rsidR="0099555C">
        <w:rPr>
          <w:rFonts w:ascii="Arial" w:eastAsia="Times New Roman" w:hAnsi="Arial" w:cs="Arial"/>
          <w:sz w:val="20"/>
          <w:szCs w:val="20"/>
        </w:rPr>
        <w:t xml:space="preserve"> : politiques fiscales sur les entreprises environnementales, politiques fiscale incitatives sur les </w:t>
      </w:r>
      <w:r w:rsidR="00C25C4F">
        <w:rPr>
          <w:rFonts w:ascii="Arial" w:eastAsia="Times New Roman" w:hAnsi="Arial" w:cs="Arial"/>
          <w:sz w:val="20"/>
          <w:szCs w:val="20"/>
        </w:rPr>
        <w:t>éco</w:t>
      </w:r>
      <w:r w:rsidR="0099555C">
        <w:rPr>
          <w:rFonts w:ascii="Arial" w:eastAsia="Times New Roman" w:hAnsi="Arial" w:cs="Arial"/>
          <w:sz w:val="20"/>
          <w:szCs w:val="20"/>
        </w:rPr>
        <w:t xml:space="preserve"> citoyen</w:t>
      </w:r>
      <w:r w:rsidR="00C25C4F">
        <w:rPr>
          <w:rFonts w:ascii="Arial" w:eastAsia="Times New Roman" w:hAnsi="Arial" w:cs="Arial"/>
          <w:sz w:val="20"/>
          <w:szCs w:val="20"/>
        </w:rPr>
        <w:t>s</w:t>
      </w:r>
      <w:r w:rsidR="0099555C">
        <w:rPr>
          <w:rFonts w:ascii="Arial" w:eastAsia="Times New Roman" w:hAnsi="Arial" w:cs="Arial"/>
          <w:sz w:val="20"/>
          <w:szCs w:val="20"/>
        </w:rPr>
        <w:t xml:space="preserve"> plus  symboliques pour éviter les effet</w:t>
      </w:r>
      <w:r>
        <w:rPr>
          <w:rFonts w:ascii="Arial" w:eastAsia="Times New Roman" w:hAnsi="Arial" w:cs="Arial"/>
          <w:sz w:val="20"/>
          <w:szCs w:val="20"/>
        </w:rPr>
        <w:t>s d’aubaines et niche fiscale de tout genre.</w:t>
      </w:r>
    </w:p>
    <w:p w:rsidR="00C630C5" w:rsidRDefault="0099555C" w:rsidP="00C630C5">
      <w:pPr>
        <w:jc w:val="both"/>
        <w:rPr>
          <w:rFonts w:ascii="Arial" w:eastAsia="Times New Roman" w:hAnsi="Arial" w:cs="Arial"/>
          <w:sz w:val="20"/>
          <w:szCs w:val="20"/>
        </w:rPr>
      </w:pPr>
      <w:r>
        <w:rPr>
          <w:rFonts w:ascii="Arial" w:eastAsia="Times New Roman" w:hAnsi="Arial" w:cs="Arial"/>
          <w:sz w:val="20"/>
          <w:szCs w:val="20"/>
        </w:rPr>
        <w:t>-</w:t>
      </w:r>
      <w:r w:rsidR="00C630C5">
        <w:rPr>
          <w:rFonts w:ascii="Arial" w:eastAsia="Times New Roman" w:hAnsi="Arial" w:cs="Arial"/>
          <w:sz w:val="20"/>
          <w:szCs w:val="20"/>
        </w:rPr>
        <w:t>Repérer les actions où cette coévolution a eu un impact important et montrer les ressorts et les dynamiques pour les « repliquer</w:t>
      </w:r>
      <w:r w:rsidR="00E42B6C">
        <w:rPr>
          <w:rFonts w:ascii="Arial" w:eastAsia="Times New Roman" w:hAnsi="Arial" w:cs="Arial"/>
          <w:sz w:val="20"/>
          <w:szCs w:val="20"/>
        </w:rPr>
        <w:t> »</w:t>
      </w:r>
      <w:r w:rsidR="00C630C5">
        <w:rPr>
          <w:rFonts w:ascii="Arial" w:eastAsia="Times New Roman" w:hAnsi="Arial" w:cs="Arial"/>
          <w:sz w:val="20"/>
          <w:szCs w:val="20"/>
        </w:rPr>
        <w:t>  à l’échelle local</w:t>
      </w:r>
      <w:r w:rsidR="00E42B6C">
        <w:rPr>
          <w:rFonts w:ascii="Arial" w:eastAsia="Times New Roman" w:hAnsi="Arial" w:cs="Arial"/>
          <w:sz w:val="20"/>
          <w:szCs w:val="20"/>
        </w:rPr>
        <w:t>e</w:t>
      </w:r>
      <w:r w:rsidR="00C630C5">
        <w:rPr>
          <w:rFonts w:ascii="Arial" w:eastAsia="Times New Roman" w:hAnsi="Arial" w:cs="Arial"/>
          <w:sz w:val="20"/>
          <w:szCs w:val="20"/>
        </w:rPr>
        <w:t xml:space="preserve"> de manière ludique  et hédoniste pour </w:t>
      </w:r>
      <w:r w:rsidR="00C630C5" w:rsidRPr="0028770B">
        <w:rPr>
          <w:rFonts w:ascii="Arial" w:eastAsia="Times New Roman" w:hAnsi="Arial" w:cs="Arial"/>
          <w:b/>
          <w:sz w:val="20"/>
          <w:szCs w:val="20"/>
        </w:rPr>
        <w:t xml:space="preserve">distiller de </w:t>
      </w:r>
      <w:r w:rsidR="00C630C5" w:rsidRPr="0028770B">
        <w:rPr>
          <w:rFonts w:ascii="Arial" w:eastAsia="Times New Roman" w:hAnsi="Arial" w:cs="Arial"/>
          <w:b/>
          <w:sz w:val="20"/>
          <w:szCs w:val="20"/>
          <w:u w:val="single"/>
        </w:rPr>
        <w:t>nouvelles valeurs</w:t>
      </w:r>
      <w:r w:rsidR="00C630C5" w:rsidRPr="0028770B">
        <w:rPr>
          <w:rFonts w:ascii="Arial" w:eastAsia="Times New Roman" w:hAnsi="Arial" w:cs="Arial"/>
          <w:b/>
          <w:sz w:val="20"/>
          <w:szCs w:val="20"/>
        </w:rPr>
        <w:t xml:space="preserve"> sans avoir de </w:t>
      </w:r>
      <w:r w:rsidR="00FD30DB" w:rsidRPr="0028770B">
        <w:rPr>
          <w:rFonts w:ascii="Arial" w:eastAsia="Times New Roman" w:hAnsi="Arial" w:cs="Arial"/>
          <w:b/>
          <w:sz w:val="20"/>
          <w:szCs w:val="20"/>
        </w:rPr>
        <w:t>jugementnégatif</w:t>
      </w:r>
      <w:r w:rsidR="00C630C5" w:rsidRPr="0028770B">
        <w:rPr>
          <w:rFonts w:ascii="Arial" w:eastAsia="Times New Roman" w:hAnsi="Arial" w:cs="Arial"/>
          <w:b/>
          <w:sz w:val="20"/>
          <w:szCs w:val="20"/>
        </w:rPr>
        <w:t xml:space="preserve"> ni de préjugés sur les </w:t>
      </w:r>
      <w:r w:rsidR="00E42B6C" w:rsidRPr="0028770B">
        <w:rPr>
          <w:rFonts w:ascii="Arial" w:eastAsia="Times New Roman" w:hAnsi="Arial" w:cs="Arial"/>
          <w:b/>
          <w:sz w:val="20"/>
          <w:szCs w:val="20"/>
        </w:rPr>
        <w:t>régions</w:t>
      </w:r>
      <w:r w:rsidR="00C630C5" w:rsidRPr="0028770B">
        <w:rPr>
          <w:rFonts w:ascii="Arial" w:eastAsia="Times New Roman" w:hAnsi="Arial" w:cs="Arial"/>
          <w:b/>
          <w:sz w:val="20"/>
          <w:szCs w:val="20"/>
        </w:rPr>
        <w:t xml:space="preserve"> plus </w:t>
      </w:r>
      <w:r w:rsidR="00FD30DB" w:rsidRPr="0028770B">
        <w:rPr>
          <w:rFonts w:ascii="Arial" w:eastAsia="Times New Roman" w:hAnsi="Arial" w:cs="Arial"/>
          <w:b/>
          <w:sz w:val="20"/>
          <w:szCs w:val="20"/>
        </w:rPr>
        <w:t>retardataires</w:t>
      </w:r>
      <w:r w:rsidR="00C630C5" w:rsidRPr="0028770B">
        <w:rPr>
          <w:rFonts w:ascii="Arial" w:eastAsia="Times New Roman" w:hAnsi="Arial" w:cs="Arial"/>
          <w:b/>
          <w:sz w:val="20"/>
          <w:szCs w:val="20"/>
        </w:rPr>
        <w:t xml:space="preserve"> dans le domaine</w:t>
      </w:r>
      <w:r w:rsidR="00C630C5">
        <w:rPr>
          <w:rFonts w:ascii="Arial" w:eastAsia="Times New Roman" w:hAnsi="Arial" w:cs="Arial"/>
          <w:sz w:val="20"/>
          <w:szCs w:val="20"/>
        </w:rPr>
        <w:t xml:space="preserve">. </w:t>
      </w:r>
    </w:p>
    <w:p w:rsidR="0099555C" w:rsidRDefault="0099555C" w:rsidP="00C630C5">
      <w:pPr>
        <w:jc w:val="both"/>
        <w:rPr>
          <w:rFonts w:ascii="Arial" w:eastAsia="Times New Roman" w:hAnsi="Arial" w:cs="Arial"/>
          <w:sz w:val="20"/>
          <w:szCs w:val="20"/>
        </w:rPr>
      </w:pPr>
      <w:r>
        <w:rPr>
          <w:rFonts w:ascii="Arial" w:eastAsia="Times New Roman" w:hAnsi="Arial" w:cs="Arial"/>
          <w:sz w:val="20"/>
          <w:szCs w:val="20"/>
        </w:rPr>
        <w:t xml:space="preserve">-Repérer des acteurs moteurs publics et privés moteurs dans le domaine de la CD, faire connaitre leurs actions et diffuser leurs </w:t>
      </w:r>
      <w:r w:rsidR="005E4F49">
        <w:rPr>
          <w:rFonts w:ascii="Arial" w:eastAsia="Times New Roman" w:hAnsi="Arial" w:cs="Arial"/>
          <w:sz w:val="20"/>
          <w:szCs w:val="20"/>
        </w:rPr>
        <w:t>valeur</w:t>
      </w:r>
      <w:r>
        <w:rPr>
          <w:rFonts w:ascii="Arial" w:eastAsia="Times New Roman" w:hAnsi="Arial" w:cs="Arial"/>
          <w:sz w:val="20"/>
          <w:szCs w:val="20"/>
        </w:rPr>
        <w:t xml:space="preserve"> pour la suite mieux institutionnaliser leur présence</w:t>
      </w:r>
      <w:r w:rsidR="0028770B">
        <w:rPr>
          <w:rFonts w:ascii="Arial" w:eastAsia="Times New Roman" w:hAnsi="Arial" w:cs="Arial"/>
          <w:sz w:val="20"/>
          <w:szCs w:val="20"/>
        </w:rPr>
        <w:t>.</w:t>
      </w:r>
    </w:p>
    <w:p w:rsidR="0099555C" w:rsidRDefault="0099555C" w:rsidP="00C630C5">
      <w:pPr>
        <w:jc w:val="both"/>
        <w:rPr>
          <w:rFonts w:ascii="Arial" w:eastAsia="Times New Roman" w:hAnsi="Arial" w:cs="Arial"/>
          <w:sz w:val="20"/>
          <w:szCs w:val="20"/>
        </w:rPr>
      </w:pPr>
      <w:r>
        <w:rPr>
          <w:rFonts w:ascii="Arial" w:eastAsia="Times New Roman" w:hAnsi="Arial" w:cs="Arial"/>
          <w:sz w:val="20"/>
          <w:szCs w:val="20"/>
        </w:rPr>
        <w:t>-</w:t>
      </w:r>
      <w:r w:rsidR="0028770B">
        <w:rPr>
          <w:rFonts w:ascii="Arial" w:eastAsia="Times New Roman" w:hAnsi="Arial" w:cs="Arial"/>
          <w:sz w:val="20"/>
          <w:szCs w:val="20"/>
        </w:rPr>
        <w:t>R</w:t>
      </w:r>
      <w:r>
        <w:rPr>
          <w:rFonts w:ascii="Arial" w:eastAsia="Times New Roman" w:hAnsi="Arial" w:cs="Arial"/>
          <w:sz w:val="20"/>
          <w:szCs w:val="20"/>
        </w:rPr>
        <w:t xml:space="preserve">epérer </w:t>
      </w:r>
      <w:r w:rsidRPr="0028770B">
        <w:rPr>
          <w:rFonts w:ascii="Arial" w:eastAsia="Times New Roman" w:hAnsi="Arial" w:cs="Arial"/>
          <w:b/>
          <w:sz w:val="20"/>
          <w:szCs w:val="20"/>
        </w:rPr>
        <w:t xml:space="preserve">des personnalités publiques ou </w:t>
      </w:r>
      <w:r w:rsidR="005E4F49" w:rsidRPr="0028770B">
        <w:rPr>
          <w:rFonts w:ascii="Arial" w:eastAsia="Times New Roman" w:hAnsi="Arial" w:cs="Arial"/>
          <w:b/>
          <w:sz w:val="20"/>
          <w:szCs w:val="20"/>
        </w:rPr>
        <w:t>célébrités</w:t>
      </w:r>
      <w:r w:rsidRPr="0028770B">
        <w:rPr>
          <w:rFonts w:ascii="Arial" w:eastAsia="Times New Roman" w:hAnsi="Arial" w:cs="Arial"/>
          <w:b/>
          <w:sz w:val="20"/>
          <w:szCs w:val="20"/>
        </w:rPr>
        <w:t xml:space="preserve"> à m</w:t>
      </w:r>
      <w:r w:rsidR="005E4F49" w:rsidRPr="0028770B">
        <w:rPr>
          <w:rFonts w:ascii="Arial" w:eastAsia="Times New Roman" w:hAnsi="Arial" w:cs="Arial"/>
          <w:b/>
          <w:sz w:val="20"/>
          <w:szCs w:val="20"/>
        </w:rPr>
        <w:t>ê</w:t>
      </w:r>
      <w:r w:rsidRPr="0028770B">
        <w:rPr>
          <w:rFonts w:ascii="Arial" w:eastAsia="Times New Roman" w:hAnsi="Arial" w:cs="Arial"/>
          <w:b/>
          <w:sz w:val="20"/>
          <w:szCs w:val="20"/>
        </w:rPr>
        <w:t xml:space="preserve">me de diffuser des bonnes pratiques </w:t>
      </w:r>
      <w:r w:rsidR="005E4F49" w:rsidRPr="0028770B">
        <w:rPr>
          <w:rFonts w:ascii="Arial" w:eastAsia="Times New Roman" w:hAnsi="Arial" w:cs="Arial"/>
          <w:b/>
          <w:sz w:val="20"/>
          <w:szCs w:val="20"/>
        </w:rPr>
        <w:t>environnementales</w:t>
      </w:r>
      <w:r>
        <w:rPr>
          <w:rFonts w:ascii="Arial" w:eastAsia="Times New Roman" w:hAnsi="Arial" w:cs="Arial"/>
          <w:sz w:val="20"/>
          <w:szCs w:val="20"/>
        </w:rPr>
        <w:t>. Dans ce domaine la consomm</w:t>
      </w:r>
      <w:r w:rsidR="005E4F49">
        <w:rPr>
          <w:rFonts w:ascii="Arial" w:eastAsia="Times New Roman" w:hAnsi="Arial" w:cs="Arial"/>
          <w:sz w:val="20"/>
          <w:szCs w:val="20"/>
        </w:rPr>
        <w:t>a</w:t>
      </w:r>
      <w:r>
        <w:rPr>
          <w:rFonts w:ascii="Arial" w:eastAsia="Times New Roman" w:hAnsi="Arial" w:cs="Arial"/>
          <w:sz w:val="20"/>
          <w:szCs w:val="20"/>
        </w:rPr>
        <w:t>tion durable doit aussi être valorisée. En clair</w:t>
      </w:r>
      <w:r w:rsidR="0028770B">
        <w:rPr>
          <w:rFonts w:ascii="Arial" w:eastAsia="Times New Roman" w:hAnsi="Arial" w:cs="Arial"/>
          <w:sz w:val="20"/>
          <w:szCs w:val="20"/>
        </w:rPr>
        <w:t>,</w:t>
      </w:r>
      <w:r>
        <w:rPr>
          <w:rFonts w:ascii="Arial" w:eastAsia="Times New Roman" w:hAnsi="Arial" w:cs="Arial"/>
          <w:sz w:val="20"/>
          <w:szCs w:val="20"/>
        </w:rPr>
        <w:t xml:space="preserve"> il ne s</w:t>
      </w:r>
      <w:r w:rsidR="005E4F49">
        <w:rPr>
          <w:rFonts w:ascii="Arial" w:eastAsia="Times New Roman" w:hAnsi="Arial" w:cs="Arial"/>
          <w:sz w:val="20"/>
          <w:szCs w:val="20"/>
        </w:rPr>
        <w:t>’</w:t>
      </w:r>
      <w:r>
        <w:rPr>
          <w:rFonts w:ascii="Arial" w:eastAsia="Times New Roman" w:hAnsi="Arial" w:cs="Arial"/>
          <w:sz w:val="20"/>
          <w:szCs w:val="20"/>
        </w:rPr>
        <w:t>agit pas simplem</w:t>
      </w:r>
      <w:r w:rsidR="005E4F49">
        <w:rPr>
          <w:rFonts w:ascii="Arial" w:eastAsia="Times New Roman" w:hAnsi="Arial" w:cs="Arial"/>
          <w:sz w:val="20"/>
          <w:szCs w:val="20"/>
        </w:rPr>
        <w:t>e</w:t>
      </w:r>
      <w:r>
        <w:rPr>
          <w:rFonts w:ascii="Arial" w:eastAsia="Times New Roman" w:hAnsi="Arial" w:cs="Arial"/>
          <w:sz w:val="20"/>
          <w:szCs w:val="20"/>
        </w:rPr>
        <w:t>n</w:t>
      </w:r>
      <w:r w:rsidR="005E4F49">
        <w:rPr>
          <w:rFonts w:ascii="Arial" w:eastAsia="Times New Roman" w:hAnsi="Arial" w:cs="Arial"/>
          <w:sz w:val="20"/>
          <w:szCs w:val="20"/>
        </w:rPr>
        <w:t>t</w:t>
      </w:r>
      <w:r>
        <w:rPr>
          <w:rFonts w:ascii="Arial" w:eastAsia="Times New Roman" w:hAnsi="Arial" w:cs="Arial"/>
          <w:sz w:val="20"/>
          <w:szCs w:val="20"/>
        </w:rPr>
        <w:t xml:space="preserve"> de véhiculer un mess</w:t>
      </w:r>
      <w:r w:rsidR="005E4F49">
        <w:rPr>
          <w:rFonts w:ascii="Arial" w:eastAsia="Times New Roman" w:hAnsi="Arial" w:cs="Arial"/>
          <w:sz w:val="20"/>
          <w:szCs w:val="20"/>
        </w:rPr>
        <w:t>a</w:t>
      </w:r>
      <w:r>
        <w:rPr>
          <w:rFonts w:ascii="Arial" w:eastAsia="Times New Roman" w:hAnsi="Arial" w:cs="Arial"/>
          <w:sz w:val="20"/>
          <w:szCs w:val="20"/>
        </w:rPr>
        <w:t>ge de mo</w:t>
      </w:r>
      <w:r w:rsidR="005E4F49">
        <w:rPr>
          <w:rFonts w:ascii="Arial" w:eastAsia="Times New Roman" w:hAnsi="Arial" w:cs="Arial"/>
          <w:sz w:val="20"/>
          <w:szCs w:val="20"/>
        </w:rPr>
        <w:t>i</w:t>
      </w:r>
      <w:r>
        <w:rPr>
          <w:rFonts w:ascii="Arial" w:eastAsia="Times New Roman" w:hAnsi="Arial" w:cs="Arial"/>
          <w:sz w:val="20"/>
          <w:szCs w:val="20"/>
        </w:rPr>
        <w:t xml:space="preserve">ndre </w:t>
      </w:r>
      <w:r w:rsidR="005E4F49">
        <w:rPr>
          <w:rFonts w:ascii="Arial" w:eastAsia="Times New Roman" w:hAnsi="Arial" w:cs="Arial"/>
          <w:sz w:val="20"/>
          <w:szCs w:val="20"/>
        </w:rPr>
        <w:t xml:space="preserve">consommation </w:t>
      </w:r>
      <w:r>
        <w:rPr>
          <w:rFonts w:ascii="Arial" w:eastAsia="Times New Roman" w:hAnsi="Arial" w:cs="Arial"/>
          <w:sz w:val="20"/>
          <w:szCs w:val="20"/>
        </w:rPr>
        <w:t xml:space="preserve">mais un </w:t>
      </w:r>
      <w:r w:rsidR="005E4F49">
        <w:rPr>
          <w:rFonts w:ascii="Arial" w:eastAsia="Times New Roman" w:hAnsi="Arial" w:cs="Arial"/>
          <w:sz w:val="20"/>
          <w:szCs w:val="20"/>
        </w:rPr>
        <w:t>message</w:t>
      </w:r>
      <w:r>
        <w:rPr>
          <w:rFonts w:ascii="Arial" w:eastAsia="Times New Roman" w:hAnsi="Arial" w:cs="Arial"/>
          <w:sz w:val="20"/>
          <w:szCs w:val="20"/>
        </w:rPr>
        <w:t xml:space="preserve"> de </w:t>
      </w:r>
      <w:r w:rsidR="005E4F49">
        <w:rPr>
          <w:rFonts w:ascii="Arial" w:eastAsia="Times New Roman" w:hAnsi="Arial" w:cs="Arial"/>
          <w:sz w:val="20"/>
          <w:szCs w:val="20"/>
        </w:rPr>
        <w:t>consommation</w:t>
      </w:r>
      <w:r>
        <w:rPr>
          <w:rFonts w:ascii="Arial" w:eastAsia="Times New Roman" w:hAnsi="Arial" w:cs="Arial"/>
          <w:sz w:val="20"/>
          <w:szCs w:val="20"/>
        </w:rPr>
        <w:t xml:space="preserve"> et de part</w:t>
      </w:r>
      <w:r w:rsidR="005E4F49">
        <w:rPr>
          <w:rFonts w:ascii="Arial" w:eastAsia="Times New Roman" w:hAnsi="Arial" w:cs="Arial"/>
          <w:sz w:val="20"/>
          <w:szCs w:val="20"/>
        </w:rPr>
        <w:t>a</w:t>
      </w:r>
      <w:r>
        <w:rPr>
          <w:rFonts w:ascii="Arial" w:eastAsia="Times New Roman" w:hAnsi="Arial" w:cs="Arial"/>
          <w:sz w:val="20"/>
          <w:szCs w:val="20"/>
        </w:rPr>
        <w:t xml:space="preserve">ge des </w:t>
      </w:r>
      <w:r w:rsidR="005E4F49">
        <w:rPr>
          <w:rFonts w:ascii="Arial" w:eastAsia="Times New Roman" w:hAnsi="Arial" w:cs="Arial"/>
          <w:sz w:val="20"/>
          <w:szCs w:val="20"/>
        </w:rPr>
        <w:t>valeurs</w:t>
      </w:r>
      <w:r w:rsidR="0028770B">
        <w:rPr>
          <w:rFonts w:ascii="Arial" w:eastAsia="Times New Roman" w:hAnsi="Arial" w:cs="Arial"/>
          <w:sz w:val="20"/>
          <w:szCs w:val="20"/>
        </w:rPr>
        <w:t xml:space="preserve"> différentes, d’où la nécessité de relais dans le domaine et réseaux d’influence.</w:t>
      </w:r>
    </w:p>
    <w:p w:rsidR="0099555C" w:rsidRDefault="0099555C" w:rsidP="00C630C5">
      <w:pPr>
        <w:jc w:val="both"/>
        <w:rPr>
          <w:rFonts w:ascii="Arial" w:eastAsia="Times New Roman" w:hAnsi="Arial" w:cs="Arial"/>
          <w:sz w:val="20"/>
          <w:szCs w:val="20"/>
        </w:rPr>
      </w:pPr>
      <w:r>
        <w:rPr>
          <w:rFonts w:ascii="Arial" w:eastAsia="Times New Roman" w:hAnsi="Arial" w:cs="Arial"/>
          <w:sz w:val="20"/>
          <w:szCs w:val="20"/>
        </w:rPr>
        <w:t xml:space="preserve">-Identifier dans les pays de l’OCDE des bonnes pratiques intéressantes les faire connaitre et voir leur diffusion dans quelques </w:t>
      </w:r>
      <w:r w:rsidR="005E4F49">
        <w:rPr>
          <w:rFonts w:ascii="Arial" w:eastAsia="Times New Roman" w:hAnsi="Arial" w:cs="Arial"/>
          <w:sz w:val="20"/>
          <w:szCs w:val="20"/>
        </w:rPr>
        <w:t>régions</w:t>
      </w:r>
      <w:r>
        <w:rPr>
          <w:rFonts w:ascii="Arial" w:eastAsia="Times New Roman" w:hAnsi="Arial" w:cs="Arial"/>
          <w:sz w:val="20"/>
          <w:szCs w:val="20"/>
        </w:rPr>
        <w:t xml:space="preserve"> pilotes ; </w:t>
      </w:r>
    </w:p>
    <w:p w:rsidR="00C25C4F" w:rsidRDefault="005E4F49" w:rsidP="008869BB">
      <w:pPr>
        <w:jc w:val="both"/>
        <w:rPr>
          <w:rFonts w:ascii="Arial" w:hAnsi="Arial" w:cs="Arial"/>
          <w:sz w:val="28"/>
          <w:szCs w:val="28"/>
        </w:rPr>
      </w:pPr>
      <w:r w:rsidRPr="005E4F49">
        <w:rPr>
          <w:rFonts w:ascii="Arial" w:eastAsia="Times New Roman" w:hAnsi="Arial" w:cs="Arial"/>
          <w:b/>
          <w:sz w:val="20"/>
          <w:szCs w:val="20"/>
        </w:rPr>
        <w:t xml:space="preserve">Pour résumer </w:t>
      </w:r>
      <w:r w:rsidRPr="0028770B">
        <w:rPr>
          <w:rFonts w:ascii="Arial" w:eastAsia="Times New Roman" w:hAnsi="Arial" w:cs="Arial"/>
          <w:sz w:val="20"/>
          <w:szCs w:val="20"/>
        </w:rPr>
        <w:t>les outils de</w:t>
      </w:r>
      <w:r>
        <w:rPr>
          <w:rFonts w:ascii="Arial" w:eastAsia="Times New Roman" w:hAnsi="Arial" w:cs="Arial"/>
          <w:sz w:val="20"/>
          <w:szCs w:val="20"/>
        </w:rPr>
        <w:t xml:space="preserve"> la consommation durable version forte sont plus délicats à </w:t>
      </w:r>
      <w:r w:rsidR="00C25C4F">
        <w:rPr>
          <w:rFonts w:ascii="Arial" w:eastAsia="Times New Roman" w:hAnsi="Arial" w:cs="Arial"/>
          <w:sz w:val="20"/>
          <w:szCs w:val="20"/>
        </w:rPr>
        <w:t>mettre</w:t>
      </w:r>
      <w:r>
        <w:rPr>
          <w:rFonts w:ascii="Arial" w:eastAsia="Times New Roman" w:hAnsi="Arial" w:cs="Arial"/>
          <w:sz w:val="20"/>
          <w:szCs w:val="20"/>
        </w:rPr>
        <w:t xml:space="preserve"> en </w:t>
      </w:r>
      <w:r w:rsidR="0028770B">
        <w:rPr>
          <w:rFonts w:ascii="Arial" w:eastAsia="Times New Roman" w:hAnsi="Arial" w:cs="Arial"/>
          <w:sz w:val="20"/>
          <w:szCs w:val="20"/>
        </w:rPr>
        <w:t>œuvre</w:t>
      </w:r>
      <w:r>
        <w:rPr>
          <w:rFonts w:ascii="Arial" w:eastAsia="Times New Roman" w:hAnsi="Arial" w:cs="Arial"/>
          <w:sz w:val="20"/>
          <w:szCs w:val="20"/>
        </w:rPr>
        <w:t xml:space="preserve"> car i</w:t>
      </w:r>
      <w:r w:rsidR="00C25C4F">
        <w:rPr>
          <w:rFonts w:ascii="Arial" w:eastAsia="Times New Roman" w:hAnsi="Arial" w:cs="Arial"/>
          <w:sz w:val="20"/>
          <w:szCs w:val="20"/>
        </w:rPr>
        <w:t>l</w:t>
      </w:r>
      <w:r>
        <w:rPr>
          <w:rFonts w:ascii="Arial" w:eastAsia="Times New Roman" w:hAnsi="Arial" w:cs="Arial"/>
          <w:sz w:val="20"/>
          <w:szCs w:val="20"/>
        </w:rPr>
        <w:t>s se heurtent au discours ambiant sur la décroissance</w:t>
      </w:r>
      <w:r w:rsidR="00C25C4F">
        <w:rPr>
          <w:rFonts w:ascii="Arial" w:eastAsia="Times New Roman" w:hAnsi="Arial" w:cs="Arial"/>
          <w:sz w:val="20"/>
          <w:szCs w:val="20"/>
        </w:rPr>
        <w:t xml:space="preserve">. Il </w:t>
      </w:r>
      <w:r>
        <w:rPr>
          <w:rFonts w:ascii="Arial" w:eastAsia="Times New Roman" w:hAnsi="Arial" w:cs="Arial"/>
          <w:sz w:val="20"/>
          <w:szCs w:val="20"/>
        </w:rPr>
        <w:t xml:space="preserve">importe donc pour les pouvoirs publics de </w:t>
      </w:r>
      <w:r w:rsidR="00C25C4F">
        <w:rPr>
          <w:rFonts w:ascii="Arial" w:eastAsia="Times New Roman" w:hAnsi="Arial" w:cs="Arial"/>
          <w:sz w:val="20"/>
          <w:szCs w:val="20"/>
        </w:rPr>
        <w:t xml:space="preserve">clairement cibler </w:t>
      </w:r>
      <w:r>
        <w:rPr>
          <w:rFonts w:ascii="Arial" w:eastAsia="Times New Roman" w:hAnsi="Arial" w:cs="Arial"/>
          <w:sz w:val="20"/>
          <w:szCs w:val="20"/>
        </w:rPr>
        <w:t xml:space="preserve">les priorités </w:t>
      </w:r>
      <w:r w:rsidR="0028770B">
        <w:rPr>
          <w:rFonts w:ascii="Arial" w:eastAsia="Times New Roman" w:hAnsi="Arial" w:cs="Arial"/>
          <w:sz w:val="20"/>
          <w:szCs w:val="20"/>
        </w:rPr>
        <w:t xml:space="preserve"> (outils pour la CD version forte ou outils pour la CD version faible) </w:t>
      </w:r>
      <w:r>
        <w:rPr>
          <w:rFonts w:ascii="Arial" w:eastAsia="Times New Roman" w:hAnsi="Arial" w:cs="Arial"/>
          <w:sz w:val="20"/>
          <w:szCs w:val="20"/>
        </w:rPr>
        <w:t xml:space="preserve">et d’évaluer les impacts de </w:t>
      </w:r>
      <w:r w:rsidR="00C25C4F">
        <w:rPr>
          <w:rFonts w:ascii="Arial" w:eastAsia="Times New Roman" w:hAnsi="Arial" w:cs="Arial"/>
          <w:sz w:val="20"/>
          <w:szCs w:val="20"/>
        </w:rPr>
        <w:t>chaque</w:t>
      </w:r>
      <w:r>
        <w:rPr>
          <w:rFonts w:ascii="Arial" w:eastAsia="Times New Roman" w:hAnsi="Arial" w:cs="Arial"/>
          <w:sz w:val="20"/>
          <w:szCs w:val="20"/>
        </w:rPr>
        <w:t xml:space="preserve"> politique. </w:t>
      </w:r>
      <w:r w:rsidR="0028770B">
        <w:rPr>
          <w:rFonts w:ascii="Arial" w:eastAsia="Times New Roman" w:hAnsi="Arial" w:cs="Arial"/>
          <w:sz w:val="20"/>
          <w:szCs w:val="20"/>
        </w:rPr>
        <w:t>Ainsi u</w:t>
      </w:r>
      <w:r>
        <w:rPr>
          <w:rFonts w:ascii="Arial" w:eastAsia="Times New Roman" w:hAnsi="Arial" w:cs="Arial"/>
          <w:sz w:val="20"/>
          <w:szCs w:val="20"/>
        </w:rPr>
        <w:t>ne politique de relance de la consommation peut avoir un impact environnemental négatif sielle n’incorpore pas d’</w:t>
      </w:r>
      <w:r w:rsidR="00C25C4F">
        <w:rPr>
          <w:rFonts w:ascii="Arial" w:eastAsia="Times New Roman" w:hAnsi="Arial" w:cs="Arial"/>
          <w:sz w:val="20"/>
          <w:szCs w:val="20"/>
        </w:rPr>
        <w:t>emblée</w:t>
      </w:r>
      <w:r>
        <w:rPr>
          <w:rFonts w:ascii="Arial" w:eastAsia="Times New Roman" w:hAnsi="Arial" w:cs="Arial"/>
          <w:sz w:val="20"/>
          <w:szCs w:val="20"/>
        </w:rPr>
        <w:t xml:space="preserve"> cette dimension et peut </w:t>
      </w:r>
      <w:r w:rsidR="00C25C4F">
        <w:rPr>
          <w:rFonts w:ascii="Arial" w:eastAsia="Times New Roman" w:hAnsi="Arial" w:cs="Arial"/>
          <w:sz w:val="20"/>
          <w:szCs w:val="20"/>
        </w:rPr>
        <w:t xml:space="preserve">aussi </w:t>
      </w:r>
      <w:r>
        <w:rPr>
          <w:rFonts w:ascii="Arial" w:eastAsia="Times New Roman" w:hAnsi="Arial" w:cs="Arial"/>
          <w:sz w:val="20"/>
          <w:szCs w:val="20"/>
        </w:rPr>
        <w:t xml:space="preserve">avoir un impact positif sur l’environnement si les </w:t>
      </w:r>
      <w:r w:rsidR="00C25C4F">
        <w:rPr>
          <w:rFonts w:ascii="Arial" w:eastAsia="Times New Roman" w:hAnsi="Arial" w:cs="Arial"/>
          <w:sz w:val="20"/>
          <w:szCs w:val="20"/>
        </w:rPr>
        <w:t xml:space="preserve">mesures </w:t>
      </w:r>
      <w:r>
        <w:rPr>
          <w:rFonts w:ascii="Arial" w:eastAsia="Times New Roman" w:hAnsi="Arial" w:cs="Arial"/>
          <w:sz w:val="20"/>
          <w:szCs w:val="20"/>
        </w:rPr>
        <w:t>sont bien ciblées</w:t>
      </w:r>
      <w:r w:rsidR="0028770B">
        <w:rPr>
          <w:rFonts w:ascii="Arial" w:eastAsia="Times New Roman" w:hAnsi="Arial" w:cs="Arial"/>
          <w:sz w:val="20"/>
          <w:szCs w:val="20"/>
        </w:rPr>
        <w:t xml:space="preserve"> et</w:t>
      </w:r>
      <w:r w:rsidR="00C25C4F">
        <w:rPr>
          <w:rFonts w:ascii="Arial" w:eastAsia="Times New Roman" w:hAnsi="Arial" w:cs="Arial"/>
          <w:sz w:val="20"/>
          <w:szCs w:val="20"/>
        </w:rPr>
        <w:t>à condition toutefois que l’</w:t>
      </w:r>
      <w:r>
        <w:rPr>
          <w:rFonts w:ascii="Arial" w:eastAsia="Times New Roman" w:hAnsi="Arial" w:cs="Arial"/>
          <w:sz w:val="20"/>
          <w:szCs w:val="20"/>
        </w:rPr>
        <w:t xml:space="preserve">on n’oppose pas en permanence relance économique et impact environnemental. Les deux peuvent se conjuguer </w:t>
      </w:r>
      <w:r w:rsidR="00C25C4F">
        <w:rPr>
          <w:rFonts w:ascii="Arial" w:eastAsia="Times New Roman" w:hAnsi="Arial" w:cs="Arial"/>
          <w:sz w:val="20"/>
          <w:szCs w:val="20"/>
        </w:rPr>
        <w:t>siles pouvoirs</w:t>
      </w:r>
      <w:r>
        <w:rPr>
          <w:rFonts w:ascii="Arial" w:eastAsia="Times New Roman" w:hAnsi="Arial" w:cs="Arial"/>
          <w:sz w:val="20"/>
          <w:szCs w:val="20"/>
        </w:rPr>
        <w:t xml:space="preserve"> publics affichent clairement leur priorité </w:t>
      </w:r>
      <w:r w:rsidR="00C25C4F">
        <w:rPr>
          <w:rFonts w:ascii="Arial" w:eastAsia="Times New Roman" w:hAnsi="Arial" w:cs="Arial"/>
          <w:sz w:val="20"/>
          <w:szCs w:val="20"/>
        </w:rPr>
        <w:t>et intègre</w:t>
      </w:r>
      <w:r w:rsidR="00DD3518">
        <w:rPr>
          <w:rFonts w:ascii="Arial" w:eastAsia="Times New Roman" w:hAnsi="Arial" w:cs="Arial"/>
          <w:sz w:val="20"/>
          <w:szCs w:val="20"/>
        </w:rPr>
        <w:t>nt</w:t>
      </w:r>
      <w:r w:rsidR="00C25C4F">
        <w:rPr>
          <w:rFonts w:ascii="Arial" w:eastAsia="Times New Roman" w:hAnsi="Arial" w:cs="Arial"/>
          <w:sz w:val="20"/>
          <w:szCs w:val="20"/>
        </w:rPr>
        <w:t xml:space="preserve"> d’emblée </w:t>
      </w:r>
      <w:r>
        <w:rPr>
          <w:rFonts w:ascii="Arial" w:eastAsia="Times New Roman" w:hAnsi="Arial" w:cs="Arial"/>
          <w:sz w:val="20"/>
          <w:szCs w:val="20"/>
        </w:rPr>
        <w:t xml:space="preserve">cette </w:t>
      </w:r>
      <w:r w:rsidR="00C25C4F">
        <w:rPr>
          <w:rFonts w:ascii="Arial" w:eastAsia="Times New Roman" w:hAnsi="Arial" w:cs="Arial"/>
          <w:sz w:val="20"/>
          <w:szCs w:val="20"/>
        </w:rPr>
        <w:t>coévolution</w:t>
      </w:r>
      <w:r>
        <w:rPr>
          <w:rFonts w:ascii="Arial" w:eastAsia="Times New Roman" w:hAnsi="Arial" w:cs="Arial"/>
          <w:sz w:val="20"/>
          <w:szCs w:val="20"/>
        </w:rPr>
        <w:t xml:space="preserve">. La croissance verte passe aussi par là et les défis </w:t>
      </w:r>
      <w:r w:rsidR="00C25C4F">
        <w:rPr>
          <w:rFonts w:ascii="Arial" w:eastAsia="Times New Roman" w:hAnsi="Arial" w:cs="Arial"/>
          <w:sz w:val="20"/>
          <w:szCs w:val="20"/>
        </w:rPr>
        <w:t xml:space="preserve">écologiques </w:t>
      </w:r>
      <w:r>
        <w:rPr>
          <w:rFonts w:ascii="Arial" w:eastAsia="Times New Roman" w:hAnsi="Arial" w:cs="Arial"/>
          <w:sz w:val="20"/>
          <w:szCs w:val="20"/>
        </w:rPr>
        <w:t xml:space="preserve">en matière de consommation durable doivent aussi conjuguer écologie et économie de manière non antagoniste. Aux pouvoirs publics et acteurs locaux de bien définir leur priorité en la matière. </w:t>
      </w:r>
    </w:p>
    <w:p w:rsidR="0034231C" w:rsidRDefault="0034231C">
      <w:pPr>
        <w:rPr>
          <w:rFonts w:ascii="Arial" w:hAnsi="Arial" w:cs="Arial"/>
          <w:b/>
          <w:sz w:val="28"/>
          <w:szCs w:val="28"/>
          <w:u w:val="single"/>
        </w:rPr>
      </w:pPr>
      <w:r>
        <w:rPr>
          <w:rFonts w:ascii="Arial" w:hAnsi="Arial" w:cs="Arial"/>
          <w:b/>
          <w:sz w:val="28"/>
          <w:szCs w:val="28"/>
          <w:u w:val="single"/>
        </w:rPr>
        <w:br w:type="page"/>
      </w:r>
    </w:p>
    <w:p w:rsidR="001926C6" w:rsidRPr="009E3E55" w:rsidRDefault="001926C6" w:rsidP="008869BB">
      <w:pPr>
        <w:jc w:val="both"/>
        <w:rPr>
          <w:rFonts w:ascii="Arial" w:hAnsi="Arial" w:cs="Arial"/>
          <w:b/>
          <w:sz w:val="28"/>
          <w:szCs w:val="28"/>
          <w:u w:val="single"/>
        </w:rPr>
      </w:pPr>
      <w:r w:rsidRPr="009E3E55">
        <w:rPr>
          <w:rFonts w:ascii="Arial" w:hAnsi="Arial" w:cs="Arial"/>
          <w:b/>
          <w:sz w:val="28"/>
          <w:szCs w:val="28"/>
          <w:u w:val="single"/>
        </w:rPr>
        <w:lastRenderedPageBreak/>
        <w:t>5. Valorisationde la recherche</w:t>
      </w:r>
    </w:p>
    <w:p w:rsidR="001926C6" w:rsidRPr="00681109" w:rsidRDefault="001926C6" w:rsidP="001926C6">
      <w:pPr>
        <w:spacing w:after="0"/>
        <w:rPr>
          <w:rFonts w:ascii="Arial" w:eastAsia="Calibri" w:hAnsi="Arial" w:cs="Arial"/>
          <w:b/>
          <w:color w:val="548DD4"/>
          <w:lang w:eastAsia="en-US"/>
        </w:rPr>
      </w:pPr>
    </w:p>
    <w:p w:rsidR="001926C6" w:rsidRPr="00681109" w:rsidRDefault="001926C6" w:rsidP="001926C6">
      <w:pPr>
        <w:spacing w:after="0"/>
        <w:jc w:val="both"/>
        <w:rPr>
          <w:rFonts w:ascii="Arial" w:eastAsia="Calibri" w:hAnsi="Arial" w:cs="Arial"/>
          <w:lang w:eastAsia="en-US"/>
        </w:rPr>
      </w:pPr>
    </w:p>
    <w:p w:rsidR="001926C6" w:rsidRPr="00681109" w:rsidRDefault="001926C6" w:rsidP="001926C6">
      <w:pPr>
        <w:spacing w:after="0"/>
        <w:jc w:val="both"/>
        <w:rPr>
          <w:rFonts w:ascii="Arial" w:eastAsia="Calibri" w:hAnsi="Arial" w:cs="Arial"/>
          <w:lang w:eastAsia="en-US"/>
        </w:rPr>
      </w:pPr>
      <w:r w:rsidRPr="00681109">
        <w:rPr>
          <w:rFonts w:ascii="Arial" w:eastAsia="Calibri" w:hAnsi="Arial" w:cs="Arial"/>
          <w:b/>
          <w:lang w:eastAsia="en-US"/>
        </w:rPr>
        <w:t>5.1 Chapitre d’ouvrage</w:t>
      </w:r>
      <w:r w:rsidRPr="00681109">
        <w:rPr>
          <w:rFonts w:ascii="Arial" w:eastAsia="Calibri" w:hAnsi="Arial" w:cs="Arial"/>
          <w:lang w:eastAsia="en-US"/>
        </w:rPr>
        <w:t xml:space="preserve">: </w:t>
      </w:r>
    </w:p>
    <w:p w:rsidR="001926C6" w:rsidRPr="00681109" w:rsidRDefault="001926C6" w:rsidP="001926C6">
      <w:pPr>
        <w:spacing w:after="0"/>
        <w:jc w:val="both"/>
        <w:rPr>
          <w:rFonts w:ascii="Arial" w:eastAsia="Calibri" w:hAnsi="Arial" w:cs="Arial"/>
          <w:lang w:eastAsia="en-US"/>
        </w:rPr>
      </w:pPr>
    </w:p>
    <w:p w:rsidR="001926C6" w:rsidRPr="001926C6" w:rsidRDefault="001926C6" w:rsidP="001926C6">
      <w:pPr>
        <w:spacing w:after="0"/>
        <w:jc w:val="both"/>
        <w:rPr>
          <w:rFonts w:ascii="Arial" w:eastAsia="Calibri" w:hAnsi="Arial" w:cs="Arial"/>
          <w:sz w:val="20"/>
          <w:szCs w:val="20"/>
          <w:lang w:val="en-GB" w:eastAsia="en-US"/>
        </w:rPr>
      </w:pPr>
      <w:r w:rsidRPr="001926C6">
        <w:rPr>
          <w:rFonts w:ascii="Arial" w:eastAsia="Calibri" w:hAnsi="Arial" w:cs="Arial"/>
          <w:i/>
          <w:sz w:val="20"/>
          <w:szCs w:val="20"/>
          <w:lang w:val="en-GB" w:eastAsia="en-US"/>
        </w:rPr>
        <w:t>Sustainable consumption: how can we boost demand pull effects?</w:t>
      </w:r>
      <w:r w:rsidRPr="001926C6">
        <w:rPr>
          <w:rFonts w:ascii="Arial" w:eastAsia="Calibri" w:hAnsi="Arial" w:cs="Arial"/>
          <w:sz w:val="20"/>
          <w:szCs w:val="20"/>
          <w:lang w:val="en-GB" w:eastAsia="en-US"/>
        </w:rPr>
        <w:t>,</w:t>
      </w:r>
      <w:r w:rsidRPr="001926C6">
        <w:rPr>
          <w:rFonts w:ascii="Arial" w:eastAsia="Calibri" w:hAnsi="Arial" w:cs="Arial"/>
          <w:b/>
          <w:sz w:val="20"/>
          <w:szCs w:val="20"/>
          <w:lang w:val="en-GB" w:eastAsia="en-US"/>
        </w:rPr>
        <w:t xml:space="preserve">(2009) </w:t>
      </w:r>
      <w:r w:rsidRPr="001926C6">
        <w:rPr>
          <w:rFonts w:ascii="Arial" w:eastAsia="Calibri" w:hAnsi="Arial" w:cs="Arial"/>
          <w:sz w:val="20"/>
          <w:szCs w:val="20"/>
          <w:lang w:val="en-GB" w:eastAsia="en-US"/>
        </w:rPr>
        <w:t xml:space="preserve">in </w:t>
      </w:r>
      <w:r w:rsidRPr="001926C6">
        <w:rPr>
          <w:rFonts w:ascii="Arial" w:eastAsia="Calibri" w:hAnsi="Arial" w:cs="Arial"/>
          <w:i/>
          <w:sz w:val="20"/>
          <w:szCs w:val="20"/>
          <w:lang w:val="en-GB" w:eastAsia="en-US"/>
        </w:rPr>
        <w:t xml:space="preserve">Innovative economic policies for climate change mitigation, </w:t>
      </w:r>
      <w:r w:rsidRPr="001926C6">
        <w:rPr>
          <w:rFonts w:ascii="Arial" w:eastAsia="Calibri" w:hAnsi="Arial" w:cs="Arial"/>
          <w:sz w:val="20"/>
          <w:szCs w:val="20"/>
          <w:lang w:val="en-GB" w:eastAsia="en-US"/>
        </w:rPr>
        <w:t xml:space="preserve">Economic Web Institute, Lulu.com ed. Oltra V., </w:t>
      </w:r>
    </w:p>
    <w:p w:rsidR="001926C6" w:rsidRPr="001926C6" w:rsidRDefault="001926C6" w:rsidP="001926C6">
      <w:pPr>
        <w:spacing w:after="0"/>
        <w:jc w:val="both"/>
        <w:rPr>
          <w:rFonts w:ascii="Arial" w:eastAsia="Calibri" w:hAnsi="Arial" w:cs="Arial"/>
          <w:sz w:val="20"/>
          <w:szCs w:val="20"/>
          <w:lang w:val="en-GB" w:eastAsia="en-US"/>
        </w:rPr>
      </w:pPr>
    </w:p>
    <w:p w:rsidR="001926C6" w:rsidRPr="001926C6" w:rsidRDefault="001926C6" w:rsidP="001926C6">
      <w:pPr>
        <w:spacing w:after="0"/>
        <w:jc w:val="both"/>
        <w:rPr>
          <w:rFonts w:ascii="Arial" w:eastAsia="Calibri" w:hAnsi="Arial" w:cs="Arial"/>
          <w:sz w:val="20"/>
          <w:szCs w:val="20"/>
          <w:lang w:val="en-GB" w:eastAsia="en-US"/>
        </w:rPr>
      </w:pPr>
      <w:r w:rsidRPr="001926C6">
        <w:rPr>
          <w:rFonts w:ascii="Arial" w:eastAsia="Calibri" w:hAnsi="Arial" w:cs="Arial"/>
          <w:i/>
          <w:sz w:val="20"/>
          <w:szCs w:val="20"/>
          <w:lang w:val="en-GB" w:eastAsia="en-US"/>
        </w:rPr>
        <w:t xml:space="preserve">Sustainable consumption in an evolutionary framework: How to foster behavioral change? </w:t>
      </w:r>
      <w:r w:rsidRPr="001926C6">
        <w:rPr>
          <w:rFonts w:ascii="Arial" w:eastAsia="Calibri" w:hAnsi="Arial" w:cs="Arial"/>
          <w:b/>
          <w:sz w:val="20"/>
          <w:szCs w:val="20"/>
          <w:lang w:val="en-GB" w:eastAsia="en-US"/>
        </w:rPr>
        <w:t>(2012)</w:t>
      </w:r>
    </w:p>
    <w:p w:rsidR="001926C6" w:rsidRPr="00534317" w:rsidRDefault="001926C6" w:rsidP="001926C6">
      <w:pPr>
        <w:spacing w:after="0"/>
        <w:jc w:val="both"/>
        <w:rPr>
          <w:rFonts w:ascii="Arial" w:eastAsia="Calibri" w:hAnsi="Arial" w:cs="Arial"/>
          <w:sz w:val="20"/>
          <w:szCs w:val="20"/>
          <w:lang w:val="en-GB" w:eastAsia="en-US"/>
        </w:rPr>
      </w:pPr>
      <w:r w:rsidRPr="001926C6">
        <w:rPr>
          <w:rFonts w:ascii="Arial" w:eastAsia="Calibri" w:hAnsi="Arial" w:cs="Arial"/>
          <w:sz w:val="20"/>
          <w:szCs w:val="20"/>
          <w:lang w:val="en-US" w:eastAsia="en-US"/>
        </w:rPr>
        <w:t xml:space="preserve">"Crisis, innovation, and sustainable development", published by Edward Elgar. </w:t>
      </w:r>
      <w:r w:rsidRPr="00534317">
        <w:rPr>
          <w:rFonts w:ascii="Arial" w:eastAsia="Calibri" w:hAnsi="Arial" w:cs="Arial"/>
          <w:sz w:val="20"/>
          <w:szCs w:val="20"/>
          <w:lang w:val="en-GB" w:eastAsia="en-US"/>
        </w:rPr>
        <w:t xml:space="preserve">B. Laperche, N. Levratto et  D. Uzunidis  (eds)  chap 3 Nathalie Lazaric et Vanessa Oltra. </w:t>
      </w:r>
    </w:p>
    <w:p w:rsidR="001926C6" w:rsidRPr="00534317" w:rsidRDefault="001926C6" w:rsidP="001926C6">
      <w:pPr>
        <w:spacing w:after="0"/>
        <w:jc w:val="both"/>
        <w:rPr>
          <w:rFonts w:ascii="Arial" w:eastAsia="Calibri" w:hAnsi="Arial" w:cs="Arial"/>
          <w:sz w:val="20"/>
          <w:szCs w:val="20"/>
          <w:lang w:val="en-GB" w:eastAsia="en-US"/>
        </w:rPr>
      </w:pPr>
    </w:p>
    <w:p w:rsidR="001926C6" w:rsidRDefault="001926C6" w:rsidP="001926C6">
      <w:pPr>
        <w:spacing w:after="0"/>
        <w:jc w:val="both"/>
        <w:rPr>
          <w:rFonts w:ascii="Arial" w:eastAsia="Calibri" w:hAnsi="Arial" w:cs="Arial"/>
          <w:sz w:val="20"/>
          <w:szCs w:val="20"/>
          <w:lang w:eastAsia="en-US"/>
        </w:rPr>
      </w:pPr>
      <w:r w:rsidRPr="001926C6">
        <w:rPr>
          <w:rFonts w:ascii="Arial" w:eastAsia="Calibri" w:hAnsi="Arial" w:cs="Arial"/>
          <w:i/>
          <w:sz w:val="20"/>
          <w:szCs w:val="20"/>
          <w:lang w:eastAsia="en-US"/>
        </w:rPr>
        <w:t>Consommation durable</w:t>
      </w:r>
      <w:r w:rsidRPr="001926C6">
        <w:rPr>
          <w:rFonts w:ascii="Arial" w:eastAsia="Calibri" w:hAnsi="Arial" w:cs="Arial"/>
          <w:sz w:val="20"/>
          <w:szCs w:val="20"/>
          <w:lang w:eastAsia="en-US"/>
        </w:rPr>
        <w:t xml:space="preserve">, </w:t>
      </w:r>
      <w:r w:rsidRPr="001926C6">
        <w:rPr>
          <w:rFonts w:ascii="Arial" w:eastAsia="Calibri" w:hAnsi="Arial" w:cs="Arial"/>
          <w:b/>
          <w:sz w:val="20"/>
          <w:szCs w:val="20"/>
          <w:lang w:eastAsia="en-US"/>
        </w:rPr>
        <w:t>(2012)</w:t>
      </w:r>
      <w:r w:rsidRPr="001926C6">
        <w:rPr>
          <w:rFonts w:ascii="Arial" w:eastAsia="Calibri" w:hAnsi="Arial" w:cs="Arial"/>
          <w:sz w:val="20"/>
          <w:szCs w:val="20"/>
          <w:lang w:eastAsia="en-US"/>
        </w:rPr>
        <w:t xml:space="preserve"> Dictionnaire Lascaux,  F. Collart-Dutilleuled, Coralie Bonnin et Nathalie Lazaric (sous presse) </w:t>
      </w:r>
    </w:p>
    <w:p w:rsidR="001926C6" w:rsidRPr="001926C6" w:rsidRDefault="001926C6" w:rsidP="001926C6">
      <w:pPr>
        <w:spacing w:after="0"/>
        <w:jc w:val="both"/>
        <w:rPr>
          <w:rFonts w:ascii="Arial" w:eastAsia="Calibri" w:hAnsi="Arial" w:cs="Arial"/>
          <w:lang w:eastAsia="en-US"/>
        </w:rPr>
      </w:pPr>
    </w:p>
    <w:p w:rsidR="001926C6" w:rsidRDefault="001926C6" w:rsidP="001926C6">
      <w:pPr>
        <w:spacing w:after="0"/>
        <w:jc w:val="both"/>
        <w:rPr>
          <w:rFonts w:ascii="Arial" w:eastAsia="Calibri" w:hAnsi="Arial" w:cs="Arial"/>
          <w:b/>
          <w:lang w:val="en-US" w:eastAsia="en-US"/>
        </w:rPr>
      </w:pPr>
      <w:r>
        <w:rPr>
          <w:rFonts w:ascii="Arial" w:eastAsia="Calibri" w:hAnsi="Arial" w:cs="Arial"/>
          <w:b/>
          <w:lang w:val="en-US" w:eastAsia="en-US"/>
        </w:rPr>
        <w:t xml:space="preserve">5.2 </w:t>
      </w:r>
      <w:r w:rsidRPr="001926C6">
        <w:rPr>
          <w:rFonts w:ascii="Arial" w:eastAsia="Calibri" w:hAnsi="Arial" w:cs="Arial"/>
          <w:b/>
          <w:lang w:val="en-US" w:eastAsia="en-US"/>
        </w:rPr>
        <w:t>Communication à des colloques</w:t>
      </w:r>
    </w:p>
    <w:p w:rsidR="001926C6" w:rsidRPr="001926C6" w:rsidRDefault="001926C6" w:rsidP="001926C6">
      <w:pPr>
        <w:spacing w:after="0"/>
        <w:jc w:val="both"/>
        <w:rPr>
          <w:rFonts w:ascii="Arial" w:eastAsia="Calibri" w:hAnsi="Arial" w:cs="Arial"/>
          <w:b/>
          <w:lang w:val="en-US" w:eastAsia="en-US"/>
        </w:rPr>
      </w:pPr>
    </w:p>
    <w:p w:rsidR="001926C6" w:rsidRPr="001926C6" w:rsidRDefault="001926C6" w:rsidP="001926C6">
      <w:pPr>
        <w:spacing w:after="0"/>
        <w:jc w:val="both"/>
        <w:rPr>
          <w:rFonts w:ascii="Arial" w:eastAsia="Calibri" w:hAnsi="Arial" w:cs="Arial"/>
          <w:i/>
          <w:sz w:val="20"/>
          <w:szCs w:val="20"/>
          <w:lang w:val="en-US" w:eastAsia="en-US"/>
        </w:rPr>
      </w:pPr>
      <w:r w:rsidRPr="001926C6">
        <w:rPr>
          <w:rFonts w:ascii="Arial" w:eastAsia="Calibri" w:hAnsi="Arial" w:cs="Arial"/>
          <w:i/>
          <w:sz w:val="20"/>
          <w:szCs w:val="20"/>
          <w:lang w:val="en-US" w:eastAsia="en-US"/>
        </w:rPr>
        <w:t xml:space="preserve">Sustainable consumption in an evolutionary framework: How to foster change? </w:t>
      </w:r>
      <w:r w:rsidRPr="001926C6">
        <w:rPr>
          <w:rFonts w:ascii="Arial" w:eastAsia="Calibri" w:hAnsi="Arial" w:cs="Arial"/>
          <w:b/>
          <w:sz w:val="20"/>
          <w:szCs w:val="20"/>
          <w:lang w:val="en-US" w:eastAsia="en-US"/>
        </w:rPr>
        <w:t xml:space="preserve">(2010) </w:t>
      </w:r>
      <w:r w:rsidRPr="001926C6">
        <w:rPr>
          <w:rFonts w:ascii="Arial" w:eastAsia="Calibri" w:hAnsi="Arial" w:cs="Arial"/>
          <w:sz w:val="20"/>
          <w:szCs w:val="20"/>
          <w:lang w:val="en-US" w:eastAsia="en-US"/>
        </w:rPr>
        <w:t>International Schumpeter Society Conference, Aalborg, Juin  2010. Nathalie Lazaricet Vanessa Oltra</w:t>
      </w:r>
    </w:p>
    <w:p w:rsidR="001926C6" w:rsidRPr="001926C6" w:rsidRDefault="001926C6" w:rsidP="001926C6">
      <w:pPr>
        <w:spacing w:after="0"/>
        <w:jc w:val="both"/>
        <w:rPr>
          <w:rFonts w:ascii="Arial" w:eastAsia="Calibri" w:hAnsi="Arial" w:cs="Arial"/>
          <w:i/>
          <w:sz w:val="20"/>
          <w:szCs w:val="20"/>
          <w:lang w:val="en-US" w:eastAsia="en-US"/>
        </w:rPr>
      </w:pPr>
    </w:p>
    <w:p w:rsidR="001926C6" w:rsidRPr="001926C6" w:rsidRDefault="001926C6" w:rsidP="001926C6">
      <w:pPr>
        <w:spacing w:after="0"/>
        <w:jc w:val="both"/>
        <w:rPr>
          <w:rFonts w:ascii="Arial" w:eastAsia="Calibri" w:hAnsi="Arial" w:cs="Arial"/>
          <w:sz w:val="20"/>
          <w:szCs w:val="20"/>
          <w:lang w:val="en-US" w:eastAsia="en-US"/>
        </w:rPr>
      </w:pPr>
      <w:r w:rsidRPr="001926C6">
        <w:rPr>
          <w:rFonts w:ascii="Arial" w:eastAsia="Calibri" w:hAnsi="Arial" w:cs="Arial"/>
          <w:i/>
          <w:sz w:val="20"/>
          <w:szCs w:val="20"/>
          <w:lang w:val="en-US" w:eastAsia="en-US"/>
        </w:rPr>
        <w:t>Sustainable change and behavioral regularity in consumption,</w:t>
      </w:r>
      <w:r w:rsidRPr="001926C6">
        <w:rPr>
          <w:rFonts w:ascii="Arial" w:eastAsia="Calibri" w:hAnsi="Arial" w:cs="Arial"/>
          <w:b/>
          <w:sz w:val="20"/>
          <w:szCs w:val="20"/>
          <w:lang w:val="en-US" w:eastAsia="en-US"/>
        </w:rPr>
        <w:t xml:space="preserve"> (2010)</w:t>
      </w:r>
      <w:r w:rsidRPr="001926C6">
        <w:rPr>
          <w:rFonts w:ascii="Arial" w:eastAsia="Calibri" w:hAnsi="Arial" w:cs="Arial"/>
          <w:sz w:val="20"/>
          <w:szCs w:val="20"/>
          <w:lang w:val="en-GB" w:eastAsia="en-US"/>
        </w:rPr>
        <w:t>Jena workshop “Economic Change and consumer Behavior” 05 Octobre</w:t>
      </w:r>
      <w:r w:rsidRPr="001926C6">
        <w:rPr>
          <w:rFonts w:ascii="Arial" w:eastAsia="Calibri" w:hAnsi="Arial" w:cs="Arial"/>
          <w:sz w:val="20"/>
          <w:szCs w:val="20"/>
          <w:lang w:val="en-US" w:eastAsia="en-US"/>
        </w:rPr>
        <w:t xml:space="preserve"> Nathalie Lazaricet Vanessa Oltra</w:t>
      </w:r>
    </w:p>
    <w:p w:rsidR="001926C6" w:rsidRPr="001926C6" w:rsidRDefault="001926C6" w:rsidP="001926C6">
      <w:pPr>
        <w:spacing w:after="0"/>
        <w:jc w:val="both"/>
        <w:rPr>
          <w:rFonts w:ascii="Arial" w:eastAsia="Calibri" w:hAnsi="Arial" w:cs="Arial"/>
          <w:sz w:val="20"/>
          <w:szCs w:val="20"/>
          <w:lang w:val="en-US" w:eastAsia="en-US"/>
        </w:rPr>
      </w:pPr>
    </w:p>
    <w:p w:rsidR="001926C6" w:rsidRPr="001926C6" w:rsidRDefault="001926C6" w:rsidP="001926C6">
      <w:pPr>
        <w:spacing w:after="0"/>
        <w:jc w:val="both"/>
        <w:rPr>
          <w:rFonts w:ascii="Arial" w:eastAsia="Calibri" w:hAnsi="Arial" w:cs="Arial"/>
          <w:sz w:val="20"/>
          <w:szCs w:val="20"/>
          <w:lang w:val="en-US" w:eastAsia="en-US"/>
        </w:rPr>
      </w:pPr>
      <w:r w:rsidRPr="001926C6">
        <w:rPr>
          <w:rFonts w:ascii="Arial" w:eastAsia="Calibri" w:hAnsi="Arial" w:cs="Arial"/>
          <w:i/>
          <w:sz w:val="20"/>
          <w:szCs w:val="20"/>
          <w:lang w:val="en-US" w:eastAsia="en-US"/>
        </w:rPr>
        <w:t xml:space="preserve"> Sustainable consumption in an evolutionary framework: How to foster behavioral change?, (</w:t>
      </w:r>
      <w:r w:rsidRPr="001926C6">
        <w:rPr>
          <w:rFonts w:ascii="Arial" w:eastAsia="Calibri" w:hAnsi="Arial" w:cs="Arial"/>
          <w:b/>
          <w:sz w:val="20"/>
          <w:szCs w:val="20"/>
          <w:lang w:val="en-US" w:eastAsia="en-US"/>
        </w:rPr>
        <w:t xml:space="preserve">2010) </w:t>
      </w:r>
      <w:r w:rsidRPr="001926C6">
        <w:rPr>
          <w:rFonts w:ascii="Arial" w:eastAsia="Calibri" w:hAnsi="Arial" w:cs="Arial"/>
          <w:sz w:val="20"/>
          <w:szCs w:val="20"/>
          <w:lang w:val="en-GB" w:eastAsia="en-US"/>
        </w:rPr>
        <w:t>EUROMED Conference, Marseille, Octobre 7-8.</w:t>
      </w:r>
      <w:r w:rsidRPr="001926C6">
        <w:rPr>
          <w:rFonts w:ascii="Arial" w:eastAsia="Calibri" w:hAnsi="Arial" w:cs="Arial"/>
          <w:sz w:val="20"/>
          <w:szCs w:val="20"/>
          <w:lang w:val="en-US" w:eastAsia="en-US"/>
        </w:rPr>
        <w:t xml:space="preserve"> Nathalie Lazaricet Vanessa Oltra</w:t>
      </w:r>
    </w:p>
    <w:p w:rsidR="001926C6" w:rsidRPr="001926C6" w:rsidRDefault="001926C6" w:rsidP="001926C6">
      <w:pPr>
        <w:spacing w:after="0"/>
        <w:jc w:val="both"/>
        <w:rPr>
          <w:rFonts w:ascii="Arial" w:eastAsia="Calibri" w:hAnsi="Arial" w:cs="Arial"/>
          <w:sz w:val="20"/>
          <w:szCs w:val="20"/>
          <w:lang w:val="en-US" w:eastAsia="en-US"/>
        </w:rPr>
      </w:pPr>
    </w:p>
    <w:p w:rsidR="001926C6" w:rsidRDefault="001926C6" w:rsidP="001926C6">
      <w:pPr>
        <w:spacing w:after="0"/>
        <w:jc w:val="both"/>
        <w:rPr>
          <w:rFonts w:ascii="Arial" w:eastAsia="Calibri" w:hAnsi="Arial" w:cs="Arial"/>
          <w:sz w:val="20"/>
          <w:szCs w:val="20"/>
          <w:lang w:val="en-US" w:eastAsia="en-US"/>
        </w:rPr>
      </w:pPr>
      <w:r w:rsidRPr="001926C6">
        <w:rPr>
          <w:rFonts w:ascii="Arial" w:eastAsia="Calibri" w:hAnsi="Arial" w:cs="Arial"/>
          <w:i/>
          <w:sz w:val="20"/>
          <w:szCs w:val="20"/>
          <w:lang w:val="en-US" w:eastAsia="en-US"/>
        </w:rPr>
        <w:t xml:space="preserve">Strong or Weak Sustainable Consumption? Characterizing heterogeneity in consumers’ green behavior </w:t>
      </w:r>
      <w:r w:rsidRPr="001926C6">
        <w:rPr>
          <w:rFonts w:ascii="Arial" w:eastAsia="Calibri" w:hAnsi="Arial" w:cs="Arial"/>
          <w:b/>
          <w:sz w:val="20"/>
          <w:szCs w:val="20"/>
          <w:lang w:val="en-US" w:eastAsia="en-US"/>
        </w:rPr>
        <w:t>(2012),</w:t>
      </w:r>
      <w:r w:rsidRPr="001926C6">
        <w:rPr>
          <w:rFonts w:ascii="Arial" w:eastAsia="Calibri" w:hAnsi="Arial" w:cs="Arial"/>
          <w:bCs/>
          <w:iCs/>
          <w:sz w:val="20"/>
          <w:szCs w:val="20"/>
          <w:lang w:val="en-GB" w:eastAsia="en-US"/>
        </w:rPr>
        <w:t xml:space="preserve">14th ISS Schumpeter Conference, Brisbane Juillet,  </w:t>
      </w:r>
      <w:r w:rsidRPr="001926C6">
        <w:rPr>
          <w:rFonts w:ascii="Arial" w:eastAsia="Calibri" w:hAnsi="Arial" w:cs="Arial"/>
          <w:sz w:val="20"/>
          <w:szCs w:val="20"/>
          <w:lang w:val="en-US" w:eastAsia="en-US"/>
        </w:rPr>
        <w:t>J. Belin, A. Douai, S. Lavaud, N. Lazaric, F. le Guel  and V. Oltra</w:t>
      </w:r>
    </w:p>
    <w:p w:rsidR="001926C6" w:rsidRPr="001926C6" w:rsidRDefault="001926C6" w:rsidP="001926C6">
      <w:pPr>
        <w:spacing w:after="0"/>
        <w:jc w:val="both"/>
        <w:rPr>
          <w:rFonts w:ascii="Arial" w:eastAsia="Calibri" w:hAnsi="Arial" w:cs="Arial"/>
          <w:sz w:val="20"/>
          <w:szCs w:val="20"/>
          <w:lang w:val="en-US" w:eastAsia="en-US"/>
        </w:rPr>
      </w:pPr>
    </w:p>
    <w:p w:rsidR="001926C6" w:rsidRPr="001926C6" w:rsidRDefault="001926C6" w:rsidP="001926C6">
      <w:pPr>
        <w:spacing w:after="0"/>
        <w:jc w:val="both"/>
        <w:rPr>
          <w:rFonts w:ascii="Arial" w:eastAsia="Calibri" w:hAnsi="Arial" w:cs="Arial"/>
          <w:b/>
          <w:sz w:val="20"/>
          <w:szCs w:val="20"/>
          <w:lang w:val="en-US" w:eastAsia="en-US"/>
        </w:rPr>
      </w:pPr>
    </w:p>
    <w:p w:rsidR="001926C6" w:rsidRPr="001926C6" w:rsidRDefault="001926C6" w:rsidP="001926C6">
      <w:pPr>
        <w:spacing w:after="0"/>
        <w:jc w:val="both"/>
        <w:rPr>
          <w:rFonts w:ascii="Arial" w:eastAsia="Calibri" w:hAnsi="Arial" w:cs="Arial"/>
          <w:b/>
          <w:lang w:eastAsia="en-US"/>
        </w:rPr>
      </w:pPr>
      <w:r w:rsidRPr="001926C6">
        <w:rPr>
          <w:rFonts w:ascii="Arial" w:eastAsia="Calibri" w:hAnsi="Arial" w:cs="Arial"/>
          <w:b/>
          <w:lang w:eastAsia="en-US"/>
        </w:rPr>
        <w:t xml:space="preserve">5.3 </w:t>
      </w:r>
      <w:r>
        <w:rPr>
          <w:rFonts w:ascii="Arial" w:eastAsia="Calibri" w:hAnsi="Arial" w:cs="Arial"/>
          <w:b/>
          <w:lang w:eastAsia="en-US"/>
        </w:rPr>
        <w:t>Séminaire invité</w:t>
      </w:r>
    </w:p>
    <w:p w:rsidR="001926C6" w:rsidRPr="001926C6" w:rsidRDefault="001926C6" w:rsidP="001926C6">
      <w:pPr>
        <w:spacing w:after="0"/>
        <w:jc w:val="both"/>
        <w:rPr>
          <w:rFonts w:ascii="Arial" w:eastAsia="Calibri" w:hAnsi="Arial" w:cs="Arial"/>
          <w:b/>
          <w:sz w:val="20"/>
          <w:szCs w:val="20"/>
          <w:lang w:eastAsia="en-US"/>
        </w:rPr>
      </w:pPr>
    </w:p>
    <w:p w:rsidR="001926C6" w:rsidRPr="001926C6" w:rsidRDefault="001926C6" w:rsidP="001926C6">
      <w:pPr>
        <w:spacing w:after="0"/>
        <w:jc w:val="both"/>
        <w:rPr>
          <w:rFonts w:ascii="Arial" w:eastAsia="Calibri" w:hAnsi="Arial" w:cs="Arial"/>
          <w:sz w:val="20"/>
          <w:szCs w:val="20"/>
          <w:lang w:eastAsia="en-US"/>
        </w:rPr>
      </w:pPr>
      <w:r w:rsidRPr="001926C6">
        <w:rPr>
          <w:rFonts w:ascii="Arial" w:eastAsia="Calibri" w:hAnsi="Arial" w:cs="Arial"/>
          <w:i/>
          <w:sz w:val="20"/>
          <w:szCs w:val="20"/>
          <w:lang w:eastAsia="en-US"/>
        </w:rPr>
        <w:t xml:space="preserve">La consommation durable : évolution et dernières tendances, </w:t>
      </w:r>
      <w:r w:rsidRPr="001926C6">
        <w:rPr>
          <w:rFonts w:ascii="Arial" w:eastAsia="Calibri" w:hAnsi="Arial" w:cs="Arial"/>
          <w:b/>
          <w:sz w:val="20"/>
          <w:szCs w:val="20"/>
          <w:lang w:eastAsia="en-US"/>
        </w:rPr>
        <w:t>(2010),</w:t>
      </w:r>
      <w:r w:rsidRPr="001926C6">
        <w:rPr>
          <w:rFonts w:ascii="Arial" w:eastAsia="Calibri" w:hAnsi="Arial" w:cs="Arial"/>
          <w:sz w:val="20"/>
          <w:szCs w:val="20"/>
          <w:lang w:eastAsia="en-US"/>
        </w:rPr>
        <w:t>Séminaire de l’ADIS Paris 11, 9 novembre. Nathalie Lazaric</w:t>
      </w:r>
    </w:p>
    <w:p w:rsidR="001926C6" w:rsidRPr="001926C6" w:rsidRDefault="001926C6" w:rsidP="001926C6">
      <w:pPr>
        <w:spacing w:after="0"/>
        <w:jc w:val="both"/>
        <w:rPr>
          <w:rFonts w:ascii="Arial" w:eastAsia="Calibri" w:hAnsi="Arial" w:cs="Arial"/>
          <w:sz w:val="20"/>
          <w:szCs w:val="20"/>
          <w:lang w:eastAsia="en-US"/>
        </w:rPr>
      </w:pPr>
      <w:r w:rsidRPr="001926C6">
        <w:rPr>
          <w:rFonts w:ascii="Arial" w:eastAsia="Calibri" w:hAnsi="Arial" w:cs="Arial"/>
          <w:i/>
          <w:sz w:val="20"/>
          <w:szCs w:val="20"/>
          <w:lang w:eastAsia="en-US"/>
        </w:rPr>
        <w:t xml:space="preserve">Consommation durable et sécurité alimentaire, </w:t>
      </w:r>
      <w:r w:rsidRPr="001926C6">
        <w:rPr>
          <w:rFonts w:ascii="Arial" w:eastAsia="Calibri" w:hAnsi="Arial" w:cs="Arial"/>
          <w:b/>
          <w:sz w:val="20"/>
          <w:szCs w:val="20"/>
          <w:lang w:eastAsia="en-US"/>
        </w:rPr>
        <w:t>(2012)</w:t>
      </w:r>
      <w:r w:rsidRPr="001926C6">
        <w:rPr>
          <w:rFonts w:ascii="Arial" w:eastAsia="Calibri" w:hAnsi="Arial" w:cs="Arial"/>
          <w:i/>
          <w:sz w:val="20"/>
          <w:szCs w:val="20"/>
          <w:lang w:eastAsia="en-US"/>
        </w:rPr>
        <w:t xml:space="preserve">  </w:t>
      </w:r>
      <w:r w:rsidRPr="001926C6">
        <w:rPr>
          <w:rFonts w:ascii="Arial" w:eastAsia="Calibri" w:hAnsi="Arial" w:cs="Arial"/>
          <w:sz w:val="20"/>
          <w:szCs w:val="20"/>
          <w:lang w:eastAsia="en-US"/>
        </w:rPr>
        <w:t>Rencontres de droit économique CREDECO, Université de Nice Sophia Antipolis Programme européen « Lascaux »  Nice, 13 juin Coralie Bonnin et Nathalie Lazaric</w:t>
      </w:r>
    </w:p>
    <w:p w:rsidR="001926C6" w:rsidRPr="001926C6" w:rsidRDefault="001926C6" w:rsidP="001926C6">
      <w:pPr>
        <w:spacing w:after="0"/>
        <w:jc w:val="both"/>
        <w:rPr>
          <w:rFonts w:ascii="Arial" w:eastAsia="Calibri" w:hAnsi="Arial" w:cs="Arial"/>
          <w:lang w:eastAsia="en-US"/>
        </w:rPr>
      </w:pPr>
    </w:p>
    <w:p w:rsidR="001926C6" w:rsidRPr="001926C6" w:rsidRDefault="001926C6" w:rsidP="001926C6">
      <w:pPr>
        <w:spacing w:after="0"/>
        <w:jc w:val="both"/>
        <w:rPr>
          <w:rFonts w:ascii="Arial" w:eastAsia="Calibri" w:hAnsi="Arial" w:cs="Arial"/>
          <w:b/>
          <w:lang w:eastAsia="en-US"/>
        </w:rPr>
      </w:pPr>
      <w:r w:rsidRPr="001926C6">
        <w:rPr>
          <w:rFonts w:ascii="Arial" w:eastAsia="Calibri" w:hAnsi="Arial" w:cs="Arial"/>
          <w:b/>
          <w:lang w:eastAsia="en-US"/>
        </w:rPr>
        <w:t xml:space="preserve">5.4 Divulgation scientifique </w:t>
      </w:r>
    </w:p>
    <w:p w:rsidR="001926C6" w:rsidRPr="001926C6" w:rsidRDefault="001926C6" w:rsidP="001926C6">
      <w:pPr>
        <w:spacing w:after="0"/>
        <w:jc w:val="both"/>
        <w:rPr>
          <w:rFonts w:ascii="Arial" w:eastAsia="Calibri" w:hAnsi="Arial" w:cs="Arial"/>
          <w:b/>
          <w:sz w:val="20"/>
          <w:szCs w:val="20"/>
          <w:lang w:eastAsia="en-US"/>
        </w:rPr>
      </w:pPr>
    </w:p>
    <w:p w:rsidR="001926C6" w:rsidRPr="001926C6" w:rsidRDefault="001926C6" w:rsidP="001926C6">
      <w:pPr>
        <w:spacing w:after="0"/>
        <w:jc w:val="both"/>
        <w:rPr>
          <w:rFonts w:ascii="Arial" w:eastAsia="Calibri" w:hAnsi="Arial" w:cs="Arial"/>
          <w:sz w:val="20"/>
          <w:szCs w:val="20"/>
          <w:lang w:eastAsia="en-US"/>
        </w:rPr>
      </w:pPr>
      <w:r w:rsidRPr="001926C6">
        <w:rPr>
          <w:rFonts w:ascii="Arial" w:eastAsia="Calibri" w:hAnsi="Arial" w:cs="Arial"/>
          <w:i/>
          <w:sz w:val="20"/>
          <w:szCs w:val="20"/>
          <w:lang w:eastAsia="en-US"/>
        </w:rPr>
        <w:t>Consommation durable : résultats de l’enquête GRECOD</w:t>
      </w:r>
      <w:r w:rsidRPr="001926C6">
        <w:rPr>
          <w:rFonts w:ascii="Arial" w:eastAsia="Calibri" w:hAnsi="Arial" w:cs="Arial"/>
          <w:b/>
          <w:sz w:val="20"/>
          <w:szCs w:val="20"/>
          <w:lang w:eastAsia="en-US"/>
        </w:rPr>
        <w:t xml:space="preserve">, (2012) </w:t>
      </w:r>
      <w:r w:rsidRPr="001926C6">
        <w:rPr>
          <w:rFonts w:ascii="Arial" w:eastAsia="Calibri" w:hAnsi="Arial" w:cs="Arial"/>
          <w:sz w:val="20"/>
          <w:szCs w:val="20"/>
          <w:lang w:eastAsia="en-US"/>
        </w:rPr>
        <w:t>Table Ronde GREDEG consommation durable et politique énergétique : défis régionaux et nationaux  17 Septembre, GREDEG Université de Nice Sophia Antipolis, J. Belin, A. Douai, S. Lavaud, N. Lazaric,   F. le Guel  et  V. Oltra</w:t>
      </w:r>
    </w:p>
    <w:p w:rsidR="001926C6" w:rsidRPr="001926C6" w:rsidRDefault="001926C6" w:rsidP="001926C6">
      <w:pPr>
        <w:spacing w:after="0"/>
        <w:rPr>
          <w:rFonts w:ascii="Arial" w:eastAsia="Calibri" w:hAnsi="Arial" w:cs="Arial"/>
          <w:sz w:val="20"/>
          <w:szCs w:val="20"/>
          <w:lang w:eastAsia="en-US"/>
        </w:rPr>
      </w:pPr>
    </w:p>
    <w:p w:rsidR="001926C6" w:rsidRPr="001926C6" w:rsidRDefault="001926C6" w:rsidP="001926C6">
      <w:pPr>
        <w:spacing w:after="0"/>
        <w:rPr>
          <w:rFonts w:ascii="Arial" w:eastAsia="Calibri" w:hAnsi="Arial" w:cs="Arial"/>
          <w:sz w:val="20"/>
          <w:szCs w:val="20"/>
          <w:lang w:eastAsia="en-US"/>
        </w:rPr>
      </w:pPr>
    </w:p>
    <w:p w:rsidR="003538EE" w:rsidRPr="00534317" w:rsidRDefault="00970F75" w:rsidP="001926C6">
      <w:pPr>
        <w:rPr>
          <w:rFonts w:ascii="Arial" w:hAnsi="Arial" w:cs="Arial"/>
          <w:b/>
          <w:sz w:val="28"/>
          <w:szCs w:val="28"/>
          <w:lang w:val="en-US"/>
        </w:rPr>
      </w:pPr>
      <w:r w:rsidRPr="00534317">
        <w:rPr>
          <w:rFonts w:ascii="Arial" w:hAnsi="Arial" w:cs="Arial"/>
          <w:sz w:val="28"/>
          <w:szCs w:val="28"/>
          <w:lang w:val="en-US"/>
        </w:rPr>
        <w:br w:type="page"/>
      </w:r>
      <w:r w:rsidR="002E45EE" w:rsidRPr="00534317">
        <w:rPr>
          <w:rFonts w:ascii="Arial" w:hAnsi="Arial" w:cs="Arial"/>
          <w:b/>
          <w:sz w:val="28"/>
          <w:szCs w:val="28"/>
          <w:lang w:val="en-US"/>
        </w:rPr>
        <w:lastRenderedPageBreak/>
        <w:t xml:space="preserve">Bibliographie </w:t>
      </w:r>
    </w:p>
    <w:p w:rsidR="00A914D3" w:rsidRPr="00721F31" w:rsidRDefault="00A914D3" w:rsidP="00A914D3">
      <w:pPr>
        <w:jc w:val="both"/>
        <w:rPr>
          <w:rFonts w:ascii="Arial" w:hAnsi="Arial" w:cs="Arial"/>
          <w:sz w:val="20"/>
          <w:szCs w:val="20"/>
          <w:lang w:val="en-US"/>
        </w:rPr>
      </w:pPr>
      <w:r w:rsidRPr="0081794D">
        <w:rPr>
          <w:rFonts w:ascii="Arial" w:hAnsi="Arial" w:cs="Arial"/>
          <w:sz w:val="20"/>
          <w:szCs w:val="20"/>
          <w:lang w:val="en-US"/>
        </w:rPr>
        <w:t>Ada Ferrer-i-Carbonell</w:t>
      </w:r>
      <w:r w:rsidR="000168E0" w:rsidRPr="0081794D">
        <w:rPr>
          <w:rFonts w:ascii="Arial" w:hAnsi="Arial" w:cs="Arial"/>
          <w:sz w:val="20"/>
          <w:szCs w:val="20"/>
          <w:lang w:val="en-US"/>
        </w:rPr>
        <w:t>et</w:t>
      </w:r>
      <w:r w:rsidRPr="0081794D">
        <w:rPr>
          <w:rFonts w:ascii="Arial" w:hAnsi="Arial" w:cs="Arial"/>
          <w:sz w:val="20"/>
          <w:szCs w:val="20"/>
          <w:lang w:val="en-US"/>
        </w:rPr>
        <w:t xml:space="preserve">Paul Frijters, 2004. </w:t>
      </w:r>
      <w:r w:rsidRPr="00BB2CE8">
        <w:rPr>
          <w:rFonts w:ascii="Arial" w:hAnsi="Arial" w:cs="Arial"/>
          <w:sz w:val="20"/>
          <w:szCs w:val="20"/>
          <w:lang w:val="en-US"/>
        </w:rPr>
        <w:t>"How Important is Methodology f</w:t>
      </w:r>
      <w:r w:rsidRPr="004E4632">
        <w:rPr>
          <w:rFonts w:ascii="Arial" w:hAnsi="Arial" w:cs="Arial"/>
          <w:sz w:val="20"/>
          <w:szCs w:val="20"/>
          <w:lang w:val="en-US"/>
        </w:rPr>
        <w:t>or the estimates of t</w:t>
      </w:r>
      <w:r w:rsidRPr="00721F31">
        <w:rPr>
          <w:rFonts w:ascii="Arial" w:hAnsi="Arial" w:cs="Arial"/>
          <w:sz w:val="20"/>
          <w:szCs w:val="20"/>
          <w:lang w:val="en-US"/>
        </w:rPr>
        <w:t xml:space="preserve">he determinants of Happiness?," </w:t>
      </w:r>
      <w:r w:rsidRPr="00721F31">
        <w:rPr>
          <w:rFonts w:ascii="Arial" w:hAnsi="Arial" w:cs="Arial"/>
          <w:i/>
          <w:sz w:val="20"/>
          <w:szCs w:val="20"/>
          <w:lang w:val="en-US"/>
        </w:rPr>
        <w:t>Economic Journal</w:t>
      </w:r>
      <w:r w:rsidRPr="00721F31">
        <w:rPr>
          <w:rFonts w:ascii="Arial" w:hAnsi="Arial" w:cs="Arial"/>
          <w:sz w:val="20"/>
          <w:szCs w:val="20"/>
          <w:lang w:val="en-US"/>
        </w:rPr>
        <w:t>, Royal Economic Society, vol. 114(497)</w:t>
      </w:r>
      <w:r w:rsidR="00FC482F">
        <w:rPr>
          <w:rFonts w:ascii="Arial" w:hAnsi="Arial" w:cs="Arial"/>
          <w:sz w:val="20"/>
          <w:szCs w:val="20"/>
          <w:lang w:val="en-US"/>
        </w:rPr>
        <w:t xml:space="preserve">: </w:t>
      </w:r>
      <w:r w:rsidRPr="00721F31">
        <w:rPr>
          <w:rFonts w:ascii="Arial" w:hAnsi="Arial" w:cs="Arial"/>
          <w:sz w:val="20"/>
          <w:szCs w:val="20"/>
          <w:lang w:val="en-US"/>
        </w:rPr>
        <w:t>641-659.</w:t>
      </w:r>
    </w:p>
    <w:p w:rsidR="008869BB" w:rsidRDefault="009F2B58" w:rsidP="008869BB">
      <w:pPr>
        <w:jc w:val="both"/>
        <w:rPr>
          <w:rFonts w:ascii="Arial" w:hAnsi="Arial" w:cs="Arial"/>
          <w:i/>
          <w:sz w:val="20"/>
          <w:szCs w:val="20"/>
          <w:lang w:val="en-US"/>
        </w:rPr>
      </w:pPr>
      <w:r w:rsidRPr="00F951FD">
        <w:rPr>
          <w:rFonts w:ascii="Arial" w:hAnsi="Arial" w:cs="Arial"/>
          <w:sz w:val="20"/>
          <w:szCs w:val="20"/>
          <w:lang w:val="en-US"/>
        </w:rPr>
        <w:t xml:space="preserve">Arbuthnott K.D., 2012, “Attitudes, Actions, and Well-Being: Commentary on the article by Markowitz &amp;Bowerman (2011). How much is enough? Examining the public's beliefs about consumption”, </w:t>
      </w:r>
      <w:r w:rsidRPr="00F951FD">
        <w:rPr>
          <w:rFonts w:ascii="Arial" w:hAnsi="Arial" w:cs="Arial"/>
          <w:i/>
          <w:sz w:val="20"/>
          <w:szCs w:val="20"/>
          <w:lang w:val="en-US"/>
        </w:rPr>
        <w:t xml:space="preserve">Analyses of Social Issues and Public Policy, in press. </w:t>
      </w:r>
    </w:p>
    <w:p w:rsidR="00922499" w:rsidRPr="00922499" w:rsidRDefault="00922499" w:rsidP="00922499">
      <w:pPr>
        <w:jc w:val="both"/>
        <w:rPr>
          <w:rFonts w:ascii="Arial" w:hAnsi="Arial" w:cs="Arial"/>
          <w:sz w:val="20"/>
          <w:szCs w:val="20"/>
          <w:lang w:val="en-US"/>
        </w:rPr>
      </w:pPr>
      <w:r w:rsidRPr="00922499">
        <w:rPr>
          <w:rFonts w:ascii="Arial" w:hAnsi="Arial" w:cs="Arial"/>
          <w:sz w:val="20"/>
          <w:szCs w:val="20"/>
          <w:lang w:val="en-US"/>
        </w:rPr>
        <w:t>Bester, H.et Guth, W. 1998</w:t>
      </w:r>
      <w:r w:rsidR="00992B49">
        <w:rPr>
          <w:rFonts w:ascii="Arial" w:hAnsi="Arial" w:cs="Arial"/>
          <w:sz w:val="20"/>
          <w:szCs w:val="20"/>
          <w:lang w:val="en-US"/>
        </w:rPr>
        <w:t>]</w:t>
      </w:r>
      <w:r w:rsidRPr="00922499">
        <w:rPr>
          <w:rFonts w:ascii="Arial" w:hAnsi="Arial" w:cs="Arial"/>
          <w:sz w:val="20"/>
          <w:szCs w:val="20"/>
          <w:lang w:val="en-US"/>
        </w:rPr>
        <w:t xml:space="preserve"> Is altruism evolutionarily stable, </w:t>
      </w:r>
      <w:r w:rsidRPr="00922499">
        <w:rPr>
          <w:rFonts w:ascii="Arial" w:hAnsi="Arial" w:cs="Arial"/>
          <w:i/>
          <w:sz w:val="20"/>
          <w:szCs w:val="20"/>
          <w:lang w:val="en-US"/>
        </w:rPr>
        <w:t>Journal of Economic Behavior and Organization,</w:t>
      </w:r>
      <w:r w:rsidR="00D75029">
        <w:rPr>
          <w:rFonts w:ascii="Arial" w:hAnsi="Arial" w:cs="Arial"/>
          <w:sz w:val="20"/>
          <w:szCs w:val="20"/>
          <w:lang w:val="en-US"/>
        </w:rPr>
        <w:t>vol. 34(2):</w:t>
      </w:r>
      <w:r w:rsidRPr="00922499">
        <w:rPr>
          <w:rFonts w:ascii="Arial" w:hAnsi="Arial" w:cs="Arial"/>
          <w:sz w:val="20"/>
          <w:szCs w:val="20"/>
          <w:lang w:val="en-US"/>
        </w:rPr>
        <w:t>. 193-209.</w:t>
      </w:r>
    </w:p>
    <w:p w:rsidR="00922499" w:rsidRPr="005D39A2" w:rsidRDefault="00922499" w:rsidP="00922499">
      <w:pPr>
        <w:jc w:val="both"/>
        <w:rPr>
          <w:rFonts w:ascii="Arial" w:hAnsi="Arial" w:cs="Arial"/>
          <w:sz w:val="20"/>
          <w:szCs w:val="20"/>
          <w:lang w:val="en-US"/>
        </w:rPr>
      </w:pPr>
      <w:r w:rsidRPr="00922499">
        <w:rPr>
          <w:rFonts w:ascii="Arial" w:hAnsi="Arial" w:cs="Arial"/>
          <w:sz w:val="20"/>
          <w:szCs w:val="20"/>
          <w:lang w:val="en-US"/>
        </w:rPr>
        <w:t>Boyd R. et Richerson</w:t>
      </w:r>
      <w:r w:rsidR="00992B49" w:rsidRPr="00D75029">
        <w:rPr>
          <w:rFonts w:ascii="Arial" w:hAnsi="Arial" w:cs="Arial"/>
          <w:sz w:val="20"/>
          <w:szCs w:val="20"/>
          <w:lang w:val="en-US"/>
        </w:rPr>
        <w:t xml:space="preserve"> P.J. 2005</w:t>
      </w:r>
      <w:r w:rsidRPr="00922499">
        <w:rPr>
          <w:rFonts w:ascii="Arial" w:hAnsi="Arial" w:cs="Arial"/>
          <w:sz w:val="20"/>
          <w:szCs w:val="20"/>
          <w:lang w:val="en-US"/>
        </w:rPr>
        <w:t>, Solving the Puzzle of Human Cooperation</w:t>
      </w:r>
      <w:r w:rsidRPr="00922499">
        <w:rPr>
          <w:rFonts w:ascii="Arial" w:hAnsi="Arial" w:cs="Arial"/>
          <w:i/>
          <w:sz w:val="20"/>
          <w:szCs w:val="20"/>
          <w:lang w:val="en-US"/>
        </w:rPr>
        <w:t xml:space="preserve">, </w:t>
      </w:r>
      <w:r w:rsidRPr="00922499">
        <w:rPr>
          <w:rFonts w:ascii="Arial" w:hAnsi="Arial" w:cs="Arial"/>
          <w:sz w:val="20"/>
          <w:szCs w:val="20"/>
          <w:lang w:val="en-US"/>
        </w:rPr>
        <w:t>Dans</w:t>
      </w:r>
      <w:r w:rsidRPr="00922499">
        <w:rPr>
          <w:rFonts w:ascii="Arial" w:hAnsi="Arial" w:cs="Arial"/>
          <w:i/>
          <w:sz w:val="20"/>
          <w:szCs w:val="20"/>
          <w:lang w:val="en-US"/>
        </w:rPr>
        <w:t xml:space="preserve"> :</w:t>
      </w:r>
      <w:r w:rsidRPr="00922499">
        <w:rPr>
          <w:rFonts w:ascii="Arial" w:hAnsi="Arial" w:cs="Arial"/>
          <w:sz w:val="20"/>
          <w:szCs w:val="20"/>
          <w:lang w:val="en-US"/>
        </w:rPr>
        <w:t xml:space="preserve"> Evolution and </w:t>
      </w:r>
      <w:r>
        <w:rPr>
          <w:rFonts w:ascii="Arial" w:hAnsi="Arial" w:cs="Arial"/>
          <w:sz w:val="20"/>
          <w:szCs w:val="20"/>
          <w:lang w:val="en-US"/>
        </w:rPr>
        <w:t>c</w:t>
      </w:r>
      <w:r w:rsidRPr="00922499">
        <w:rPr>
          <w:rFonts w:ascii="Arial" w:hAnsi="Arial" w:cs="Arial"/>
          <w:sz w:val="20"/>
          <w:szCs w:val="20"/>
          <w:lang w:val="en-US"/>
        </w:rPr>
        <w:t xml:space="preserve">ulture, S. Levinson ed. </w:t>
      </w:r>
      <w:r w:rsidRPr="005D39A2">
        <w:rPr>
          <w:rFonts w:ascii="Arial" w:hAnsi="Arial" w:cs="Arial"/>
          <w:sz w:val="20"/>
          <w:szCs w:val="20"/>
          <w:lang w:val="en-US"/>
        </w:rPr>
        <w:t>MIT Press</w:t>
      </w:r>
      <w:r w:rsidR="00D75029" w:rsidRPr="005D39A2">
        <w:rPr>
          <w:rFonts w:ascii="Arial" w:hAnsi="Arial" w:cs="Arial"/>
          <w:sz w:val="20"/>
          <w:szCs w:val="20"/>
          <w:lang w:val="en-US"/>
        </w:rPr>
        <w:t>, Cambridge MA :</w:t>
      </w:r>
      <w:r w:rsidRPr="005D39A2">
        <w:rPr>
          <w:rFonts w:ascii="Arial" w:hAnsi="Arial" w:cs="Arial"/>
          <w:sz w:val="20"/>
          <w:szCs w:val="20"/>
          <w:lang w:val="en-US"/>
        </w:rPr>
        <w:t xml:space="preserve">105-132. </w:t>
      </w:r>
    </w:p>
    <w:p w:rsidR="008869BB" w:rsidRDefault="009F2B58" w:rsidP="008869BB">
      <w:pPr>
        <w:jc w:val="both"/>
        <w:rPr>
          <w:rFonts w:ascii="Arial" w:hAnsi="Arial" w:cs="Arial"/>
          <w:sz w:val="20"/>
          <w:szCs w:val="20"/>
          <w:lang w:val="en-US"/>
        </w:rPr>
      </w:pPr>
      <w:r w:rsidRPr="00922499">
        <w:rPr>
          <w:rFonts w:ascii="Arial" w:hAnsi="Arial" w:cs="Arial"/>
          <w:sz w:val="20"/>
          <w:szCs w:val="20"/>
          <w:lang w:val="en-US"/>
        </w:rPr>
        <w:t xml:space="preserve">Brand K.-W., 2010, “Social Practices and Sustainable Consumption: Benefits and Limitations of a New </w:t>
      </w:r>
      <w:r w:rsidRPr="00F951FD">
        <w:rPr>
          <w:rFonts w:ascii="Arial" w:hAnsi="Arial" w:cs="Arial"/>
          <w:sz w:val="20"/>
          <w:szCs w:val="20"/>
          <w:lang w:val="en-US"/>
        </w:rPr>
        <w:t xml:space="preserve">Theoretical Approach”, in Gross M., Heinrichs H., </w:t>
      </w:r>
      <w:r w:rsidRPr="00F951FD">
        <w:rPr>
          <w:rFonts w:ascii="Arial" w:hAnsi="Arial" w:cs="Arial"/>
          <w:i/>
          <w:sz w:val="20"/>
          <w:szCs w:val="20"/>
          <w:lang w:val="en-US"/>
        </w:rPr>
        <w:t>Environmental Sociology: European Perspectives and Interdisciplinary Challenges</w:t>
      </w:r>
      <w:r w:rsidRPr="00F951FD">
        <w:rPr>
          <w:rFonts w:ascii="Arial" w:hAnsi="Arial" w:cs="Arial"/>
          <w:sz w:val="20"/>
          <w:szCs w:val="20"/>
          <w:lang w:val="en-US"/>
        </w:rPr>
        <w:t xml:space="preserve">, Part 3: 217-235, Springer. </w:t>
      </w:r>
    </w:p>
    <w:p w:rsidR="00E13AB3" w:rsidRDefault="00E13AB3" w:rsidP="008869BB">
      <w:pPr>
        <w:jc w:val="both"/>
        <w:rPr>
          <w:rFonts w:ascii="Arial" w:hAnsi="Arial" w:cs="Arial"/>
          <w:sz w:val="20"/>
          <w:szCs w:val="20"/>
          <w:lang w:val="en-US"/>
        </w:rPr>
      </w:pPr>
      <w:r w:rsidRPr="00E13AB3">
        <w:rPr>
          <w:rFonts w:ascii="Arial" w:hAnsi="Arial" w:cs="Arial"/>
          <w:sz w:val="20"/>
          <w:szCs w:val="20"/>
          <w:lang w:val="en-US"/>
        </w:rPr>
        <w:t>Brécard D., Hlaimi</w:t>
      </w:r>
      <w:r w:rsidR="00D75029">
        <w:rPr>
          <w:rFonts w:ascii="Arial" w:hAnsi="Arial" w:cs="Arial"/>
          <w:sz w:val="20"/>
          <w:szCs w:val="20"/>
          <w:lang w:val="en-US"/>
        </w:rPr>
        <w:t>, B., Lucas, S., Perraudeau Y.,</w:t>
      </w:r>
      <w:r w:rsidRPr="00E13AB3">
        <w:rPr>
          <w:rFonts w:ascii="Arial" w:hAnsi="Arial" w:cs="Arial"/>
          <w:sz w:val="20"/>
          <w:szCs w:val="20"/>
          <w:lang w:val="en-US"/>
        </w:rPr>
        <w:t xml:space="preserve"> et F. Salladarré,2009,  “Determinants of demand for green Products: An application to eco-label demand for fish in Europe” </w:t>
      </w:r>
      <w:r w:rsidRPr="00E13AB3">
        <w:rPr>
          <w:rFonts w:ascii="Arial" w:hAnsi="Arial" w:cs="Arial"/>
          <w:i/>
          <w:iCs/>
          <w:sz w:val="20"/>
          <w:szCs w:val="20"/>
          <w:lang w:val="en-US"/>
        </w:rPr>
        <w:t>Ecological Economics</w:t>
      </w:r>
      <w:r w:rsidR="00D75029">
        <w:rPr>
          <w:rFonts w:ascii="Arial" w:hAnsi="Arial" w:cs="Arial"/>
          <w:sz w:val="20"/>
          <w:szCs w:val="20"/>
          <w:lang w:val="en-US"/>
        </w:rPr>
        <w:t>, 69</w:t>
      </w:r>
      <w:r w:rsidR="00FC482F">
        <w:rPr>
          <w:rFonts w:ascii="Arial" w:hAnsi="Arial" w:cs="Arial"/>
          <w:sz w:val="20"/>
          <w:szCs w:val="20"/>
          <w:lang w:val="en-US"/>
        </w:rPr>
        <w:t>:</w:t>
      </w:r>
      <w:r w:rsidRPr="00E13AB3">
        <w:rPr>
          <w:rFonts w:ascii="Arial" w:hAnsi="Arial" w:cs="Arial"/>
          <w:sz w:val="20"/>
          <w:szCs w:val="20"/>
          <w:lang w:val="en-US"/>
        </w:rPr>
        <w:t xml:space="preserve"> 115-125.</w:t>
      </w:r>
    </w:p>
    <w:p w:rsidR="00EE0542" w:rsidRDefault="00EE0542" w:rsidP="00EE0542">
      <w:pPr>
        <w:spacing w:after="0" w:line="240" w:lineRule="auto"/>
        <w:ind w:right="249"/>
        <w:jc w:val="both"/>
        <w:rPr>
          <w:rFonts w:ascii="Arial" w:hAnsi="Arial" w:cs="Arial"/>
          <w:sz w:val="20"/>
          <w:szCs w:val="20"/>
        </w:rPr>
      </w:pPr>
      <w:r w:rsidRPr="00EE0542">
        <w:rPr>
          <w:rFonts w:ascii="Arial" w:hAnsi="Arial" w:cs="Arial"/>
          <w:sz w:val="20"/>
          <w:szCs w:val="20"/>
        </w:rPr>
        <w:t>Brette O.</w:t>
      </w:r>
      <w:r>
        <w:rPr>
          <w:rFonts w:ascii="Arial" w:hAnsi="Arial" w:cs="Arial"/>
          <w:sz w:val="20"/>
          <w:szCs w:val="20"/>
        </w:rPr>
        <w:t>,</w:t>
      </w:r>
      <w:r w:rsidRPr="00EE0542">
        <w:rPr>
          <w:rFonts w:ascii="Arial" w:hAnsi="Arial" w:cs="Arial"/>
          <w:sz w:val="20"/>
          <w:szCs w:val="20"/>
        </w:rPr>
        <w:t xml:space="preserve">  2004, </w:t>
      </w:r>
      <w:hyperlink r:id="rId82" w:history="1">
        <w:r w:rsidRPr="00EE0542">
          <w:rPr>
            <w:rFonts w:ascii="Arial" w:hAnsi="Arial" w:cs="Arial"/>
            <w:sz w:val="20"/>
            <w:szCs w:val="20"/>
          </w:rPr>
          <w:t>Un réexamen de l’économie « évolutionniste » de Thorstein Veblen. Théorie de la connaissance, comportements humains et dynamique des institutions</w:t>
        </w:r>
      </w:hyperlink>
      <w:r w:rsidRPr="00EE0542">
        <w:rPr>
          <w:rFonts w:ascii="Arial" w:hAnsi="Arial" w:cs="Arial"/>
          <w:sz w:val="20"/>
          <w:szCs w:val="20"/>
        </w:rPr>
        <w:t xml:space="preserve">, Thèse soutenue à l’Université Lumière Lyon 2. </w:t>
      </w:r>
    </w:p>
    <w:p w:rsidR="00D75029" w:rsidRDefault="00D75029" w:rsidP="00EE0542">
      <w:pPr>
        <w:spacing w:after="0" w:line="240" w:lineRule="auto"/>
        <w:ind w:right="249"/>
        <w:jc w:val="both"/>
        <w:rPr>
          <w:rFonts w:ascii="Arial" w:hAnsi="Arial" w:cs="Arial"/>
          <w:sz w:val="20"/>
          <w:szCs w:val="20"/>
        </w:rPr>
      </w:pPr>
    </w:p>
    <w:p w:rsidR="00D75029" w:rsidRPr="005D39A2" w:rsidRDefault="00D75029" w:rsidP="00D75029">
      <w:pPr>
        <w:spacing w:after="0" w:line="240" w:lineRule="auto"/>
        <w:jc w:val="both"/>
        <w:rPr>
          <w:rFonts w:ascii="Arial" w:hAnsi="Arial" w:cs="Arial"/>
          <w:sz w:val="20"/>
          <w:szCs w:val="20"/>
        </w:rPr>
      </w:pPr>
      <w:r w:rsidRPr="00D75029">
        <w:rPr>
          <w:rFonts w:ascii="Arial" w:hAnsi="Arial" w:cs="Arial"/>
          <w:sz w:val="20"/>
          <w:szCs w:val="20"/>
          <w:lang w:val="en-US"/>
        </w:rPr>
        <w:t xml:space="preserve">Buensdorf, G., Cordes C., 2008, Can sustainable consumption be learned? </w:t>
      </w:r>
      <w:r w:rsidRPr="005D39A2">
        <w:rPr>
          <w:rFonts w:ascii="Arial" w:hAnsi="Arial" w:cs="Arial"/>
          <w:sz w:val="20"/>
          <w:szCs w:val="20"/>
        </w:rPr>
        <w:t>A model of cultural evolution</w:t>
      </w:r>
      <w:r w:rsidRPr="005D39A2">
        <w:rPr>
          <w:rFonts w:ascii="Arial" w:hAnsi="Arial" w:cs="Arial"/>
          <w:i/>
          <w:sz w:val="20"/>
          <w:szCs w:val="20"/>
        </w:rPr>
        <w:t>, EcologicalEconomics</w:t>
      </w:r>
      <w:r w:rsidRPr="005D39A2">
        <w:rPr>
          <w:rFonts w:ascii="Arial" w:hAnsi="Arial" w:cs="Arial"/>
          <w:sz w:val="20"/>
          <w:szCs w:val="20"/>
        </w:rPr>
        <w:t xml:space="preserve"> 67/4: 646-657.</w:t>
      </w:r>
    </w:p>
    <w:p w:rsidR="00D75029" w:rsidRPr="005D39A2" w:rsidRDefault="00D75029" w:rsidP="00EE0542">
      <w:pPr>
        <w:spacing w:after="0" w:line="240" w:lineRule="auto"/>
        <w:ind w:right="249"/>
        <w:jc w:val="both"/>
        <w:rPr>
          <w:rFonts w:ascii="Arial" w:hAnsi="Arial" w:cs="Arial"/>
          <w:sz w:val="20"/>
          <w:szCs w:val="20"/>
        </w:rPr>
      </w:pPr>
    </w:p>
    <w:p w:rsidR="00A914D3" w:rsidRDefault="00A914D3" w:rsidP="00A914D3">
      <w:pPr>
        <w:spacing w:after="0" w:line="240" w:lineRule="auto"/>
        <w:jc w:val="both"/>
        <w:rPr>
          <w:rFonts w:ascii="Arial" w:hAnsi="Arial" w:cs="Arial"/>
          <w:sz w:val="20"/>
          <w:szCs w:val="20"/>
        </w:rPr>
      </w:pPr>
      <w:r w:rsidRPr="000168E0">
        <w:rPr>
          <w:rFonts w:ascii="Arial" w:hAnsi="Arial" w:cs="Arial"/>
          <w:sz w:val="20"/>
          <w:szCs w:val="20"/>
        </w:rPr>
        <w:t>Dubuisson-Quellier,</w:t>
      </w:r>
      <w:r w:rsidRPr="00F951FD">
        <w:rPr>
          <w:rFonts w:ascii="Arial" w:hAnsi="Arial" w:cs="Arial"/>
          <w:sz w:val="20"/>
          <w:szCs w:val="20"/>
        </w:rPr>
        <w:t xml:space="preserve"> S.</w:t>
      </w:r>
      <w:r w:rsidR="00A43E33">
        <w:rPr>
          <w:rFonts w:ascii="Arial" w:hAnsi="Arial" w:cs="Arial"/>
          <w:sz w:val="20"/>
          <w:szCs w:val="20"/>
        </w:rPr>
        <w:t>,</w:t>
      </w:r>
      <w:r w:rsidRPr="00F951FD">
        <w:rPr>
          <w:rFonts w:ascii="Arial" w:hAnsi="Arial" w:cs="Arial"/>
          <w:sz w:val="20"/>
          <w:szCs w:val="20"/>
        </w:rPr>
        <w:t xml:space="preserve"> 2009, </w:t>
      </w:r>
      <w:r w:rsidRPr="00F951FD">
        <w:rPr>
          <w:rFonts w:ascii="Arial" w:hAnsi="Arial" w:cs="Arial"/>
          <w:i/>
          <w:sz w:val="20"/>
          <w:szCs w:val="20"/>
        </w:rPr>
        <w:t>La consommation engagée</w:t>
      </w:r>
      <w:r w:rsidRPr="00F951FD">
        <w:rPr>
          <w:rFonts w:ascii="Arial" w:hAnsi="Arial" w:cs="Arial"/>
          <w:sz w:val="20"/>
          <w:szCs w:val="20"/>
        </w:rPr>
        <w:t>, Paris, Presse de la Fondation nationale des sciences politiques.</w:t>
      </w:r>
    </w:p>
    <w:p w:rsidR="00922499" w:rsidRPr="00F951FD" w:rsidRDefault="00922499" w:rsidP="00A914D3">
      <w:pPr>
        <w:spacing w:after="0" w:line="240" w:lineRule="auto"/>
        <w:jc w:val="both"/>
        <w:rPr>
          <w:rFonts w:ascii="Arial" w:hAnsi="Arial" w:cs="Arial"/>
          <w:sz w:val="20"/>
          <w:szCs w:val="20"/>
        </w:rPr>
      </w:pPr>
    </w:p>
    <w:p w:rsidR="008869BB" w:rsidRDefault="009F2B58" w:rsidP="008869BB">
      <w:pPr>
        <w:jc w:val="both"/>
        <w:rPr>
          <w:rFonts w:ascii="Arial" w:hAnsi="Arial" w:cs="Arial"/>
          <w:sz w:val="20"/>
          <w:szCs w:val="20"/>
          <w:lang w:val="en-US"/>
        </w:rPr>
      </w:pPr>
      <w:r w:rsidRPr="00BA783C">
        <w:rPr>
          <w:rFonts w:ascii="Arial" w:hAnsi="Arial" w:cs="Arial"/>
          <w:sz w:val="20"/>
          <w:szCs w:val="20"/>
          <w:lang w:val="en-US"/>
        </w:rPr>
        <w:t xml:space="preserve">Evans </w:t>
      </w:r>
      <w:r w:rsidRPr="00F951FD">
        <w:rPr>
          <w:rFonts w:ascii="Arial" w:hAnsi="Arial" w:cs="Arial"/>
          <w:sz w:val="20"/>
          <w:szCs w:val="20"/>
          <w:lang w:val="en-US"/>
        </w:rPr>
        <w:t xml:space="preserve">D., 2011, “Consuming conventions: sustainable consumption, ecological citizenship and the worlds of worth”, </w:t>
      </w:r>
      <w:r w:rsidRPr="00F951FD">
        <w:rPr>
          <w:rFonts w:ascii="Arial" w:hAnsi="Arial" w:cs="Arial"/>
          <w:i/>
          <w:sz w:val="20"/>
          <w:szCs w:val="20"/>
          <w:lang w:val="en-US"/>
        </w:rPr>
        <w:t>Journal of Rural Studies</w:t>
      </w:r>
      <w:r w:rsidRPr="00F951FD">
        <w:rPr>
          <w:rFonts w:ascii="Arial" w:hAnsi="Arial" w:cs="Arial"/>
          <w:sz w:val="20"/>
          <w:szCs w:val="20"/>
          <w:lang w:val="en-US"/>
        </w:rPr>
        <w:t xml:space="preserve">, 27(2): 109-115. </w:t>
      </w:r>
    </w:p>
    <w:p w:rsidR="00922499" w:rsidRDefault="00922499" w:rsidP="00922499">
      <w:pPr>
        <w:suppressAutoHyphens/>
        <w:spacing w:after="120" w:line="240" w:lineRule="auto"/>
        <w:jc w:val="both"/>
        <w:rPr>
          <w:rFonts w:ascii="Arial" w:hAnsi="Arial" w:cs="Arial"/>
          <w:sz w:val="20"/>
          <w:szCs w:val="20"/>
          <w:lang w:val="en-US"/>
        </w:rPr>
      </w:pPr>
      <w:r w:rsidRPr="00922499">
        <w:rPr>
          <w:rFonts w:ascii="Arial" w:hAnsi="Arial" w:cs="Arial"/>
          <w:sz w:val="20"/>
          <w:szCs w:val="20"/>
          <w:lang w:val="en-US"/>
        </w:rPr>
        <w:t xml:space="preserve">Festré A., Garrouste P., </w:t>
      </w:r>
      <w:r w:rsidR="00992B49">
        <w:rPr>
          <w:rFonts w:ascii="Arial" w:hAnsi="Arial" w:cs="Arial"/>
          <w:sz w:val="20"/>
          <w:szCs w:val="20"/>
          <w:lang w:val="en-US"/>
        </w:rPr>
        <w:t>2009</w:t>
      </w:r>
      <w:r w:rsidRPr="00922499">
        <w:rPr>
          <w:rFonts w:ascii="Arial" w:hAnsi="Arial" w:cs="Arial"/>
          <w:sz w:val="20"/>
          <w:szCs w:val="20"/>
          <w:lang w:val="en-US"/>
        </w:rPr>
        <w:t>, The economic analysis of social norms: A reappraisal of Hayek's legacy, The Review of Austrian Economics, 22 (3) pp.  259-279</w:t>
      </w:r>
    </w:p>
    <w:p w:rsidR="00CA58AB" w:rsidRPr="00F951FD" w:rsidRDefault="00CA58AB" w:rsidP="00CA58AB">
      <w:pPr>
        <w:widowControl w:val="0"/>
        <w:autoSpaceDE w:val="0"/>
        <w:autoSpaceDN w:val="0"/>
        <w:adjustRightInd w:val="0"/>
        <w:spacing w:after="0" w:line="240" w:lineRule="auto"/>
        <w:ind w:right="249"/>
        <w:jc w:val="both"/>
        <w:rPr>
          <w:rFonts w:ascii="Arial" w:hAnsi="Arial" w:cs="Arial"/>
          <w:sz w:val="20"/>
          <w:szCs w:val="20"/>
          <w:lang w:val="en-US"/>
        </w:rPr>
      </w:pPr>
      <w:r w:rsidRPr="000168E0">
        <w:rPr>
          <w:rFonts w:ascii="Arial" w:hAnsi="Arial" w:cs="Arial"/>
          <w:sz w:val="20"/>
          <w:szCs w:val="20"/>
          <w:lang w:val="en-US"/>
        </w:rPr>
        <w:t>Fuchs</w:t>
      </w:r>
      <w:r w:rsidRPr="00F951FD">
        <w:rPr>
          <w:rFonts w:ascii="Arial" w:hAnsi="Arial" w:cs="Arial"/>
          <w:sz w:val="20"/>
          <w:szCs w:val="20"/>
          <w:lang w:val="en-US"/>
        </w:rPr>
        <w:t xml:space="preserve">, D. A., </w:t>
      </w:r>
      <w:r w:rsidRPr="000168E0">
        <w:rPr>
          <w:rFonts w:ascii="Arial" w:hAnsi="Arial" w:cs="Arial"/>
          <w:sz w:val="20"/>
          <w:szCs w:val="20"/>
          <w:lang w:val="en-US"/>
        </w:rPr>
        <w:t>Lorek,</w:t>
      </w:r>
      <w:r w:rsidRPr="00F951FD">
        <w:rPr>
          <w:rFonts w:ascii="Arial" w:hAnsi="Arial" w:cs="Arial"/>
          <w:sz w:val="20"/>
          <w:szCs w:val="20"/>
          <w:lang w:val="en-US"/>
        </w:rPr>
        <w:t xml:space="preserve"> S.</w:t>
      </w:r>
      <w:r w:rsidR="000168E0">
        <w:rPr>
          <w:rFonts w:ascii="Arial" w:hAnsi="Arial" w:cs="Arial"/>
          <w:sz w:val="20"/>
          <w:szCs w:val="20"/>
          <w:lang w:val="en-US"/>
        </w:rPr>
        <w:t>,</w:t>
      </w:r>
      <w:r w:rsidRPr="00F951FD">
        <w:rPr>
          <w:rFonts w:ascii="Arial" w:hAnsi="Arial" w:cs="Arial"/>
          <w:sz w:val="20"/>
          <w:szCs w:val="20"/>
          <w:lang w:val="en-US"/>
        </w:rPr>
        <w:t xml:space="preserve"> 2005, </w:t>
      </w:r>
      <w:r w:rsidR="000168E0">
        <w:rPr>
          <w:rFonts w:ascii="Arial" w:hAnsi="Arial" w:cs="Arial"/>
          <w:sz w:val="20"/>
          <w:szCs w:val="20"/>
          <w:lang w:val="en-US"/>
        </w:rPr>
        <w:t>“</w:t>
      </w:r>
      <w:r w:rsidRPr="00F951FD">
        <w:rPr>
          <w:rFonts w:ascii="Arial" w:hAnsi="Arial" w:cs="Arial"/>
          <w:sz w:val="20"/>
          <w:szCs w:val="20"/>
          <w:lang w:val="en-US"/>
        </w:rPr>
        <w:t>Sustainable consumption governance: a history of promises and failures</w:t>
      </w:r>
      <w:r w:rsidR="000168E0">
        <w:rPr>
          <w:rFonts w:ascii="Arial" w:hAnsi="Arial" w:cs="Arial"/>
          <w:sz w:val="20"/>
          <w:szCs w:val="20"/>
          <w:lang w:val="en-US"/>
        </w:rPr>
        <w:t>”</w:t>
      </w:r>
      <w:r w:rsidRPr="00F951FD">
        <w:rPr>
          <w:rFonts w:ascii="Arial" w:hAnsi="Arial" w:cs="Arial"/>
          <w:sz w:val="20"/>
          <w:szCs w:val="20"/>
          <w:lang w:val="en-US"/>
        </w:rPr>
        <w:t xml:space="preserve"> », </w:t>
      </w:r>
      <w:r w:rsidRPr="00F951FD">
        <w:rPr>
          <w:rFonts w:ascii="Arial" w:hAnsi="Arial" w:cs="Arial"/>
          <w:i/>
          <w:sz w:val="20"/>
          <w:szCs w:val="20"/>
          <w:lang w:val="en-US"/>
        </w:rPr>
        <w:t xml:space="preserve">Journal </w:t>
      </w:r>
      <w:r w:rsidR="000168E0" w:rsidRPr="00F951FD">
        <w:rPr>
          <w:rFonts w:ascii="Arial" w:hAnsi="Arial" w:cs="Arial"/>
          <w:i/>
          <w:sz w:val="20"/>
          <w:szCs w:val="20"/>
          <w:lang w:val="en-US"/>
        </w:rPr>
        <w:t>o</w:t>
      </w:r>
      <w:r w:rsidR="000168E0">
        <w:rPr>
          <w:rFonts w:ascii="Arial" w:hAnsi="Arial" w:cs="Arial"/>
          <w:i/>
          <w:sz w:val="20"/>
          <w:szCs w:val="20"/>
          <w:lang w:val="en-US"/>
        </w:rPr>
        <w:t>f</w:t>
      </w:r>
      <w:r w:rsidRPr="00F951FD">
        <w:rPr>
          <w:rFonts w:ascii="Arial" w:hAnsi="Arial" w:cs="Arial"/>
          <w:i/>
          <w:sz w:val="20"/>
          <w:szCs w:val="20"/>
          <w:lang w:val="en-US"/>
        </w:rPr>
        <w:t>Consumer Policy</w:t>
      </w:r>
      <w:r w:rsidRPr="00F951FD">
        <w:rPr>
          <w:rFonts w:ascii="Arial" w:hAnsi="Arial" w:cs="Arial"/>
          <w:sz w:val="20"/>
          <w:szCs w:val="20"/>
          <w:lang w:val="en-US"/>
        </w:rPr>
        <w:t>, Volume 28(3</w:t>
      </w:r>
      <w:r w:rsidR="00FC482F">
        <w:rPr>
          <w:rFonts w:ascii="Arial" w:hAnsi="Arial" w:cs="Arial"/>
          <w:sz w:val="20"/>
          <w:szCs w:val="20"/>
          <w:lang w:val="en-US"/>
        </w:rPr>
        <w:t xml:space="preserve">): </w:t>
      </w:r>
      <w:r w:rsidRPr="00F951FD">
        <w:rPr>
          <w:rFonts w:ascii="Arial" w:hAnsi="Arial" w:cs="Arial"/>
          <w:sz w:val="20"/>
          <w:szCs w:val="20"/>
          <w:lang w:val="en-US"/>
        </w:rPr>
        <w:t>. 261.</w:t>
      </w:r>
    </w:p>
    <w:p w:rsidR="00CA58AB" w:rsidRPr="00F951FD" w:rsidRDefault="00CA58AB" w:rsidP="00CA58AB">
      <w:pPr>
        <w:widowControl w:val="0"/>
        <w:autoSpaceDE w:val="0"/>
        <w:autoSpaceDN w:val="0"/>
        <w:adjustRightInd w:val="0"/>
        <w:spacing w:after="0" w:line="240" w:lineRule="auto"/>
        <w:ind w:right="249"/>
        <w:jc w:val="both"/>
        <w:rPr>
          <w:rFonts w:ascii="Arial" w:hAnsi="Arial" w:cs="Arial"/>
          <w:sz w:val="20"/>
          <w:szCs w:val="20"/>
          <w:lang w:val="en-US"/>
        </w:rPr>
      </w:pPr>
    </w:p>
    <w:p w:rsidR="00A914D3" w:rsidRPr="00721F31" w:rsidRDefault="00A914D3" w:rsidP="00A914D3">
      <w:pPr>
        <w:jc w:val="both"/>
        <w:rPr>
          <w:rFonts w:ascii="Arial" w:hAnsi="Arial" w:cs="Arial"/>
          <w:sz w:val="20"/>
          <w:szCs w:val="20"/>
          <w:lang w:val="en-US"/>
        </w:rPr>
      </w:pPr>
      <w:r w:rsidRPr="00721F31">
        <w:rPr>
          <w:rFonts w:ascii="Arial" w:hAnsi="Arial" w:cs="Arial"/>
          <w:sz w:val="20"/>
          <w:szCs w:val="20"/>
          <w:lang w:val="en-US"/>
        </w:rPr>
        <w:t>George, D., Mallery, P.</w:t>
      </w:r>
      <w:r w:rsidR="00A43E33">
        <w:rPr>
          <w:rFonts w:ascii="Arial" w:hAnsi="Arial" w:cs="Arial"/>
          <w:sz w:val="20"/>
          <w:szCs w:val="20"/>
          <w:lang w:val="en-US"/>
        </w:rPr>
        <w:t>,</w:t>
      </w:r>
      <w:r w:rsidRPr="00721F31">
        <w:rPr>
          <w:rFonts w:ascii="Arial" w:hAnsi="Arial" w:cs="Arial"/>
          <w:sz w:val="20"/>
          <w:szCs w:val="20"/>
          <w:lang w:val="en-US"/>
        </w:rPr>
        <w:t xml:space="preserve"> 2003, “SPSS for Windows step by step: A simple guide and reference”. 11.0 update (4th ed.). Boston: Allyn&amp; Bacon.</w:t>
      </w:r>
    </w:p>
    <w:p w:rsidR="00A914D3" w:rsidRDefault="00A914D3" w:rsidP="00A914D3">
      <w:pPr>
        <w:jc w:val="both"/>
        <w:rPr>
          <w:rFonts w:ascii="Arial" w:hAnsi="Arial" w:cs="Arial"/>
          <w:sz w:val="20"/>
          <w:szCs w:val="20"/>
          <w:lang w:val="en-US"/>
        </w:rPr>
      </w:pPr>
      <w:r w:rsidRPr="00721F31">
        <w:rPr>
          <w:rFonts w:ascii="Arial" w:hAnsi="Arial" w:cs="Arial"/>
          <w:sz w:val="20"/>
          <w:szCs w:val="20"/>
          <w:lang w:val="en-US"/>
        </w:rPr>
        <w:t>Gliem, J., Gliem</w:t>
      </w:r>
      <w:r w:rsidR="000168E0">
        <w:rPr>
          <w:rFonts w:ascii="Arial" w:hAnsi="Arial" w:cs="Arial"/>
          <w:sz w:val="20"/>
          <w:szCs w:val="20"/>
          <w:lang w:val="en-US"/>
        </w:rPr>
        <w:t xml:space="preserve">,R., </w:t>
      </w:r>
      <w:r w:rsidRPr="00721F31">
        <w:rPr>
          <w:rFonts w:ascii="Arial" w:hAnsi="Arial" w:cs="Arial"/>
          <w:sz w:val="20"/>
          <w:szCs w:val="20"/>
          <w:lang w:val="en-US"/>
        </w:rPr>
        <w:t xml:space="preserve"> 2003</w:t>
      </w:r>
      <w:r w:rsidR="000168E0">
        <w:rPr>
          <w:rFonts w:ascii="Arial" w:hAnsi="Arial" w:cs="Arial"/>
          <w:sz w:val="20"/>
          <w:szCs w:val="20"/>
          <w:lang w:val="en-US"/>
        </w:rPr>
        <w:t xml:space="preserve">, </w:t>
      </w:r>
      <w:r w:rsidRPr="00721F31">
        <w:rPr>
          <w:rFonts w:ascii="Arial" w:hAnsi="Arial" w:cs="Arial"/>
          <w:sz w:val="20"/>
          <w:szCs w:val="20"/>
          <w:lang w:val="en-US"/>
        </w:rPr>
        <w:t>“Calculating, interpreting, and reporting Cronbach’s alpha reliability coefficient for Likert-type scales”. Midwest Research to Practice Conference in Adult, Continuing, and Community Education, 82</w:t>
      </w:r>
      <w:r w:rsidR="00FC482F">
        <w:rPr>
          <w:rFonts w:ascii="Arial" w:hAnsi="Arial" w:cs="Arial"/>
          <w:sz w:val="20"/>
          <w:szCs w:val="20"/>
          <w:lang w:val="en-US"/>
        </w:rPr>
        <w:t>-</w:t>
      </w:r>
      <w:r w:rsidRPr="00721F31">
        <w:rPr>
          <w:rFonts w:ascii="Arial" w:hAnsi="Arial" w:cs="Arial"/>
          <w:sz w:val="20"/>
          <w:szCs w:val="20"/>
          <w:lang w:val="en-US"/>
        </w:rPr>
        <w:t>88.</w:t>
      </w:r>
    </w:p>
    <w:p w:rsidR="00992B49" w:rsidRDefault="00992B49" w:rsidP="00992B49">
      <w:pPr>
        <w:widowControl w:val="0"/>
        <w:autoSpaceDE w:val="0"/>
        <w:autoSpaceDN w:val="0"/>
        <w:adjustRightInd w:val="0"/>
        <w:spacing w:after="0" w:line="240" w:lineRule="auto"/>
        <w:ind w:right="249"/>
        <w:jc w:val="both"/>
        <w:rPr>
          <w:rFonts w:ascii="Arial" w:hAnsi="Arial" w:cs="Arial"/>
          <w:sz w:val="20"/>
          <w:szCs w:val="20"/>
          <w:lang w:val="en-US"/>
        </w:rPr>
      </w:pPr>
      <w:r w:rsidRPr="00992B49">
        <w:rPr>
          <w:rFonts w:ascii="Arial" w:hAnsi="Arial" w:cs="Arial"/>
          <w:sz w:val="20"/>
          <w:szCs w:val="20"/>
          <w:lang w:val="en-US"/>
        </w:rPr>
        <w:t>Henrich, J.</w:t>
      </w:r>
      <w:r>
        <w:rPr>
          <w:rFonts w:ascii="Arial" w:hAnsi="Arial" w:cs="Arial"/>
          <w:sz w:val="20"/>
          <w:szCs w:val="20"/>
          <w:lang w:val="en-US"/>
        </w:rPr>
        <w:t>,</w:t>
      </w:r>
      <w:r w:rsidRPr="00992B49">
        <w:rPr>
          <w:rFonts w:ascii="Arial" w:hAnsi="Arial" w:cs="Arial"/>
          <w:sz w:val="20"/>
          <w:szCs w:val="20"/>
          <w:lang w:val="en-US"/>
        </w:rPr>
        <w:t xml:space="preserve"> 2004,  Cultural group selection, co evolutionary processes and large-scale cooperation,  </w:t>
      </w:r>
      <w:r w:rsidRPr="00992B49">
        <w:rPr>
          <w:rFonts w:ascii="Arial" w:hAnsi="Arial" w:cs="Arial"/>
          <w:i/>
          <w:sz w:val="20"/>
          <w:szCs w:val="20"/>
          <w:lang w:val="en-US"/>
        </w:rPr>
        <w:t>Journal of Economic Behavior &amp; Organization</w:t>
      </w:r>
      <w:r w:rsidRPr="00992B49">
        <w:rPr>
          <w:rFonts w:ascii="Arial" w:hAnsi="Arial" w:cs="Arial"/>
          <w:sz w:val="20"/>
          <w:szCs w:val="20"/>
          <w:lang w:val="en-US"/>
        </w:rPr>
        <w:t>,  Evolution and Altruism, 53</w:t>
      </w:r>
      <w:r>
        <w:rPr>
          <w:rFonts w:ascii="Arial" w:hAnsi="Arial" w:cs="Arial"/>
          <w:sz w:val="20"/>
          <w:szCs w:val="20"/>
          <w:lang w:val="en-US"/>
        </w:rPr>
        <w:t>(1):</w:t>
      </w:r>
      <w:r w:rsidRPr="00992B49">
        <w:rPr>
          <w:rFonts w:ascii="Arial" w:hAnsi="Arial" w:cs="Arial"/>
          <w:sz w:val="20"/>
          <w:szCs w:val="20"/>
          <w:lang w:val="en-US"/>
        </w:rPr>
        <w:t xml:space="preserve"> 3-35.</w:t>
      </w:r>
    </w:p>
    <w:p w:rsidR="00992B49" w:rsidRPr="00992B49" w:rsidRDefault="00992B49" w:rsidP="00992B49">
      <w:pPr>
        <w:widowControl w:val="0"/>
        <w:autoSpaceDE w:val="0"/>
        <w:autoSpaceDN w:val="0"/>
        <w:adjustRightInd w:val="0"/>
        <w:spacing w:after="0" w:line="240" w:lineRule="auto"/>
        <w:ind w:right="249"/>
        <w:jc w:val="both"/>
        <w:rPr>
          <w:rFonts w:ascii="Arial" w:hAnsi="Arial" w:cs="Arial"/>
          <w:sz w:val="20"/>
          <w:szCs w:val="20"/>
          <w:lang w:val="en-US"/>
        </w:rPr>
      </w:pPr>
    </w:p>
    <w:p w:rsidR="00992B49" w:rsidRDefault="009F2B58" w:rsidP="008869BB">
      <w:pPr>
        <w:jc w:val="both"/>
        <w:rPr>
          <w:rFonts w:ascii="Arial" w:hAnsi="Arial" w:cs="Arial"/>
          <w:sz w:val="20"/>
          <w:szCs w:val="20"/>
          <w:lang w:val="en-US"/>
        </w:rPr>
      </w:pPr>
      <w:r w:rsidRPr="00F951FD">
        <w:rPr>
          <w:rFonts w:ascii="Arial" w:hAnsi="Arial" w:cs="Arial"/>
          <w:sz w:val="20"/>
          <w:szCs w:val="20"/>
          <w:lang w:val="en-US"/>
        </w:rPr>
        <w:t xml:space="preserve">Han Y., Hansen H., 2012, “Determinants of Sustainable Food Consumption: A Meta-Analysis Using a Traditional and a Structural Equation Modelling Approach”, International Journal of Psychological Studies, 4(1): 22-45. </w:t>
      </w:r>
    </w:p>
    <w:p w:rsidR="00992B49" w:rsidRDefault="00992B49" w:rsidP="00992B49">
      <w:pPr>
        <w:widowControl w:val="0"/>
        <w:autoSpaceDE w:val="0"/>
        <w:autoSpaceDN w:val="0"/>
        <w:adjustRightInd w:val="0"/>
        <w:spacing w:after="0" w:line="240" w:lineRule="auto"/>
        <w:ind w:right="249"/>
        <w:jc w:val="both"/>
        <w:rPr>
          <w:rFonts w:ascii="Arial" w:hAnsi="Arial" w:cs="Arial"/>
          <w:sz w:val="20"/>
          <w:szCs w:val="20"/>
          <w:lang w:val="en-US"/>
        </w:rPr>
      </w:pPr>
      <w:r w:rsidRPr="00992B49">
        <w:rPr>
          <w:rFonts w:ascii="Arial" w:hAnsi="Arial" w:cs="Arial"/>
          <w:sz w:val="20"/>
          <w:szCs w:val="20"/>
          <w:lang w:val="en-US"/>
        </w:rPr>
        <w:lastRenderedPageBreak/>
        <w:t>Hayek, F.A.</w:t>
      </w:r>
      <w:r>
        <w:rPr>
          <w:rFonts w:ascii="Arial" w:hAnsi="Arial" w:cs="Arial"/>
          <w:sz w:val="20"/>
          <w:szCs w:val="20"/>
          <w:lang w:val="en-US"/>
        </w:rPr>
        <w:t>,</w:t>
      </w:r>
      <w:r w:rsidRPr="00992B49">
        <w:rPr>
          <w:rFonts w:ascii="Arial" w:hAnsi="Arial" w:cs="Arial"/>
          <w:sz w:val="20"/>
          <w:szCs w:val="20"/>
          <w:lang w:val="en-US"/>
        </w:rPr>
        <w:t xml:space="preserve"> 1967, Studies in Philosophy, Politics and Economics, Chigago, The University of Chigago Press.</w:t>
      </w:r>
    </w:p>
    <w:p w:rsidR="0048464E" w:rsidRDefault="0048464E" w:rsidP="00992B49">
      <w:pPr>
        <w:widowControl w:val="0"/>
        <w:autoSpaceDE w:val="0"/>
        <w:autoSpaceDN w:val="0"/>
        <w:adjustRightInd w:val="0"/>
        <w:spacing w:after="0" w:line="240" w:lineRule="auto"/>
        <w:ind w:right="249"/>
        <w:jc w:val="both"/>
        <w:rPr>
          <w:rFonts w:ascii="Arial" w:hAnsi="Arial" w:cs="Arial"/>
          <w:sz w:val="20"/>
          <w:szCs w:val="20"/>
          <w:lang w:val="en-US"/>
        </w:rPr>
      </w:pPr>
    </w:p>
    <w:p w:rsidR="0048464E" w:rsidRPr="0048464E" w:rsidRDefault="0048464E" w:rsidP="00992B49">
      <w:pPr>
        <w:widowControl w:val="0"/>
        <w:autoSpaceDE w:val="0"/>
        <w:autoSpaceDN w:val="0"/>
        <w:adjustRightInd w:val="0"/>
        <w:spacing w:after="0" w:line="240" w:lineRule="auto"/>
        <w:ind w:right="249"/>
        <w:jc w:val="both"/>
        <w:rPr>
          <w:rFonts w:ascii="Arial" w:hAnsi="Arial" w:cs="Arial"/>
          <w:sz w:val="20"/>
          <w:szCs w:val="20"/>
        </w:rPr>
      </w:pPr>
      <w:r w:rsidRPr="0048464E">
        <w:rPr>
          <w:rFonts w:ascii="Arial" w:hAnsi="Arial" w:cs="Arial"/>
          <w:sz w:val="20"/>
          <w:szCs w:val="20"/>
        </w:rPr>
        <w:t>Lazaric N. 2010</w:t>
      </w:r>
      <w:r w:rsidRPr="0048464E">
        <w:rPr>
          <w:rFonts w:ascii="Arial" w:hAnsi="Arial" w:cs="Arial"/>
          <w:i/>
          <w:sz w:val="20"/>
          <w:szCs w:val="20"/>
        </w:rPr>
        <w:t>, Les théories économistes évolutionnistes</w:t>
      </w:r>
      <w:r>
        <w:rPr>
          <w:rFonts w:ascii="Arial" w:hAnsi="Arial" w:cs="Arial"/>
          <w:sz w:val="20"/>
          <w:szCs w:val="20"/>
        </w:rPr>
        <w:t>, Repères</w:t>
      </w:r>
      <w:r w:rsidRPr="0048464E">
        <w:rPr>
          <w:rFonts w:ascii="Arial" w:hAnsi="Arial" w:cs="Arial"/>
          <w:sz w:val="20"/>
          <w:szCs w:val="20"/>
        </w:rPr>
        <w:t xml:space="preserve">, La </w:t>
      </w:r>
      <w:r>
        <w:rPr>
          <w:rFonts w:ascii="Arial" w:hAnsi="Arial" w:cs="Arial"/>
          <w:sz w:val="20"/>
          <w:szCs w:val="20"/>
        </w:rPr>
        <w:t>D</w:t>
      </w:r>
      <w:r w:rsidRPr="0048464E">
        <w:rPr>
          <w:rFonts w:ascii="Arial" w:hAnsi="Arial" w:cs="Arial"/>
          <w:sz w:val="20"/>
          <w:szCs w:val="20"/>
        </w:rPr>
        <w:t xml:space="preserve">écouverte, Paris. </w:t>
      </w:r>
    </w:p>
    <w:p w:rsidR="00992B49" w:rsidRPr="00992B49" w:rsidRDefault="00992B49" w:rsidP="00992B49">
      <w:pPr>
        <w:widowControl w:val="0"/>
        <w:autoSpaceDE w:val="0"/>
        <w:autoSpaceDN w:val="0"/>
        <w:adjustRightInd w:val="0"/>
        <w:spacing w:after="0" w:line="240" w:lineRule="auto"/>
        <w:ind w:right="249"/>
        <w:jc w:val="both"/>
        <w:rPr>
          <w:rFonts w:ascii="Arial" w:hAnsi="Arial" w:cs="Arial"/>
          <w:sz w:val="20"/>
          <w:szCs w:val="20"/>
        </w:rPr>
      </w:pPr>
    </w:p>
    <w:p w:rsidR="008869BB" w:rsidRDefault="009F2B58" w:rsidP="008869BB">
      <w:pPr>
        <w:jc w:val="both"/>
        <w:rPr>
          <w:rFonts w:ascii="Arial" w:hAnsi="Arial" w:cs="Arial"/>
          <w:sz w:val="20"/>
          <w:szCs w:val="20"/>
          <w:lang w:val="en-US"/>
        </w:rPr>
      </w:pPr>
      <w:r w:rsidRPr="00F951FD">
        <w:rPr>
          <w:rFonts w:ascii="Arial" w:hAnsi="Arial" w:cs="Arial"/>
          <w:sz w:val="20"/>
          <w:szCs w:val="20"/>
          <w:lang w:val="en-US"/>
        </w:rPr>
        <w:t>Lorek S., Fuchs, 2012, “Strong sustainable consumption governance – precondition for a degrowth path?”,</w:t>
      </w:r>
      <w:r w:rsidRPr="00F951FD">
        <w:rPr>
          <w:rFonts w:ascii="Arial" w:hAnsi="Arial" w:cs="Arial"/>
          <w:i/>
          <w:sz w:val="20"/>
          <w:szCs w:val="20"/>
          <w:lang w:val="en-US"/>
        </w:rPr>
        <w:t>Journal of Cleaner Production</w:t>
      </w:r>
      <w:r w:rsidRPr="00F951FD">
        <w:rPr>
          <w:rFonts w:ascii="Arial" w:hAnsi="Arial" w:cs="Arial"/>
          <w:sz w:val="20"/>
          <w:szCs w:val="20"/>
          <w:lang w:val="en-US"/>
        </w:rPr>
        <w:t xml:space="preserve">, in press. </w:t>
      </w:r>
    </w:p>
    <w:p w:rsidR="00317D5D" w:rsidRPr="00317D5D" w:rsidRDefault="00317D5D" w:rsidP="00317D5D">
      <w:pPr>
        <w:jc w:val="both"/>
        <w:rPr>
          <w:rFonts w:ascii="Arial" w:hAnsi="Arial" w:cs="Arial"/>
          <w:sz w:val="20"/>
          <w:szCs w:val="20"/>
          <w:lang w:val="en-US"/>
        </w:rPr>
      </w:pPr>
      <w:r w:rsidRPr="00E13AB3">
        <w:rPr>
          <w:rFonts w:ascii="Arial" w:hAnsi="Arial" w:cs="Arial"/>
          <w:sz w:val="20"/>
          <w:szCs w:val="20"/>
          <w:lang w:val="en-US"/>
        </w:rPr>
        <w:t>Lucas, S., Salladarré,</w:t>
      </w:r>
      <w:r>
        <w:rPr>
          <w:rFonts w:ascii="Arial" w:hAnsi="Arial" w:cs="Arial"/>
          <w:sz w:val="20"/>
          <w:szCs w:val="20"/>
          <w:lang w:val="en-US"/>
        </w:rPr>
        <w:t xml:space="preserve">F., </w:t>
      </w:r>
      <w:r w:rsidRPr="00317D5D">
        <w:rPr>
          <w:rFonts w:ascii="Arial" w:hAnsi="Arial" w:cs="Arial"/>
          <w:sz w:val="20"/>
          <w:szCs w:val="20"/>
          <w:lang w:val="en-US"/>
        </w:rPr>
        <w:t>Brécard D., 2012</w:t>
      </w:r>
      <w:r>
        <w:rPr>
          <w:rFonts w:ascii="Arial" w:hAnsi="Arial" w:cs="Arial"/>
          <w:sz w:val="20"/>
          <w:szCs w:val="20"/>
          <w:lang w:val="en-US"/>
        </w:rPr>
        <w:t>,</w:t>
      </w:r>
      <w:r w:rsidRPr="00317D5D">
        <w:rPr>
          <w:rFonts w:ascii="Arial" w:hAnsi="Arial" w:cs="Arial"/>
          <w:sz w:val="20"/>
          <w:szCs w:val="20"/>
          <w:lang w:val="en-US"/>
        </w:rPr>
        <w:t xml:space="preserve"> Green Products and Peer effect: an application to seafood products in </w:t>
      </w:r>
      <w:r>
        <w:rPr>
          <w:rFonts w:ascii="Arial" w:hAnsi="Arial" w:cs="Arial"/>
          <w:sz w:val="20"/>
          <w:szCs w:val="20"/>
          <w:lang w:val="en-US"/>
        </w:rPr>
        <w:t>France, wor</w:t>
      </w:r>
      <w:r w:rsidR="00992B49">
        <w:rPr>
          <w:rFonts w:ascii="Arial" w:hAnsi="Arial" w:cs="Arial"/>
          <w:sz w:val="20"/>
          <w:szCs w:val="20"/>
          <w:lang w:val="en-US"/>
        </w:rPr>
        <w:t>k</w:t>
      </w:r>
      <w:r>
        <w:rPr>
          <w:rFonts w:ascii="Arial" w:hAnsi="Arial" w:cs="Arial"/>
          <w:sz w:val="20"/>
          <w:szCs w:val="20"/>
          <w:lang w:val="en-US"/>
        </w:rPr>
        <w:t>ing Pa</w:t>
      </w:r>
      <w:r w:rsidR="00992B49">
        <w:rPr>
          <w:rFonts w:ascii="Arial" w:hAnsi="Arial" w:cs="Arial"/>
          <w:sz w:val="20"/>
          <w:szCs w:val="20"/>
          <w:lang w:val="en-US"/>
        </w:rPr>
        <w:t>p</w:t>
      </w:r>
      <w:r>
        <w:rPr>
          <w:rFonts w:ascii="Arial" w:hAnsi="Arial" w:cs="Arial"/>
          <w:sz w:val="20"/>
          <w:szCs w:val="20"/>
          <w:lang w:val="en-US"/>
        </w:rPr>
        <w:t>er Université de Nantes</w:t>
      </w:r>
    </w:p>
    <w:p w:rsidR="00CA58AB" w:rsidRDefault="00CA58AB" w:rsidP="00CA58AB">
      <w:pPr>
        <w:spacing w:after="0" w:line="240" w:lineRule="auto"/>
        <w:jc w:val="both"/>
        <w:rPr>
          <w:rFonts w:ascii="Arial" w:hAnsi="Arial" w:cs="Arial"/>
          <w:sz w:val="20"/>
          <w:szCs w:val="20"/>
          <w:lang w:val="en-US"/>
        </w:rPr>
      </w:pPr>
      <w:r w:rsidRPr="000168E0">
        <w:rPr>
          <w:rFonts w:ascii="Arial" w:hAnsi="Arial" w:cs="Arial"/>
          <w:sz w:val="20"/>
          <w:szCs w:val="20"/>
          <w:lang w:val="en-US"/>
        </w:rPr>
        <w:t>Maréchal,</w:t>
      </w:r>
      <w:r w:rsidRPr="00F951FD">
        <w:rPr>
          <w:rFonts w:ascii="Arial" w:hAnsi="Arial" w:cs="Arial"/>
          <w:sz w:val="20"/>
          <w:szCs w:val="20"/>
          <w:lang w:val="en-US"/>
        </w:rPr>
        <w:t xml:space="preserve"> K., </w:t>
      </w:r>
      <w:r w:rsidRPr="000168E0">
        <w:rPr>
          <w:rFonts w:ascii="Arial" w:hAnsi="Arial" w:cs="Arial"/>
          <w:sz w:val="20"/>
          <w:szCs w:val="20"/>
          <w:lang w:val="en-US"/>
        </w:rPr>
        <w:t>Lazaric,</w:t>
      </w:r>
      <w:r w:rsidRPr="00F951FD">
        <w:rPr>
          <w:rFonts w:ascii="Arial" w:hAnsi="Arial" w:cs="Arial"/>
          <w:sz w:val="20"/>
          <w:szCs w:val="20"/>
          <w:lang w:val="en-US"/>
        </w:rPr>
        <w:t xml:space="preserve"> N.</w:t>
      </w:r>
      <w:r w:rsidR="000168E0">
        <w:rPr>
          <w:rFonts w:ascii="Arial" w:hAnsi="Arial" w:cs="Arial"/>
          <w:sz w:val="20"/>
          <w:szCs w:val="20"/>
          <w:lang w:val="en-US"/>
        </w:rPr>
        <w:t>,</w:t>
      </w:r>
      <w:r w:rsidRPr="00F951FD">
        <w:rPr>
          <w:rFonts w:ascii="Arial" w:hAnsi="Arial" w:cs="Arial"/>
          <w:sz w:val="20"/>
          <w:szCs w:val="20"/>
          <w:lang w:val="en-US"/>
        </w:rPr>
        <w:t xml:space="preserve"> 2010, </w:t>
      </w:r>
      <w:r w:rsidR="000168E0">
        <w:rPr>
          <w:rFonts w:ascii="Arial" w:hAnsi="Arial" w:cs="Arial"/>
          <w:sz w:val="20"/>
          <w:szCs w:val="20"/>
          <w:lang w:val="en-US"/>
        </w:rPr>
        <w:t>“</w:t>
      </w:r>
      <w:r w:rsidRPr="00F951FD">
        <w:rPr>
          <w:rFonts w:ascii="Arial" w:hAnsi="Arial" w:cs="Arial"/>
          <w:sz w:val="20"/>
          <w:szCs w:val="20"/>
          <w:lang w:val="en-US"/>
        </w:rPr>
        <w:t>Overcoming inertia: insights from evolutionary economics into improved energy and climate policies</w:t>
      </w:r>
      <w:r w:rsidR="000168E0">
        <w:rPr>
          <w:rFonts w:ascii="Arial" w:hAnsi="Arial" w:cs="Arial"/>
          <w:sz w:val="20"/>
          <w:szCs w:val="20"/>
          <w:lang w:val="en-US"/>
        </w:rPr>
        <w:t>“</w:t>
      </w:r>
      <w:r w:rsidR="000168E0" w:rsidRPr="00F951FD">
        <w:rPr>
          <w:rFonts w:ascii="Arial" w:hAnsi="Arial" w:cs="Arial"/>
          <w:sz w:val="20"/>
          <w:szCs w:val="20"/>
          <w:lang w:val="en-US"/>
        </w:rPr>
        <w:t xml:space="preserve">, </w:t>
      </w:r>
      <w:r w:rsidRPr="00F951FD">
        <w:rPr>
          <w:rFonts w:ascii="Arial" w:hAnsi="Arial" w:cs="Arial"/>
          <w:i/>
          <w:sz w:val="20"/>
          <w:szCs w:val="20"/>
          <w:lang w:val="en-US"/>
        </w:rPr>
        <w:t>Climate Policy</w:t>
      </w:r>
      <w:r w:rsidRPr="00F951FD">
        <w:rPr>
          <w:rFonts w:ascii="Arial" w:hAnsi="Arial" w:cs="Arial"/>
          <w:sz w:val="20"/>
          <w:szCs w:val="20"/>
          <w:lang w:val="en-US"/>
        </w:rPr>
        <w:t xml:space="preserve"> (10)</w:t>
      </w:r>
      <w:r w:rsidR="00FC482F">
        <w:rPr>
          <w:rFonts w:ascii="Arial" w:hAnsi="Arial" w:cs="Arial"/>
          <w:sz w:val="20"/>
          <w:szCs w:val="20"/>
          <w:lang w:val="en-US"/>
        </w:rPr>
        <w:t>:</w:t>
      </w:r>
      <w:r w:rsidRPr="00F951FD">
        <w:rPr>
          <w:rFonts w:ascii="Arial" w:hAnsi="Arial" w:cs="Arial"/>
          <w:sz w:val="20"/>
          <w:szCs w:val="20"/>
          <w:lang w:val="en-US"/>
        </w:rPr>
        <w:t>103.</w:t>
      </w:r>
    </w:p>
    <w:p w:rsidR="00FB3A27" w:rsidRDefault="00FB3A27" w:rsidP="00CA58AB">
      <w:pPr>
        <w:spacing w:after="0" w:line="240" w:lineRule="auto"/>
        <w:jc w:val="both"/>
        <w:rPr>
          <w:rFonts w:ascii="Arial" w:hAnsi="Arial" w:cs="Arial"/>
          <w:sz w:val="20"/>
          <w:szCs w:val="20"/>
          <w:lang w:val="en-US"/>
        </w:rPr>
      </w:pPr>
    </w:p>
    <w:p w:rsidR="00FB3A27" w:rsidRPr="00A43E33" w:rsidRDefault="00FB3A27" w:rsidP="00FB3A27">
      <w:pPr>
        <w:jc w:val="both"/>
        <w:rPr>
          <w:rFonts w:ascii="Arial" w:eastAsia="Times New Roman" w:hAnsi="Arial" w:cs="Arial"/>
          <w:sz w:val="20"/>
          <w:szCs w:val="20"/>
          <w:lang w:val="en-US"/>
        </w:rPr>
      </w:pPr>
      <w:r w:rsidRPr="00A43E33">
        <w:rPr>
          <w:rFonts w:ascii="Arial" w:eastAsia="Times New Roman" w:hAnsi="Arial" w:cs="Arial"/>
          <w:sz w:val="20"/>
          <w:szCs w:val="20"/>
          <w:lang w:val="en-US"/>
        </w:rPr>
        <w:t>Olander F.</w:t>
      </w:r>
      <w:r w:rsidR="00A43E33">
        <w:rPr>
          <w:rFonts w:ascii="Arial" w:hAnsi="Arial" w:cs="Arial"/>
          <w:sz w:val="20"/>
          <w:szCs w:val="20"/>
          <w:lang w:val="en-US"/>
        </w:rPr>
        <w:t xml:space="preserve">, </w:t>
      </w:r>
      <w:r w:rsidRPr="00A43E33">
        <w:rPr>
          <w:rFonts w:ascii="Arial" w:eastAsia="Times New Roman" w:hAnsi="Arial" w:cs="Arial"/>
          <w:sz w:val="20"/>
          <w:szCs w:val="20"/>
          <w:lang w:val="en-US"/>
        </w:rPr>
        <w:t>Thoergersen J.</w:t>
      </w:r>
      <w:r w:rsidR="00A43E33">
        <w:rPr>
          <w:rFonts w:ascii="Arial" w:hAnsi="Arial" w:cs="Arial"/>
          <w:sz w:val="20"/>
          <w:szCs w:val="20"/>
          <w:lang w:val="en-US"/>
        </w:rPr>
        <w:t>,</w:t>
      </w:r>
      <w:r w:rsidRPr="00A43E33">
        <w:rPr>
          <w:rFonts w:ascii="Arial" w:eastAsia="Times New Roman" w:hAnsi="Arial" w:cs="Arial"/>
          <w:sz w:val="20"/>
          <w:szCs w:val="20"/>
          <w:lang w:val="en-US"/>
        </w:rPr>
        <w:t xml:space="preserve"> 1995</w:t>
      </w:r>
      <w:r w:rsidR="00A43E33" w:rsidRPr="00A43E33">
        <w:rPr>
          <w:rFonts w:ascii="Arial" w:eastAsia="Times New Roman" w:hAnsi="Arial" w:cs="Arial"/>
          <w:sz w:val="20"/>
          <w:szCs w:val="20"/>
          <w:lang w:val="en-US"/>
        </w:rPr>
        <w:t xml:space="preserve">, </w:t>
      </w:r>
      <w:r w:rsidR="00A43E33">
        <w:rPr>
          <w:rFonts w:ascii="Arial" w:hAnsi="Arial" w:cs="Arial"/>
          <w:sz w:val="20"/>
          <w:szCs w:val="20"/>
          <w:lang w:val="en-US"/>
        </w:rPr>
        <w:t>“</w:t>
      </w:r>
      <w:r w:rsidRPr="00A43E33">
        <w:rPr>
          <w:rFonts w:ascii="Arial" w:eastAsia="Times New Roman" w:hAnsi="Arial" w:cs="Arial"/>
          <w:sz w:val="20"/>
          <w:szCs w:val="20"/>
          <w:lang w:val="en-US"/>
        </w:rPr>
        <w:t>Understanding of consumer behaviour as a prerequisite for environmental protection</w:t>
      </w:r>
      <w:r w:rsidR="00A43E33">
        <w:rPr>
          <w:rFonts w:ascii="Arial" w:hAnsi="Arial" w:cs="Arial"/>
          <w:sz w:val="20"/>
          <w:szCs w:val="20"/>
          <w:lang w:val="en-US"/>
        </w:rPr>
        <w:t>”</w:t>
      </w:r>
      <w:r w:rsidRPr="00A43E33">
        <w:rPr>
          <w:rFonts w:ascii="Arial" w:eastAsia="Times New Roman" w:hAnsi="Arial" w:cs="Arial"/>
          <w:sz w:val="20"/>
          <w:szCs w:val="20"/>
          <w:lang w:val="en-US"/>
        </w:rPr>
        <w:t xml:space="preserve">, </w:t>
      </w:r>
      <w:r w:rsidRPr="00FC482F">
        <w:rPr>
          <w:rFonts w:ascii="Arial" w:eastAsia="Times New Roman" w:hAnsi="Arial" w:cs="Arial"/>
          <w:i/>
          <w:sz w:val="20"/>
          <w:szCs w:val="20"/>
          <w:lang w:val="en-US"/>
        </w:rPr>
        <w:t>Journal of Consumer Policy</w:t>
      </w:r>
      <w:r w:rsidRPr="00A43E33">
        <w:rPr>
          <w:rFonts w:ascii="Arial" w:eastAsia="Times New Roman" w:hAnsi="Arial" w:cs="Arial"/>
          <w:sz w:val="20"/>
          <w:szCs w:val="20"/>
          <w:lang w:val="en-US"/>
        </w:rPr>
        <w:t>, 18, 345-385.</w:t>
      </w:r>
    </w:p>
    <w:p w:rsidR="008869BB" w:rsidRDefault="00CA58AB" w:rsidP="008869BB">
      <w:pPr>
        <w:jc w:val="both"/>
        <w:rPr>
          <w:rFonts w:ascii="Arial" w:hAnsi="Arial" w:cs="Arial"/>
          <w:sz w:val="20"/>
          <w:szCs w:val="20"/>
          <w:lang w:val="en-US"/>
        </w:rPr>
      </w:pPr>
      <w:r>
        <w:rPr>
          <w:rFonts w:ascii="Arial" w:hAnsi="Arial" w:cs="Arial"/>
          <w:sz w:val="20"/>
          <w:szCs w:val="20"/>
          <w:lang w:val="en-US"/>
        </w:rPr>
        <w:t>S</w:t>
      </w:r>
      <w:r w:rsidR="009F2B58" w:rsidRPr="00F951FD">
        <w:rPr>
          <w:rFonts w:ascii="Arial" w:hAnsi="Arial" w:cs="Arial"/>
          <w:sz w:val="20"/>
          <w:szCs w:val="20"/>
          <w:lang w:val="en-US"/>
        </w:rPr>
        <w:t xml:space="preserve">paargaren G., 2011, “Theories of practices: Agency, technology, and culture: Exploring the relevance of practice theories for the governance of sustainable consumption practices in the new world-order”, </w:t>
      </w:r>
      <w:r w:rsidR="009F2B58" w:rsidRPr="00F951FD">
        <w:rPr>
          <w:rFonts w:ascii="Arial" w:hAnsi="Arial" w:cs="Arial"/>
          <w:i/>
          <w:sz w:val="20"/>
          <w:szCs w:val="20"/>
          <w:lang w:val="en-US"/>
        </w:rPr>
        <w:t>Global Environmental Change</w:t>
      </w:r>
      <w:r w:rsidR="009F2B58" w:rsidRPr="00F951FD">
        <w:rPr>
          <w:rFonts w:ascii="Arial" w:hAnsi="Arial" w:cs="Arial"/>
          <w:sz w:val="20"/>
          <w:szCs w:val="20"/>
          <w:lang w:val="en-US"/>
        </w:rPr>
        <w:t xml:space="preserve">, 21(3): 813-822. </w:t>
      </w:r>
    </w:p>
    <w:p w:rsidR="00992B49" w:rsidRDefault="00992B49" w:rsidP="00992B49">
      <w:pPr>
        <w:widowControl w:val="0"/>
        <w:tabs>
          <w:tab w:val="left" w:pos="8364"/>
        </w:tabs>
        <w:autoSpaceDE w:val="0"/>
        <w:autoSpaceDN w:val="0"/>
        <w:adjustRightInd w:val="0"/>
        <w:spacing w:after="0" w:line="240" w:lineRule="auto"/>
        <w:ind w:right="249"/>
        <w:jc w:val="both"/>
        <w:rPr>
          <w:rFonts w:ascii="Arial" w:hAnsi="Arial" w:cs="Arial"/>
          <w:sz w:val="20"/>
          <w:szCs w:val="20"/>
          <w:lang w:val="en-US"/>
        </w:rPr>
      </w:pPr>
      <w:r w:rsidRPr="00992B49">
        <w:rPr>
          <w:rFonts w:ascii="Arial" w:hAnsi="Arial" w:cs="Arial"/>
          <w:sz w:val="20"/>
          <w:szCs w:val="20"/>
          <w:lang w:val="en-US"/>
        </w:rPr>
        <w:t>Reinstaller A.etSanditov B.</w:t>
      </w:r>
      <w:r>
        <w:rPr>
          <w:rFonts w:ascii="Arial" w:hAnsi="Arial" w:cs="Arial"/>
          <w:sz w:val="20"/>
          <w:szCs w:val="20"/>
          <w:lang w:val="en-US"/>
        </w:rPr>
        <w:t>,</w:t>
      </w:r>
      <w:r w:rsidRPr="00992B49">
        <w:rPr>
          <w:rFonts w:ascii="Arial" w:hAnsi="Arial" w:cs="Arial"/>
          <w:sz w:val="20"/>
          <w:szCs w:val="20"/>
          <w:lang w:val="en-US"/>
        </w:rPr>
        <w:t xml:space="preserve"> 2005,  Social structure and consumption : on the diffusion of consumer good innovation, </w:t>
      </w:r>
      <w:r w:rsidRPr="00992B49">
        <w:rPr>
          <w:rFonts w:ascii="Arial" w:hAnsi="Arial" w:cs="Arial"/>
          <w:i/>
          <w:sz w:val="20"/>
          <w:szCs w:val="20"/>
          <w:lang w:val="en-US"/>
        </w:rPr>
        <w:t>Journal of Evolutionary Economics</w:t>
      </w:r>
      <w:r w:rsidRPr="00992B49">
        <w:rPr>
          <w:rFonts w:ascii="Arial" w:hAnsi="Arial" w:cs="Arial"/>
          <w:sz w:val="20"/>
          <w:szCs w:val="20"/>
          <w:lang w:val="en-US"/>
        </w:rPr>
        <w:t xml:space="preserve">, (15) </w:t>
      </w:r>
      <w:r>
        <w:rPr>
          <w:rFonts w:ascii="Arial" w:hAnsi="Arial" w:cs="Arial"/>
          <w:sz w:val="20"/>
          <w:szCs w:val="20"/>
          <w:lang w:val="en-US"/>
        </w:rPr>
        <w:t>:</w:t>
      </w:r>
      <w:r w:rsidRPr="00992B49">
        <w:rPr>
          <w:rFonts w:ascii="Arial" w:hAnsi="Arial" w:cs="Arial"/>
          <w:sz w:val="20"/>
          <w:szCs w:val="20"/>
          <w:lang w:val="en-US"/>
        </w:rPr>
        <w:t>505-531</w:t>
      </w:r>
    </w:p>
    <w:p w:rsidR="00992B49" w:rsidRPr="00992B49" w:rsidRDefault="00992B49" w:rsidP="00992B49">
      <w:pPr>
        <w:widowControl w:val="0"/>
        <w:tabs>
          <w:tab w:val="left" w:pos="8364"/>
        </w:tabs>
        <w:autoSpaceDE w:val="0"/>
        <w:autoSpaceDN w:val="0"/>
        <w:adjustRightInd w:val="0"/>
        <w:spacing w:after="0" w:line="240" w:lineRule="auto"/>
        <w:ind w:right="249"/>
        <w:jc w:val="both"/>
        <w:rPr>
          <w:rFonts w:ascii="Arial" w:hAnsi="Arial" w:cs="Arial"/>
          <w:sz w:val="20"/>
          <w:szCs w:val="20"/>
          <w:lang w:val="en-US"/>
        </w:rPr>
      </w:pPr>
    </w:p>
    <w:p w:rsidR="008869BB" w:rsidRPr="00F951FD" w:rsidRDefault="009473C1" w:rsidP="008869BB">
      <w:pPr>
        <w:jc w:val="both"/>
        <w:rPr>
          <w:rFonts w:ascii="Arial" w:hAnsi="Arial" w:cs="Arial"/>
          <w:sz w:val="20"/>
          <w:szCs w:val="20"/>
          <w:lang w:val="en-US"/>
        </w:rPr>
      </w:pPr>
      <w:r w:rsidRPr="00F951FD">
        <w:rPr>
          <w:rFonts w:ascii="Arial" w:hAnsi="Arial" w:cs="Arial"/>
          <w:sz w:val="20"/>
          <w:szCs w:val="20"/>
          <w:lang w:val="en-US"/>
        </w:rPr>
        <w:t>Th</w:t>
      </w:r>
      <w:r>
        <w:rPr>
          <w:rFonts w:ascii="Arial" w:hAnsi="Arial" w:cs="Arial"/>
          <w:sz w:val="20"/>
          <w:szCs w:val="20"/>
          <w:lang w:val="en-US"/>
        </w:rPr>
        <w:t>oe</w:t>
      </w:r>
      <w:r w:rsidRPr="00F951FD">
        <w:rPr>
          <w:rFonts w:ascii="Arial" w:hAnsi="Arial" w:cs="Arial"/>
          <w:sz w:val="20"/>
          <w:szCs w:val="20"/>
          <w:lang w:val="en-US"/>
        </w:rPr>
        <w:t>gersen</w:t>
      </w:r>
      <w:r w:rsidR="009F2B58" w:rsidRPr="00F951FD">
        <w:rPr>
          <w:rFonts w:ascii="Arial" w:hAnsi="Arial" w:cs="Arial"/>
          <w:sz w:val="20"/>
          <w:szCs w:val="20"/>
          <w:lang w:val="en-US"/>
        </w:rPr>
        <w:t xml:space="preserve">J., 2010, “Country Differences in Sustainable Consumption: The Case of Organic Food”, </w:t>
      </w:r>
      <w:r w:rsidR="009F2B58" w:rsidRPr="00F951FD">
        <w:rPr>
          <w:rFonts w:ascii="Arial" w:hAnsi="Arial" w:cs="Arial"/>
          <w:i/>
          <w:sz w:val="20"/>
          <w:szCs w:val="20"/>
          <w:lang w:val="en-US"/>
        </w:rPr>
        <w:t>Journal of Macromarketing</w:t>
      </w:r>
      <w:r w:rsidR="009F2B58" w:rsidRPr="00F951FD">
        <w:rPr>
          <w:rFonts w:ascii="Arial" w:hAnsi="Arial" w:cs="Arial"/>
          <w:sz w:val="20"/>
          <w:szCs w:val="20"/>
          <w:lang w:val="en-US"/>
        </w:rPr>
        <w:t xml:space="preserve">, 30(2): 171-185. </w:t>
      </w:r>
    </w:p>
    <w:p w:rsidR="008869BB" w:rsidRDefault="009F2B58" w:rsidP="008869BB">
      <w:pPr>
        <w:jc w:val="both"/>
        <w:rPr>
          <w:rFonts w:ascii="Arial" w:hAnsi="Arial" w:cs="Arial"/>
          <w:sz w:val="20"/>
          <w:szCs w:val="20"/>
          <w:lang w:val="en-US"/>
        </w:rPr>
      </w:pPr>
      <w:r w:rsidRPr="00F951FD">
        <w:rPr>
          <w:rFonts w:ascii="Arial" w:hAnsi="Arial" w:cs="Arial"/>
          <w:sz w:val="20"/>
          <w:szCs w:val="20"/>
          <w:lang w:val="en-US"/>
        </w:rPr>
        <w:t xml:space="preserve">Young W., Hwang K., McDonald S., Oates C.J., 2010, “Sustainable Consumption: Green Consumer Behaviour when Purchasing Products”, </w:t>
      </w:r>
      <w:r w:rsidRPr="00F951FD">
        <w:rPr>
          <w:rFonts w:ascii="Arial" w:hAnsi="Arial" w:cs="Arial"/>
          <w:i/>
          <w:sz w:val="20"/>
          <w:szCs w:val="20"/>
          <w:lang w:val="en-US"/>
        </w:rPr>
        <w:t>Sustainable Development</w:t>
      </w:r>
      <w:r w:rsidRPr="00F951FD">
        <w:rPr>
          <w:rFonts w:ascii="Arial" w:hAnsi="Arial" w:cs="Arial"/>
          <w:sz w:val="20"/>
          <w:szCs w:val="20"/>
          <w:lang w:val="en-US"/>
        </w:rPr>
        <w:t xml:space="preserve">, 18: 20-31. </w:t>
      </w:r>
    </w:p>
    <w:p w:rsidR="00FF5DA6" w:rsidRDefault="00FF5DA6" w:rsidP="00FF5DA6">
      <w:pPr>
        <w:spacing w:before="240" w:after="360"/>
        <w:ind w:right="-227"/>
        <w:jc w:val="both"/>
        <w:rPr>
          <w:rFonts w:ascii="Arial" w:hAnsi="Arial" w:cs="Arial"/>
          <w:sz w:val="20"/>
          <w:szCs w:val="20"/>
          <w:lang w:val="en-US"/>
        </w:rPr>
      </w:pPr>
      <w:r w:rsidRPr="00E6756C">
        <w:rPr>
          <w:rFonts w:ascii="Arial" w:eastAsia="Times New Roman" w:hAnsi="Arial" w:cs="Arial"/>
          <w:sz w:val="20"/>
          <w:szCs w:val="20"/>
          <w:lang w:val="en-US"/>
        </w:rPr>
        <w:t>Veblen T, [1994, 1899], The Theory of the Leisure Class, New York: Macmillan.</w:t>
      </w:r>
    </w:p>
    <w:p w:rsidR="002102DD" w:rsidRPr="002102DD" w:rsidRDefault="002102DD" w:rsidP="00FF5DA6">
      <w:pPr>
        <w:spacing w:before="240" w:after="360"/>
        <w:ind w:right="-227"/>
        <w:jc w:val="both"/>
        <w:rPr>
          <w:rFonts w:ascii="Arial" w:hAnsi="Arial" w:cs="Arial"/>
          <w:sz w:val="20"/>
          <w:szCs w:val="20"/>
          <w:lang w:val="en-US"/>
        </w:rPr>
      </w:pPr>
      <w:r w:rsidRPr="002102DD">
        <w:rPr>
          <w:rFonts w:ascii="Arial" w:hAnsi="Arial" w:cs="Arial"/>
          <w:sz w:val="20"/>
          <w:szCs w:val="20"/>
          <w:lang w:val="en-US"/>
        </w:rPr>
        <w:t>Welsch, H</w:t>
      </w:r>
      <w:r>
        <w:rPr>
          <w:rFonts w:ascii="Arial" w:hAnsi="Arial" w:cs="Arial"/>
          <w:sz w:val="20"/>
          <w:szCs w:val="20"/>
          <w:lang w:val="en-US"/>
        </w:rPr>
        <w:t>.</w:t>
      </w:r>
      <w:r w:rsidR="009473C1">
        <w:rPr>
          <w:rFonts w:ascii="Arial" w:hAnsi="Arial" w:cs="Arial"/>
          <w:sz w:val="20"/>
          <w:szCs w:val="20"/>
          <w:lang w:val="en-US"/>
        </w:rPr>
        <w:t>,</w:t>
      </w:r>
      <w:r w:rsidRPr="002102DD">
        <w:rPr>
          <w:rFonts w:ascii="Arial" w:hAnsi="Arial" w:cs="Arial"/>
          <w:sz w:val="20"/>
          <w:szCs w:val="20"/>
          <w:lang w:val="en-US"/>
        </w:rPr>
        <w:t xml:space="preserve">Kühling, </w:t>
      </w:r>
      <w:r w:rsidR="009473C1" w:rsidRPr="002102DD">
        <w:rPr>
          <w:rFonts w:ascii="Arial" w:hAnsi="Arial" w:cs="Arial"/>
          <w:sz w:val="20"/>
          <w:szCs w:val="20"/>
          <w:lang w:val="en-US"/>
        </w:rPr>
        <w:t>J</w:t>
      </w:r>
      <w:r w:rsidR="009473C1">
        <w:rPr>
          <w:rFonts w:ascii="Arial" w:hAnsi="Arial" w:cs="Arial"/>
          <w:sz w:val="20"/>
          <w:szCs w:val="20"/>
          <w:lang w:val="en-US"/>
        </w:rPr>
        <w:t>.</w:t>
      </w:r>
      <w:r w:rsidRPr="002102DD">
        <w:rPr>
          <w:rFonts w:ascii="Arial" w:hAnsi="Arial" w:cs="Arial"/>
          <w:sz w:val="20"/>
          <w:szCs w:val="20"/>
          <w:lang w:val="en-US"/>
        </w:rPr>
        <w:t>, 2009</w:t>
      </w:r>
      <w:r>
        <w:rPr>
          <w:rFonts w:ascii="Arial" w:hAnsi="Arial" w:cs="Arial"/>
          <w:sz w:val="20"/>
          <w:szCs w:val="20"/>
          <w:lang w:val="en-US"/>
        </w:rPr>
        <w:t>,</w:t>
      </w:r>
      <w:r w:rsidRPr="002102DD">
        <w:rPr>
          <w:rFonts w:ascii="Arial" w:hAnsi="Arial" w:cs="Arial"/>
          <w:sz w:val="20"/>
          <w:szCs w:val="20"/>
          <w:lang w:val="en-US"/>
        </w:rPr>
        <w:t xml:space="preserve"> "</w:t>
      </w:r>
      <w:hyperlink r:id="rId83" w:history="1">
        <w:r w:rsidRPr="009473C1">
          <w:rPr>
            <w:rFonts w:ascii="Arial" w:hAnsi="Arial" w:cs="Arial"/>
            <w:sz w:val="20"/>
            <w:szCs w:val="20"/>
            <w:lang w:val="en-US"/>
          </w:rPr>
          <w:t>Determinants of pro-environmental consumption: The role of reference groups and routine behavior</w:t>
        </w:r>
      </w:hyperlink>
      <w:r w:rsidRPr="002102DD">
        <w:rPr>
          <w:rFonts w:ascii="Arial" w:hAnsi="Arial" w:cs="Arial"/>
          <w:sz w:val="20"/>
          <w:szCs w:val="20"/>
          <w:lang w:val="en-US"/>
        </w:rPr>
        <w:t>,</w:t>
      </w:r>
      <w:hyperlink r:id="rId84" w:history="1">
        <w:r w:rsidRPr="009473C1">
          <w:rPr>
            <w:rFonts w:ascii="Arial" w:hAnsi="Arial" w:cs="Arial"/>
            <w:i/>
            <w:sz w:val="20"/>
            <w:szCs w:val="20"/>
            <w:lang w:val="en-US"/>
          </w:rPr>
          <w:t>Ecological Economics</w:t>
        </w:r>
      </w:hyperlink>
      <w:r w:rsidRPr="002102DD">
        <w:rPr>
          <w:rFonts w:ascii="Arial" w:hAnsi="Arial" w:cs="Arial"/>
          <w:sz w:val="20"/>
          <w:szCs w:val="20"/>
          <w:lang w:val="en-US"/>
        </w:rPr>
        <w:t>, Elsevier, vol. 69(1), pages 166-176, November.</w:t>
      </w:r>
    </w:p>
    <w:p w:rsidR="00E6756C" w:rsidRDefault="00E6756C" w:rsidP="00E6756C">
      <w:pPr>
        <w:jc w:val="both"/>
        <w:rPr>
          <w:rFonts w:ascii="Arial" w:eastAsia="Times New Roman" w:hAnsi="Arial" w:cs="Arial"/>
          <w:sz w:val="20"/>
          <w:szCs w:val="20"/>
          <w:lang w:val="en-US"/>
        </w:rPr>
      </w:pPr>
      <w:r w:rsidRPr="00E6756C">
        <w:rPr>
          <w:rFonts w:ascii="Arial" w:eastAsia="Times New Roman" w:hAnsi="Arial" w:cs="Arial"/>
          <w:sz w:val="20"/>
          <w:szCs w:val="20"/>
          <w:lang w:val="en-US"/>
        </w:rPr>
        <w:t>Witt U.</w:t>
      </w:r>
      <w:r w:rsidR="00992B49">
        <w:rPr>
          <w:rFonts w:ascii="Arial" w:eastAsia="Times New Roman" w:hAnsi="Arial" w:cs="Arial"/>
          <w:sz w:val="20"/>
          <w:szCs w:val="20"/>
          <w:lang w:val="en-US"/>
        </w:rPr>
        <w:t>,</w:t>
      </w:r>
      <w:r w:rsidRPr="00E6756C">
        <w:rPr>
          <w:rFonts w:ascii="Arial" w:eastAsia="Times New Roman" w:hAnsi="Arial" w:cs="Arial"/>
          <w:sz w:val="20"/>
          <w:szCs w:val="20"/>
          <w:lang w:val="en-US"/>
        </w:rPr>
        <w:t xml:space="preserve"> 2001</w:t>
      </w:r>
      <w:r w:rsidR="00A92331" w:rsidRPr="00E6756C">
        <w:rPr>
          <w:rFonts w:ascii="Arial" w:eastAsia="Times New Roman" w:hAnsi="Arial" w:cs="Arial"/>
          <w:sz w:val="20"/>
          <w:szCs w:val="20"/>
          <w:lang w:val="en-US"/>
        </w:rPr>
        <w:t xml:space="preserve">, </w:t>
      </w:r>
      <w:r w:rsidRPr="00E6756C">
        <w:rPr>
          <w:rFonts w:ascii="Arial" w:eastAsia="Times New Roman" w:hAnsi="Arial" w:cs="Arial"/>
          <w:sz w:val="20"/>
          <w:szCs w:val="20"/>
          <w:lang w:val="en-US"/>
        </w:rPr>
        <w:t xml:space="preserve">Can Sustainable Consumption Be Learned, </w:t>
      </w:r>
      <w:r w:rsidRPr="00FC482F">
        <w:rPr>
          <w:rFonts w:ascii="Arial" w:eastAsia="Times New Roman" w:hAnsi="Arial" w:cs="Arial"/>
          <w:i/>
          <w:sz w:val="20"/>
          <w:szCs w:val="20"/>
          <w:lang w:val="en-US"/>
        </w:rPr>
        <w:t>Journal of Evolutionary Economics</w:t>
      </w:r>
      <w:r w:rsidR="00D75029">
        <w:rPr>
          <w:rFonts w:ascii="Arial" w:eastAsia="Times New Roman" w:hAnsi="Arial" w:cs="Arial"/>
          <w:sz w:val="20"/>
          <w:szCs w:val="20"/>
          <w:lang w:val="en-US"/>
        </w:rPr>
        <w:t>, (11):</w:t>
      </w:r>
      <w:r w:rsidRPr="00E6756C">
        <w:rPr>
          <w:rFonts w:ascii="Arial" w:eastAsia="Times New Roman" w:hAnsi="Arial" w:cs="Arial"/>
          <w:sz w:val="20"/>
          <w:szCs w:val="20"/>
          <w:lang w:val="en-US"/>
        </w:rPr>
        <w:t>23-36.</w:t>
      </w:r>
    </w:p>
    <w:p w:rsidR="00080EC8" w:rsidRPr="00080EC8" w:rsidRDefault="00080EC8" w:rsidP="00080EC8">
      <w:pPr>
        <w:spacing w:after="0" w:line="240" w:lineRule="auto"/>
        <w:jc w:val="both"/>
        <w:rPr>
          <w:rFonts w:ascii="Times New Roman" w:eastAsia="Times New Roman" w:hAnsi="Times New Roman" w:cs="Times New Roman"/>
          <w:sz w:val="20"/>
          <w:szCs w:val="20"/>
          <w:lang w:val="en-GB"/>
        </w:rPr>
      </w:pPr>
    </w:p>
    <w:p w:rsidR="00080EC8" w:rsidRPr="00080EC8" w:rsidRDefault="00080EC8" w:rsidP="00080EC8">
      <w:pPr>
        <w:spacing w:after="0" w:line="240" w:lineRule="auto"/>
        <w:jc w:val="both"/>
        <w:rPr>
          <w:rFonts w:ascii="Arial" w:eastAsia="Times New Roman" w:hAnsi="Arial" w:cs="Arial"/>
          <w:sz w:val="20"/>
          <w:szCs w:val="20"/>
          <w:lang w:val="en-GB"/>
        </w:rPr>
      </w:pPr>
      <w:r w:rsidRPr="00080EC8">
        <w:rPr>
          <w:rFonts w:ascii="Arial" w:eastAsia="Times New Roman" w:hAnsi="Arial" w:cs="Arial"/>
          <w:sz w:val="20"/>
          <w:szCs w:val="20"/>
          <w:lang w:val="en-GB"/>
        </w:rPr>
        <w:t xml:space="preserve">Witt U. 2006, </w:t>
      </w:r>
      <w:r w:rsidRPr="00080EC8">
        <w:rPr>
          <w:rFonts w:ascii="Arial" w:eastAsia="Times New Roman" w:hAnsi="Arial" w:cs="Arial"/>
          <w:i/>
          <w:sz w:val="20"/>
          <w:szCs w:val="20"/>
          <w:lang w:val="en-GB"/>
        </w:rPr>
        <w:t>The evolving economy: essays on the evolutionary approach to economics</w:t>
      </w:r>
      <w:r w:rsidRPr="00080EC8">
        <w:rPr>
          <w:rFonts w:ascii="Arial" w:eastAsia="Times New Roman" w:hAnsi="Arial" w:cs="Arial"/>
          <w:sz w:val="20"/>
          <w:szCs w:val="20"/>
          <w:lang w:val="en-GB"/>
        </w:rPr>
        <w:t>, Edward Elgar</w:t>
      </w:r>
    </w:p>
    <w:p w:rsidR="00080EC8" w:rsidRPr="00080EC8" w:rsidRDefault="00080EC8" w:rsidP="00E6756C">
      <w:pPr>
        <w:jc w:val="both"/>
        <w:rPr>
          <w:rFonts w:ascii="Arial" w:eastAsia="Times New Roman" w:hAnsi="Arial" w:cs="Arial"/>
          <w:sz w:val="20"/>
          <w:szCs w:val="20"/>
          <w:lang w:val="en-GB"/>
        </w:rPr>
      </w:pPr>
    </w:p>
    <w:p w:rsidR="00E6756C" w:rsidRPr="00006CAB" w:rsidRDefault="00E6756C" w:rsidP="00FF5DA6">
      <w:pPr>
        <w:spacing w:before="240" w:after="360"/>
        <w:ind w:right="-227"/>
        <w:jc w:val="both"/>
        <w:rPr>
          <w:rFonts w:ascii="Times New Roman" w:eastAsia="Times New Roman" w:hAnsi="Times New Roman" w:cs="Times New Roman"/>
          <w:color w:val="000000"/>
          <w:sz w:val="24"/>
          <w:szCs w:val="24"/>
          <w:lang w:val="en-GB"/>
        </w:rPr>
      </w:pPr>
    </w:p>
    <w:p w:rsidR="00FF5DA6" w:rsidRPr="00FF5DA6" w:rsidRDefault="00FF5DA6" w:rsidP="008869BB">
      <w:pPr>
        <w:jc w:val="both"/>
        <w:rPr>
          <w:rFonts w:ascii="Arial" w:hAnsi="Arial" w:cs="Arial"/>
          <w:sz w:val="20"/>
          <w:szCs w:val="20"/>
          <w:lang w:val="en-GB"/>
        </w:rPr>
      </w:pPr>
    </w:p>
    <w:p w:rsidR="008528F9" w:rsidRPr="00FF5DA6" w:rsidRDefault="008528F9" w:rsidP="008528F9">
      <w:pPr>
        <w:spacing w:after="0" w:line="240" w:lineRule="auto"/>
        <w:jc w:val="both"/>
        <w:rPr>
          <w:rFonts w:ascii="Arial" w:hAnsi="Arial" w:cs="Arial"/>
          <w:sz w:val="20"/>
          <w:szCs w:val="20"/>
          <w:lang w:val="en-US"/>
        </w:rPr>
      </w:pPr>
    </w:p>
    <w:p w:rsidR="00E84E14" w:rsidRDefault="00E84E14" w:rsidP="008869BB">
      <w:pPr>
        <w:jc w:val="both"/>
        <w:rPr>
          <w:lang w:val="en-US"/>
        </w:rPr>
      </w:pPr>
    </w:p>
    <w:p w:rsidR="00CD257C" w:rsidRPr="009E3E55" w:rsidRDefault="00E84E14" w:rsidP="005966EA">
      <w:pPr>
        <w:rPr>
          <w:b/>
          <w:lang w:val="en-US"/>
        </w:rPr>
      </w:pPr>
      <w:r>
        <w:rPr>
          <w:lang w:val="en-US"/>
        </w:rPr>
        <w:br w:type="page"/>
      </w:r>
      <w:r w:rsidR="00421C42" w:rsidRPr="009E3E55">
        <w:rPr>
          <w:b/>
          <w:lang w:val="en-US"/>
        </w:rPr>
        <w:lastRenderedPageBreak/>
        <w:t xml:space="preserve">ANNEXE1 </w:t>
      </w:r>
      <w:r w:rsidR="007A4823" w:rsidRPr="009E3E55">
        <w:rPr>
          <w:b/>
          <w:lang w:val="en-US"/>
        </w:rPr>
        <w:t>Tables des illustrations</w:t>
      </w:r>
    </w:p>
    <w:p w:rsidR="007A4823" w:rsidRDefault="007A4823">
      <w:pPr>
        <w:pStyle w:val="Tabledesillustrations"/>
        <w:tabs>
          <w:tab w:val="right" w:leader="dot" w:pos="9062"/>
        </w:tabs>
        <w:rPr>
          <w:lang w:val="en-US"/>
        </w:rPr>
      </w:pPr>
    </w:p>
    <w:p w:rsidR="005B535F" w:rsidRDefault="006F43D1">
      <w:pPr>
        <w:pStyle w:val="Tabledesillustrations"/>
        <w:tabs>
          <w:tab w:val="right" w:leader="dot" w:pos="9062"/>
        </w:tabs>
        <w:rPr>
          <w:smallCaps w:val="0"/>
          <w:noProof/>
          <w:sz w:val="22"/>
          <w:szCs w:val="22"/>
        </w:rPr>
      </w:pPr>
      <w:r w:rsidRPr="00970F75">
        <w:rPr>
          <w:sz w:val="18"/>
          <w:szCs w:val="18"/>
          <w:lang w:val="en-US"/>
        </w:rPr>
        <w:fldChar w:fldCharType="begin"/>
      </w:r>
      <w:r w:rsidR="007A4823" w:rsidRPr="00970F75">
        <w:rPr>
          <w:sz w:val="18"/>
          <w:szCs w:val="18"/>
          <w:lang w:val="en-US"/>
        </w:rPr>
        <w:instrText xml:space="preserve"> TOC \f F \h \z \t "Légende" \c </w:instrText>
      </w:r>
      <w:r w:rsidRPr="00970F75">
        <w:rPr>
          <w:sz w:val="18"/>
          <w:szCs w:val="18"/>
          <w:lang w:val="en-US"/>
        </w:rPr>
        <w:fldChar w:fldCharType="separate"/>
      </w:r>
      <w:hyperlink w:anchor="_Toc346713537" w:history="1">
        <w:r w:rsidR="005B535F" w:rsidRPr="00FE2E31">
          <w:rPr>
            <w:rStyle w:val="Lienhypertexte"/>
            <w:rFonts w:ascii="Arial" w:hAnsi="Arial" w:cs="Arial"/>
            <w:noProof/>
          </w:rPr>
          <w:t>Graphique 1 :   Les habitudes individuelles et les institutions collectives</w:t>
        </w:r>
        <w:r w:rsidR="005B535F">
          <w:rPr>
            <w:noProof/>
            <w:webHidden/>
          </w:rPr>
          <w:tab/>
        </w:r>
        <w:r>
          <w:rPr>
            <w:noProof/>
            <w:webHidden/>
          </w:rPr>
          <w:fldChar w:fldCharType="begin"/>
        </w:r>
        <w:r w:rsidR="005B535F">
          <w:rPr>
            <w:noProof/>
            <w:webHidden/>
          </w:rPr>
          <w:instrText xml:space="preserve"> PAGEREF _Toc346713537 \h </w:instrText>
        </w:r>
        <w:r>
          <w:rPr>
            <w:noProof/>
            <w:webHidden/>
          </w:rPr>
        </w:r>
        <w:r>
          <w:rPr>
            <w:noProof/>
            <w:webHidden/>
          </w:rPr>
          <w:fldChar w:fldCharType="separate"/>
        </w:r>
        <w:r w:rsidR="00C806CD">
          <w:rPr>
            <w:noProof/>
            <w:webHidden/>
          </w:rPr>
          <w:t>8</w:t>
        </w:r>
        <w:r>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38" w:history="1">
        <w:r w:rsidR="005B535F" w:rsidRPr="00FE2E31">
          <w:rPr>
            <w:rStyle w:val="Lienhypertexte"/>
            <w:rFonts w:ascii="Arial" w:hAnsi="Arial" w:cs="Arial"/>
            <w:noProof/>
          </w:rPr>
          <w:t>Graphique 2 :Version faible de la CD</w:t>
        </w:r>
        <w:r w:rsidR="005B535F">
          <w:rPr>
            <w:noProof/>
            <w:webHidden/>
          </w:rPr>
          <w:tab/>
        </w:r>
        <w:r w:rsidR="006F43D1">
          <w:rPr>
            <w:noProof/>
            <w:webHidden/>
          </w:rPr>
          <w:fldChar w:fldCharType="begin"/>
        </w:r>
        <w:r w:rsidR="005B535F">
          <w:rPr>
            <w:noProof/>
            <w:webHidden/>
          </w:rPr>
          <w:instrText xml:space="preserve"> PAGEREF _Toc346713538 \h </w:instrText>
        </w:r>
        <w:r w:rsidR="006F43D1">
          <w:rPr>
            <w:noProof/>
            <w:webHidden/>
          </w:rPr>
        </w:r>
        <w:r w:rsidR="006F43D1">
          <w:rPr>
            <w:noProof/>
            <w:webHidden/>
          </w:rPr>
          <w:fldChar w:fldCharType="separate"/>
        </w:r>
        <w:r w:rsidR="00C806CD">
          <w:rPr>
            <w:noProof/>
            <w:webHidden/>
          </w:rPr>
          <w:t>16</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39" w:history="1">
        <w:r w:rsidR="005B535F" w:rsidRPr="00FE2E31">
          <w:rPr>
            <w:rStyle w:val="Lienhypertexte"/>
            <w:rFonts w:ascii="Arial" w:hAnsi="Arial" w:cs="Arial"/>
            <w:noProof/>
          </w:rPr>
          <w:t>Graphique 3 : Version forte de la CD</w:t>
        </w:r>
        <w:r w:rsidR="005B535F">
          <w:rPr>
            <w:noProof/>
            <w:webHidden/>
          </w:rPr>
          <w:tab/>
        </w:r>
        <w:r w:rsidR="006F43D1">
          <w:rPr>
            <w:noProof/>
            <w:webHidden/>
          </w:rPr>
          <w:fldChar w:fldCharType="begin"/>
        </w:r>
        <w:r w:rsidR="005B535F">
          <w:rPr>
            <w:noProof/>
            <w:webHidden/>
          </w:rPr>
          <w:instrText xml:space="preserve"> PAGEREF _Toc346713539 \h </w:instrText>
        </w:r>
        <w:r w:rsidR="006F43D1">
          <w:rPr>
            <w:noProof/>
            <w:webHidden/>
          </w:rPr>
        </w:r>
        <w:r w:rsidR="006F43D1">
          <w:rPr>
            <w:noProof/>
            <w:webHidden/>
          </w:rPr>
          <w:fldChar w:fldCharType="separate"/>
        </w:r>
        <w:r w:rsidR="00C806CD">
          <w:rPr>
            <w:noProof/>
            <w:webHidden/>
          </w:rPr>
          <w:t>17</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0" w:history="1">
        <w:r w:rsidR="005B535F" w:rsidRPr="00FE2E31">
          <w:rPr>
            <w:rStyle w:val="Lienhypertexte"/>
            <w:rFonts w:ascii="Arial" w:hAnsi="Arial" w:cs="Arial"/>
            <w:noProof/>
          </w:rPr>
          <w:t>Tableau 1 : Les grandes enquêtes nationales et  internationales sur la CD</w:t>
        </w:r>
        <w:r w:rsidR="005B535F">
          <w:rPr>
            <w:noProof/>
            <w:webHidden/>
          </w:rPr>
          <w:tab/>
        </w:r>
        <w:r w:rsidR="006F43D1">
          <w:rPr>
            <w:noProof/>
            <w:webHidden/>
          </w:rPr>
          <w:fldChar w:fldCharType="begin"/>
        </w:r>
        <w:r w:rsidR="005B535F">
          <w:rPr>
            <w:noProof/>
            <w:webHidden/>
          </w:rPr>
          <w:instrText xml:space="preserve"> PAGEREF _Toc346713540 \h </w:instrText>
        </w:r>
        <w:r w:rsidR="006F43D1">
          <w:rPr>
            <w:noProof/>
            <w:webHidden/>
          </w:rPr>
        </w:r>
        <w:r w:rsidR="006F43D1">
          <w:rPr>
            <w:noProof/>
            <w:webHidden/>
          </w:rPr>
          <w:fldChar w:fldCharType="separate"/>
        </w:r>
        <w:r w:rsidR="00C806CD">
          <w:rPr>
            <w:noProof/>
            <w:webHidden/>
          </w:rPr>
          <w:t>19</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1" w:history="1">
        <w:r w:rsidR="005B535F" w:rsidRPr="00FE2E31">
          <w:rPr>
            <w:rStyle w:val="Lienhypertexte"/>
            <w:rFonts w:ascii="Arial" w:hAnsi="Arial" w:cs="Arial"/>
            <w:noProof/>
          </w:rPr>
          <w:t>Encadré 1 : – Les méthodes d’analyse de données multidimensionnelles</w:t>
        </w:r>
        <w:r w:rsidR="005B535F">
          <w:rPr>
            <w:noProof/>
            <w:webHidden/>
          </w:rPr>
          <w:tab/>
        </w:r>
        <w:r w:rsidR="006F43D1">
          <w:rPr>
            <w:noProof/>
            <w:webHidden/>
          </w:rPr>
          <w:fldChar w:fldCharType="begin"/>
        </w:r>
        <w:r w:rsidR="005B535F">
          <w:rPr>
            <w:noProof/>
            <w:webHidden/>
          </w:rPr>
          <w:instrText xml:space="preserve"> PAGEREF _Toc346713541 \h </w:instrText>
        </w:r>
        <w:r w:rsidR="006F43D1">
          <w:rPr>
            <w:noProof/>
            <w:webHidden/>
          </w:rPr>
        </w:r>
        <w:r w:rsidR="006F43D1">
          <w:rPr>
            <w:noProof/>
            <w:webHidden/>
          </w:rPr>
          <w:fldChar w:fldCharType="separate"/>
        </w:r>
        <w:r w:rsidR="00C806CD">
          <w:rPr>
            <w:noProof/>
            <w:webHidden/>
          </w:rPr>
          <w:t>21</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2" w:history="1">
        <w:r w:rsidR="005B535F" w:rsidRPr="00FE2E31">
          <w:rPr>
            <w:rStyle w:val="Lienhypertexte"/>
            <w:rFonts w:ascii="Arial" w:hAnsi="Arial" w:cs="Arial"/>
            <w:noProof/>
          </w:rPr>
          <w:t>Graphique 4 : Répartition des effectifs selon la taille d'agglomération</w:t>
        </w:r>
        <w:r w:rsidR="005B535F">
          <w:rPr>
            <w:noProof/>
            <w:webHidden/>
          </w:rPr>
          <w:tab/>
        </w:r>
        <w:r w:rsidR="006F43D1">
          <w:rPr>
            <w:noProof/>
            <w:webHidden/>
          </w:rPr>
          <w:fldChar w:fldCharType="begin"/>
        </w:r>
        <w:r w:rsidR="005B535F">
          <w:rPr>
            <w:noProof/>
            <w:webHidden/>
          </w:rPr>
          <w:instrText xml:space="preserve"> PAGEREF _Toc346713542 \h </w:instrText>
        </w:r>
        <w:r w:rsidR="006F43D1">
          <w:rPr>
            <w:noProof/>
            <w:webHidden/>
          </w:rPr>
        </w:r>
        <w:r w:rsidR="006F43D1">
          <w:rPr>
            <w:noProof/>
            <w:webHidden/>
          </w:rPr>
          <w:fldChar w:fldCharType="separate"/>
        </w:r>
        <w:r w:rsidR="00C806CD">
          <w:rPr>
            <w:noProof/>
            <w:webHidden/>
          </w:rPr>
          <w:t>24</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3" w:history="1">
        <w:r w:rsidR="005B535F" w:rsidRPr="00FE2E31">
          <w:rPr>
            <w:rStyle w:val="Lienhypertexte"/>
            <w:rFonts w:ascii="Arial" w:hAnsi="Arial" w:cs="Arial"/>
            <w:noProof/>
          </w:rPr>
          <w:t>Graphique 5: Type de logement et mode d'occupation</w:t>
        </w:r>
        <w:r w:rsidR="005B535F">
          <w:rPr>
            <w:noProof/>
            <w:webHidden/>
          </w:rPr>
          <w:tab/>
        </w:r>
        <w:r w:rsidR="006F43D1">
          <w:rPr>
            <w:noProof/>
            <w:webHidden/>
          </w:rPr>
          <w:fldChar w:fldCharType="begin"/>
        </w:r>
        <w:r w:rsidR="005B535F">
          <w:rPr>
            <w:noProof/>
            <w:webHidden/>
          </w:rPr>
          <w:instrText xml:space="preserve"> PAGEREF _Toc346713543 \h </w:instrText>
        </w:r>
        <w:r w:rsidR="006F43D1">
          <w:rPr>
            <w:noProof/>
            <w:webHidden/>
          </w:rPr>
        </w:r>
        <w:r w:rsidR="006F43D1">
          <w:rPr>
            <w:noProof/>
            <w:webHidden/>
          </w:rPr>
          <w:fldChar w:fldCharType="separate"/>
        </w:r>
        <w:r w:rsidR="00C806CD">
          <w:rPr>
            <w:noProof/>
            <w:webHidden/>
          </w:rPr>
          <w:t>25</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4" w:history="1">
        <w:r w:rsidR="005B535F" w:rsidRPr="00FE2E31">
          <w:rPr>
            <w:rStyle w:val="Lienhypertexte"/>
            <w:rFonts w:ascii="Arial" w:hAnsi="Arial" w:cs="Arial"/>
            <w:noProof/>
          </w:rPr>
          <w:t>Graphique 6 : Répartition par classes d'âge, niveau d’études et PCS</w:t>
        </w:r>
        <w:r w:rsidR="005B535F">
          <w:rPr>
            <w:noProof/>
            <w:webHidden/>
          </w:rPr>
          <w:tab/>
        </w:r>
        <w:r w:rsidR="006F43D1">
          <w:rPr>
            <w:noProof/>
            <w:webHidden/>
          </w:rPr>
          <w:fldChar w:fldCharType="begin"/>
        </w:r>
        <w:r w:rsidR="005B535F">
          <w:rPr>
            <w:noProof/>
            <w:webHidden/>
          </w:rPr>
          <w:instrText xml:space="preserve"> PAGEREF _Toc346713544 \h </w:instrText>
        </w:r>
        <w:r w:rsidR="006F43D1">
          <w:rPr>
            <w:noProof/>
            <w:webHidden/>
          </w:rPr>
        </w:r>
        <w:r w:rsidR="006F43D1">
          <w:rPr>
            <w:noProof/>
            <w:webHidden/>
          </w:rPr>
          <w:fldChar w:fldCharType="separate"/>
        </w:r>
        <w:r w:rsidR="00C806CD">
          <w:rPr>
            <w:noProof/>
            <w:webHidden/>
          </w:rPr>
          <w:t>26</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5" w:history="1">
        <w:r w:rsidR="005B535F" w:rsidRPr="00FE2E31">
          <w:rPr>
            <w:rStyle w:val="Lienhypertexte"/>
            <w:rFonts w:ascii="Arial" w:hAnsi="Arial" w:cs="Arial"/>
            <w:noProof/>
          </w:rPr>
          <w:t xml:space="preserve">Graphique 7 : </w:t>
        </w:r>
        <w:r w:rsidR="005B535F" w:rsidRPr="00FE2E31">
          <w:rPr>
            <w:rStyle w:val="Lienhypertexte"/>
            <w:rFonts w:ascii="Arial" w:hAnsi="Arial" w:cs="Arial"/>
            <w:i/>
            <w:noProof/>
          </w:rPr>
          <w:t>Les variables utilisées et  tris à plat</w:t>
        </w:r>
        <w:r w:rsidR="005B535F">
          <w:rPr>
            <w:noProof/>
            <w:webHidden/>
          </w:rPr>
          <w:tab/>
        </w:r>
        <w:r w:rsidR="006F43D1">
          <w:rPr>
            <w:noProof/>
            <w:webHidden/>
          </w:rPr>
          <w:fldChar w:fldCharType="begin"/>
        </w:r>
        <w:r w:rsidR="005B535F">
          <w:rPr>
            <w:noProof/>
            <w:webHidden/>
          </w:rPr>
          <w:instrText xml:space="preserve"> PAGEREF _Toc346713545 \h </w:instrText>
        </w:r>
        <w:r w:rsidR="006F43D1">
          <w:rPr>
            <w:noProof/>
            <w:webHidden/>
          </w:rPr>
        </w:r>
        <w:r w:rsidR="006F43D1">
          <w:rPr>
            <w:noProof/>
            <w:webHidden/>
          </w:rPr>
          <w:fldChar w:fldCharType="separate"/>
        </w:r>
        <w:r w:rsidR="00C806CD">
          <w:rPr>
            <w:noProof/>
            <w:webHidden/>
          </w:rPr>
          <w:t>28</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6" w:history="1">
        <w:r w:rsidR="005B535F" w:rsidRPr="00FE2E31">
          <w:rPr>
            <w:rStyle w:val="Lienhypertexte"/>
            <w:rFonts w:ascii="Arial" w:hAnsi="Arial" w:cs="Arial"/>
            <w:noProof/>
          </w:rPr>
          <w:t>Figure 1 : Groupe à durabilité forte</w:t>
        </w:r>
        <w:r w:rsidR="005B535F">
          <w:rPr>
            <w:noProof/>
            <w:webHidden/>
          </w:rPr>
          <w:tab/>
        </w:r>
        <w:r w:rsidR="006F43D1">
          <w:rPr>
            <w:noProof/>
            <w:webHidden/>
          </w:rPr>
          <w:fldChar w:fldCharType="begin"/>
        </w:r>
        <w:r w:rsidR="005B535F">
          <w:rPr>
            <w:noProof/>
            <w:webHidden/>
          </w:rPr>
          <w:instrText xml:space="preserve"> PAGEREF _Toc346713546 \h </w:instrText>
        </w:r>
        <w:r w:rsidR="006F43D1">
          <w:rPr>
            <w:noProof/>
            <w:webHidden/>
          </w:rPr>
        </w:r>
        <w:r w:rsidR="006F43D1">
          <w:rPr>
            <w:noProof/>
            <w:webHidden/>
          </w:rPr>
          <w:fldChar w:fldCharType="separate"/>
        </w:r>
        <w:r w:rsidR="00C806CD">
          <w:rPr>
            <w:noProof/>
            <w:webHidden/>
          </w:rPr>
          <w:t>31</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7" w:history="1">
        <w:r w:rsidR="005B535F" w:rsidRPr="00FE2E31">
          <w:rPr>
            <w:rStyle w:val="Lienhypertexte"/>
            <w:rFonts w:ascii="Arial" w:hAnsi="Arial" w:cs="Arial"/>
            <w:noProof/>
          </w:rPr>
          <w:t>Figure 2 : Groupe à durabilité contrainte</w:t>
        </w:r>
        <w:r w:rsidR="005B535F">
          <w:rPr>
            <w:noProof/>
            <w:webHidden/>
          </w:rPr>
          <w:tab/>
        </w:r>
        <w:r w:rsidR="006F43D1">
          <w:rPr>
            <w:noProof/>
            <w:webHidden/>
          </w:rPr>
          <w:fldChar w:fldCharType="begin"/>
        </w:r>
        <w:r w:rsidR="005B535F">
          <w:rPr>
            <w:noProof/>
            <w:webHidden/>
          </w:rPr>
          <w:instrText xml:space="preserve"> PAGEREF _Toc346713547 \h </w:instrText>
        </w:r>
        <w:r w:rsidR="006F43D1">
          <w:rPr>
            <w:noProof/>
            <w:webHidden/>
          </w:rPr>
        </w:r>
        <w:r w:rsidR="006F43D1">
          <w:rPr>
            <w:noProof/>
            <w:webHidden/>
          </w:rPr>
          <w:fldChar w:fldCharType="separate"/>
        </w:r>
        <w:r w:rsidR="00C806CD">
          <w:rPr>
            <w:noProof/>
            <w:webHidden/>
          </w:rPr>
          <w:t>32</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8" w:history="1">
        <w:r w:rsidR="005B535F" w:rsidRPr="00FE2E31">
          <w:rPr>
            <w:rStyle w:val="Lienhypertexte"/>
            <w:rFonts w:ascii="Arial" w:hAnsi="Arial" w:cs="Arial"/>
            <w:noProof/>
          </w:rPr>
          <w:t>Figure 3 : Groupe à durabilité moyenne</w:t>
        </w:r>
        <w:r w:rsidR="005B535F">
          <w:rPr>
            <w:noProof/>
            <w:webHidden/>
          </w:rPr>
          <w:tab/>
        </w:r>
        <w:r w:rsidR="006F43D1">
          <w:rPr>
            <w:noProof/>
            <w:webHidden/>
          </w:rPr>
          <w:fldChar w:fldCharType="begin"/>
        </w:r>
        <w:r w:rsidR="005B535F">
          <w:rPr>
            <w:noProof/>
            <w:webHidden/>
          </w:rPr>
          <w:instrText xml:space="preserve"> PAGEREF _Toc346713548 \h </w:instrText>
        </w:r>
        <w:r w:rsidR="006F43D1">
          <w:rPr>
            <w:noProof/>
            <w:webHidden/>
          </w:rPr>
        </w:r>
        <w:r w:rsidR="006F43D1">
          <w:rPr>
            <w:noProof/>
            <w:webHidden/>
          </w:rPr>
          <w:fldChar w:fldCharType="separate"/>
        </w:r>
        <w:r w:rsidR="00C806CD">
          <w:rPr>
            <w:noProof/>
            <w:webHidden/>
          </w:rPr>
          <w:t>33</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49" w:history="1">
        <w:r w:rsidR="005B535F" w:rsidRPr="00FE2E31">
          <w:rPr>
            <w:rStyle w:val="Lienhypertexte"/>
            <w:rFonts w:ascii="Arial" w:hAnsi="Arial" w:cs="Arial"/>
            <w:noProof/>
          </w:rPr>
          <w:t>Figure 4 : Groupe à durabilité faible</w:t>
        </w:r>
        <w:r w:rsidR="005B535F">
          <w:rPr>
            <w:noProof/>
            <w:webHidden/>
          </w:rPr>
          <w:tab/>
        </w:r>
        <w:r w:rsidR="006F43D1">
          <w:rPr>
            <w:noProof/>
            <w:webHidden/>
          </w:rPr>
          <w:fldChar w:fldCharType="begin"/>
        </w:r>
        <w:r w:rsidR="005B535F">
          <w:rPr>
            <w:noProof/>
            <w:webHidden/>
          </w:rPr>
          <w:instrText xml:space="preserve"> PAGEREF _Toc346713549 \h </w:instrText>
        </w:r>
        <w:r w:rsidR="006F43D1">
          <w:rPr>
            <w:noProof/>
            <w:webHidden/>
          </w:rPr>
        </w:r>
        <w:r w:rsidR="006F43D1">
          <w:rPr>
            <w:noProof/>
            <w:webHidden/>
          </w:rPr>
          <w:fldChar w:fldCharType="separate"/>
        </w:r>
        <w:r w:rsidR="00C806CD">
          <w:rPr>
            <w:noProof/>
            <w:webHidden/>
          </w:rPr>
          <w:t>34</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0" w:history="1">
        <w:r w:rsidR="005B535F" w:rsidRPr="00FE2E31">
          <w:rPr>
            <w:rStyle w:val="Lienhypertexte"/>
            <w:rFonts w:ascii="Arial" w:hAnsi="Arial" w:cs="Arial"/>
            <w:noProof/>
          </w:rPr>
          <w:t>Figure 5 : Groupe non durable</w:t>
        </w:r>
        <w:r w:rsidR="005B535F">
          <w:rPr>
            <w:noProof/>
            <w:webHidden/>
          </w:rPr>
          <w:tab/>
        </w:r>
        <w:r w:rsidR="006F43D1">
          <w:rPr>
            <w:noProof/>
            <w:webHidden/>
          </w:rPr>
          <w:fldChar w:fldCharType="begin"/>
        </w:r>
        <w:r w:rsidR="005B535F">
          <w:rPr>
            <w:noProof/>
            <w:webHidden/>
          </w:rPr>
          <w:instrText xml:space="preserve"> PAGEREF _Toc346713550 \h </w:instrText>
        </w:r>
        <w:r w:rsidR="006F43D1">
          <w:rPr>
            <w:noProof/>
            <w:webHidden/>
          </w:rPr>
        </w:r>
        <w:r w:rsidR="006F43D1">
          <w:rPr>
            <w:noProof/>
            <w:webHidden/>
          </w:rPr>
          <w:fldChar w:fldCharType="separate"/>
        </w:r>
        <w:r w:rsidR="00C806CD">
          <w:rPr>
            <w:noProof/>
            <w:webHidden/>
          </w:rPr>
          <w:t>35</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1" w:history="1">
        <w:r w:rsidR="005B535F" w:rsidRPr="00FE2E31">
          <w:rPr>
            <w:rStyle w:val="Lienhypertexte"/>
            <w:rFonts w:ascii="Arial" w:hAnsi="Arial" w:cs="Arial"/>
            <w:noProof/>
          </w:rPr>
          <w:t>Graphique 8 :  Les variables utilisées</w:t>
        </w:r>
        <w:r w:rsidR="005B535F">
          <w:rPr>
            <w:noProof/>
            <w:webHidden/>
          </w:rPr>
          <w:tab/>
        </w:r>
        <w:r w:rsidR="006F43D1">
          <w:rPr>
            <w:noProof/>
            <w:webHidden/>
          </w:rPr>
          <w:fldChar w:fldCharType="begin"/>
        </w:r>
        <w:r w:rsidR="005B535F">
          <w:rPr>
            <w:noProof/>
            <w:webHidden/>
          </w:rPr>
          <w:instrText xml:space="preserve"> PAGEREF _Toc346713551 \h </w:instrText>
        </w:r>
        <w:r w:rsidR="006F43D1">
          <w:rPr>
            <w:noProof/>
            <w:webHidden/>
          </w:rPr>
        </w:r>
        <w:r w:rsidR="006F43D1">
          <w:rPr>
            <w:noProof/>
            <w:webHidden/>
          </w:rPr>
          <w:fldChar w:fldCharType="separate"/>
        </w:r>
        <w:r w:rsidR="00C806CD">
          <w:rPr>
            <w:noProof/>
            <w:webHidden/>
          </w:rPr>
          <w:t>36</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2" w:history="1">
        <w:r w:rsidR="005B535F" w:rsidRPr="00FE2E31">
          <w:rPr>
            <w:rStyle w:val="Lienhypertexte"/>
            <w:rFonts w:ascii="Arial" w:hAnsi="Arial" w:cs="Arial"/>
            <w:noProof/>
          </w:rPr>
          <w:t>Figure 6 : Groupe à forte conscience environnementale</w:t>
        </w:r>
        <w:r w:rsidR="005B535F">
          <w:rPr>
            <w:noProof/>
            <w:webHidden/>
          </w:rPr>
          <w:tab/>
        </w:r>
        <w:r w:rsidR="006F43D1">
          <w:rPr>
            <w:noProof/>
            <w:webHidden/>
          </w:rPr>
          <w:fldChar w:fldCharType="begin"/>
        </w:r>
        <w:r w:rsidR="005B535F">
          <w:rPr>
            <w:noProof/>
            <w:webHidden/>
          </w:rPr>
          <w:instrText xml:space="preserve"> PAGEREF _Toc346713552 \h </w:instrText>
        </w:r>
        <w:r w:rsidR="006F43D1">
          <w:rPr>
            <w:noProof/>
            <w:webHidden/>
          </w:rPr>
        </w:r>
        <w:r w:rsidR="006F43D1">
          <w:rPr>
            <w:noProof/>
            <w:webHidden/>
          </w:rPr>
          <w:fldChar w:fldCharType="separate"/>
        </w:r>
        <w:r w:rsidR="00C806CD">
          <w:rPr>
            <w:noProof/>
            <w:webHidden/>
          </w:rPr>
          <w:t>39</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4" w:history="1">
        <w:r w:rsidR="005B535F" w:rsidRPr="00FE2E31">
          <w:rPr>
            <w:rStyle w:val="Lienhypertexte"/>
            <w:rFonts w:ascii="Times New Roman" w:eastAsia="Times New Roman" w:hAnsi="Times New Roman" w:cs="Arial"/>
            <w:noProof/>
          </w:rPr>
          <w:t>-</w:t>
        </w:r>
        <w:r w:rsidR="005B535F" w:rsidRPr="00FE2E31">
          <w:rPr>
            <w:rStyle w:val="Lienhypertexte"/>
            <w:rFonts w:ascii="Arial" w:hAnsi="Arial" w:cs="Arial"/>
            <w:noProof/>
          </w:rPr>
          <w:t>Figure 7 : Groupe à forte conscience environnementale, priorité énergie</w:t>
        </w:r>
        <w:r w:rsidR="005B535F">
          <w:rPr>
            <w:noProof/>
            <w:webHidden/>
          </w:rPr>
          <w:tab/>
        </w:r>
        <w:r w:rsidR="006F43D1">
          <w:rPr>
            <w:noProof/>
            <w:webHidden/>
          </w:rPr>
          <w:fldChar w:fldCharType="begin"/>
        </w:r>
        <w:r w:rsidR="005B535F">
          <w:rPr>
            <w:noProof/>
            <w:webHidden/>
          </w:rPr>
          <w:instrText xml:space="preserve"> PAGEREF _Toc346713554 \h </w:instrText>
        </w:r>
        <w:r w:rsidR="006F43D1">
          <w:rPr>
            <w:noProof/>
            <w:webHidden/>
          </w:rPr>
        </w:r>
        <w:r w:rsidR="006F43D1">
          <w:rPr>
            <w:noProof/>
            <w:webHidden/>
          </w:rPr>
          <w:fldChar w:fldCharType="separate"/>
        </w:r>
        <w:r w:rsidR="00C806CD">
          <w:rPr>
            <w:noProof/>
            <w:webHidden/>
          </w:rPr>
          <w:t>40</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5" w:history="1">
        <w:r w:rsidR="005B535F" w:rsidRPr="00FE2E31">
          <w:rPr>
            <w:rStyle w:val="Lienhypertexte"/>
            <w:rFonts w:ascii="Arial" w:hAnsi="Arial" w:cs="Arial"/>
            <w:noProof/>
          </w:rPr>
          <w:t>Figure 8 : Groupe à faible conscience environnementale</w:t>
        </w:r>
        <w:r w:rsidR="005B535F">
          <w:rPr>
            <w:noProof/>
            <w:webHidden/>
          </w:rPr>
          <w:tab/>
        </w:r>
        <w:r w:rsidR="006F43D1">
          <w:rPr>
            <w:noProof/>
            <w:webHidden/>
          </w:rPr>
          <w:fldChar w:fldCharType="begin"/>
        </w:r>
        <w:r w:rsidR="005B535F">
          <w:rPr>
            <w:noProof/>
            <w:webHidden/>
          </w:rPr>
          <w:instrText xml:space="preserve"> PAGEREF _Toc346713555 \h </w:instrText>
        </w:r>
        <w:r w:rsidR="006F43D1">
          <w:rPr>
            <w:noProof/>
            <w:webHidden/>
          </w:rPr>
        </w:r>
        <w:r w:rsidR="006F43D1">
          <w:rPr>
            <w:noProof/>
            <w:webHidden/>
          </w:rPr>
          <w:fldChar w:fldCharType="separate"/>
        </w:r>
        <w:r w:rsidR="00C806CD">
          <w:rPr>
            <w:noProof/>
            <w:webHidden/>
          </w:rPr>
          <w:t>41</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6" w:history="1">
        <w:r w:rsidR="005B535F" w:rsidRPr="00FE2E31">
          <w:rPr>
            <w:rStyle w:val="Lienhypertexte"/>
            <w:rFonts w:ascii="Arial" w:hAnsi="Arial" w:cs="Arial"/>
            <w:noProof/>
          </w:rPr>
          <w:t>Figure 9 : Groupe à faible conscience environnementale, priorité énergie</w:t>
        </w:r>
        <w:r w:rsidR="005B535F">
          <w:rPr>
            <w:noProof/>
            <w:webHidden/>
          </w:rPr>
          <w:tab/>
        </w:r>
        <w:r w:rsidR="006F43D1">
          <w:rPr>
            <w:noProof/>
            <w:webHidden/>
          </w:rPr>
          <w:fldChar w:fldCharType="begin"/>
        </w:r>
        <w:r w:rsidR="005B535F">
          <w:rPr>
            <w:noProof/>
            <w:webHidden/>
          </w:rPr>
          <w:instrText xml:space="preserve"> PAGEREF _Toc346713556 \h </w:instrText>
        </w:r>
        <w:r w:rsidR="006F43D1">
          <w:rPr>
            <w:noProof/>
            <w:webHidden/>
          </w:rPr>
        </w:r>
        <w:r w:rsidR="006F43D1">
          <w:rPr>
            <w:noProof/>
            <w:webHidden/>
          </w:rPr>
          <w:fldChar w:fldCharType="separate"/>
        </w:r>
        <w:r w:rsidR="00C806CD">
          <w:rPr>
            <w:noProof/>
            <w:webHidden/>
          </w:rPr>
          <w:t>42</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7" w:history="1">
        <w:r w:rsidR="005B535F" w:rsidRPr="00FE2E31">
          <w:rPr>
            <w:rStyle w:val="Lienhypertexte"/>
            <w:rFonts w:ascii="Arial" w:hAnsi="Arial" w:cs="Arial"/>
            <w:noProof/>
          </w:rPr>
          <w:t>Figure 10 : Groupe des indifférents</w:t>
        </w:r>
        <w:r w:rsidR="005B535F">
          <w:rPr>
            <w:noProof/>
            <w:webHidden/>
          </w:rPr>
          <w:tab/>
        </w:r>
        <w:r w:rsidR="006F43D1">
          <w:rPr>
            <w:noProof/>
            <w:webHidden/>
          </w:rPr>
          <w:fldChar w:fldCharType="begin"/>
        </w:r>
        <w:r w:rsidR="005B535F">
          <w:rPr>
            <w:noProof/>
            <w:webHidden/>
          </w:rPr>
          <w:instrText xml:space="preserve"> PAGEREF _Toc346713557 \h </w:instrText>
        </w:r>
        <w:r w:rsidR="006F43D1">
          <w:rPr>
            <w:noProof/>
            <w:webHidden/>
          </w:rPr>
        </w:r>
        <w:r w:rsidR="006F43D1">
          <w:rPr>
            <w:noProof/>
            <w:webHidden/>
          </w:rPr>
          <w:fldChar w:fldCharType="separate"/>
        </w:r>
        <w:r w:rsidR="00C806CD">
          <w:rPr>
            <w:noProof/>
            <w:webHidden/>
          </w:rPr>
          <w:t>43</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8" w:history="1">
        <w:r w:rsidR="005B535F" w:rsidRPr="00FE2E31">
          <w:rPr>
            <w:rStyle w:val="Lienhypertexte"/>
            <w:rFonts w:ascii="Arial" w:hAnsi="Arial" w:cs="Arial"/>
            <w:noProof/>
          </w:rPr>
          <w:t xml:space="preserve">Graphique 8bis : </w:t>
        </w:r>
        <w:r w:rsidR="005B535F" w:rsidRPr="00FE2E31">
          <w:rPr>
            <w:rStyle w:val="Lienhypertexte"/>
            <w:rFonts w:ascii="Arial" w:hAnsi="Arial" w:cs="Arial"/>
            <w:i/>
            <w:noProof/>
          </w:rPr>
          <w:t>Poids des groupes dans la population  totale</w:t>
        </w:r>
        <w:r w:rsidR="005B535F">
          <w:rPr>
            <w:noProof/>
            <w:webHidden/>
          </w:rPr>
          <w:tab/>
        </w:r>
        <w:r w:rsidR="006F43D1">
          <w:rPr>
            <w:noProof/>
            <w:webHidden/>
          </w:rPr>
          <w:fldChar w:fldCharType="begin"/>
        </w:r>
        <w:r w:rsidR="005B535F">
          <w:rPr>
            <w:noProof/>
            <w:webHidden/>
          </w:rPr>
          <w:instrText xml:space="preserve"> PAGEREF _Toc346713558 \h </w:instrText>
        </w:r>
        <w:r w:rsidR="006F43D1">
          <w:rPr>
            <w:noProof/>
            <w:webHidden/>
          </w:rPr>
        </w:r>
        <w:r w:rsidR="006F43D1">
          <w:rPr>
            <w:noProof/>
            <w:webHidden/>
          </w:rPr>
          <w:fldChar w:fldCharType="separate"/>
        </w:r>
        <w:r w:rsidR="00C806CD">
          <w:rPr>
            <w:noProof/>
            <w:webHidden/>
          </w:rPr>
          <w:t>44</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59" w:history="1">
        <w:r w:rsidR="005B535F" w:rsidRPr="00FE2E31">
          <w:rPr>
            <w:rStyle w:val="Lienhypertexte"/>
            <w:rFonts w:ascii="Arial" w:hAnsi="Arial" w:cs="Arial"/>
            <w:noProof/>
          </w:rPr>
          <w:t xml:space="preserve">Graphique 9 : </w:t>
        </w:r>
        <w:r w:rsidR="005B535F" w:rsidRPr="00FE2E31">
          <w:rPr>
            <w:rStyle w:val="Lienhypertexte"/>
            <w:rFonts w:ascii="Arial" w:hAnsi="Arial" w:cs="Arial"/>
            <w:i/>
            <w:noProof/>
          </w:rPr>
          <w:t>Variables utilisées et tris à plat</w:t>
        </w:r>
        <w:r w:rsidR="005B535F">
          <w:rPr>
            <w:noProof/>
            <w:webHidden/>
          </w:rPr>
          <w:tab/>
        </w:r>
        <w:r w:rsidR="006F43D1">
          <w:rPr>
            <w:noProof/>
            <w:webHidden/>
          </w:rPr>
          <w:fldChar w:fldCharType="begin"/>
        </w:r>
        <w:r w:rsidR="005B535F">
          <w:rPr>
            <w:noProof/>
            <w:webHidden/>
          </w:rPr>
          <w:instrText xml:space="preserve"> PAGEREF _Toc346713559 \h </w:instrText>
        </w:r>
        <w:r w:rsidR="006F43D1">
          <w:rPr>
            <w:noProof/>
            <w:webHidden/>
          </w:rPr>
        </w:r>
        <w:r w:rsidR="006F43D1">
          <w:rPr>
            <w:noProof/>
            <w:webHidden/>
          </w:rPr>
          <w:fldChar w:fldCharType="separate"/>
        </w:r>
        <w:r w:rsidR="00C806CD">
          <w:rPr>
            <w:noProof/>
            <w:webHidden/>
          </w:rPr>
          <w:t>45</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0" w:history="1">
        <w:r w:rsidR="005B535F" w:rsidRPr="00FE2E31">
          <w:rPr>
            <w:rStyle w:val="Lienhypertexte"/>
            <w:rFonts w:ascii="Arial" w:hAnsi="Arial" w:cs="Arial"/>
            <w:noProof/>
          </w:rPr>
          <w:t>Graphique 10 : Les variables utilisées  et tris à plat</w:t>
        </w:r>
        <w:r w:rsidR="005B535F">
          <w:rPr>
            <w:noProof/>
            <w:webHidden/>
          </w:rPr>
          <w:tab/>
        </w:r>
        <w:r w:rsidR="006F43D1">
          <w:rPr>
            <w:noProof/>
            <w:webHidden/>
          </w:rPr>
          <w:fldChar w:fldCharType="begin"/>
        </w:r>
        <w:r w:rsidR="005B535F">
          <w:rPr>
            <w:noProof/>
            <w:webHidden/>
          </w:rPr>
          <w:instrText xml:space="preserve"> PAGEREF _Toc346713560 \h </w:instrText>
        </w:r>
        <w:r w:rsidR="006F43D1">
          <w:rPr>
            <w:noProof/>
            <w:webHidden/>
          </w:rPr>
        </w:r>
        <w:r w:rsidR="006F43D1">
          <w:rPr>
            <w:noProof/>
            <w:webHidden/>
          </w:rPr>
          <w:fldChar w:fldCharType="separate"/>
        </w:r>
        <w:r w:rsidR="00C806CD">
          <w:rPr>
            <w:noProof/>
            <w:webHidden/>
          </w:rPr>
          <w:t>47</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1" w:history="1">
        <w:r w:rsidR="005B535F" w:rsidRPr="00FE2E31">
          <w:rPr>
            <w:rStyle w:val="Lienhypertexte"/>
            <w:rFonts w:ascii="Arial" w:hAnsi="Arial" w:cs="Arial"/>
            <w:noProof/>
          </w:rPr>
          <w:t>Figure 11 : Typologie des modifications de comportement pour des raisons écologiques.</w:t>
        </w:r>
        <w:r w:rsidR="005B535F">
          <w:rPr>
            <w:noProof/>
            <w:webHidden/>
          </w:rPr>
          <w:tab/>
        </w:r>
        <w:r w:rsidR="006F43D1">
          <w:rPr>
            <w:noProof/>
            <w:webHidden/>
          </w:rPr>
          <w:fldChar w:fldCharType="begin"/>
        </w:r>
        <w:r w:rsidR="005B535F">
          <w:rPr>
            <w:noProof/>
            <w:webHidden/>
          </w:rPr>
          <w:instrText xml:space="preserve"> PAGEREF _Toc346713561 \h </w:instrText>
        </w:r>
        <w:r w:rsidR="006F43D1">
          <w:rPr>
            <w:noProof/>
            <w:webHidden/>
          </w:rPr>
        </w:r>
        <w:r w:rsidR="006F43D1">
          <w:rPr>
            <w:noProof/>
            <w:webHidden/>
          </w:rPr>
          <w:fldChar w:fldCharType="separate"/>
        </w:r>
        <w:r w:rsidR="00C806CD">
          <w:rPr>
            <w:noProof/>
            <w:webHidden/>
          </w:rPr>
          <w:t>49</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2" w:history="1">
        <w:r w:rsidR="005B535F" w:rsidRPr="00FE2E31">
          <w:rPr>
            <w:rStyle w:val="Lienhypertexte"/>
            <w:rFonts w:ascii="Arial" w:hAnsi="Arial" w:cs="Arial"/>
            <w:noProof/>
          </w:rPr>
          <w:t xml:space="preserve">Graphique 11 : </w:t>
        </w:r>
        <w:r w:rsidR="005B535F" w:rsidRPr="00FE2E31">
          <w:rPr>
            <w:rStyle w:val="Lienhypertexte"/>
            <w:rFonts w:ascii="Arial" w:hAnsi="Arial" w:cs="Arial"/>
            <w:i/>
            <w:noProof/>
          </w:rPr>
          <w:t>Les variables utilisées  et tris à plat</w:t>
        </w:r>
        <w:r w:rsidR="005B535F">
          <w:rPr>
            <w:noProof/>
            <w:webHidden/>
          </w:rPr>
          <w:tab/>
        </w:r>
        <w:r w:rsidR="006F43D1">
          <w:rPr>
            <w:noProof/>
            <w:webHidden/>
          </w:rPr>
          <w:fldChar w:fldCharType="begin"/>
        </w:r>
        <w:r w:rsidR="005B535F">
          <w:rPr>
            <w:noProof/>
            <w:webHidden/>
          </w:rPr>
          <w:instrText xml:space="preserve"> PAGEREF _Toc346713562 \h </w:instrText>
        </w:r>
        <w:r w:rsidR="006F43D1">
          <w:rPr>
            <w:noProof/>
            <w:webHidden/>
          </w:rPr>
        </w:r>
        <w:r w:rsidR="006F43D1">
          <w:rPr>
            <w:noProof/>
            <w:webHidden/>
          </w:rPr>
          <w:fldChar w:fldCharType="separate"/>
        </w:r>
        <w:r w:rsidR="00C806CD">
          <w:rPr>
            <w:noProof/>
            <w:webHidden/>
          </w:rPr>
          <w:t>50</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3" w:history="1">
        <w:r w:rsidR="005B535F" w:rsidRPr="00FE2E31">
          <w:rPr>
            <w:rStyle w:val="Lienhypertexte"/>
            <w:rFonts w:ascii="Arial" w:hAnsi="Arial" w:cs="Arial"/>
            <w:noProof/>
          </w:rPr>
          <w:t>Graphique 12 : Variables utilisées et tris à plat</w:t>
        </w:r>
        <w:r w:rsidR="005B535F">
          <w:rPr>
            <w:noProof/>
            <w:webHidden/>
          </w:rPr>
          <w:tab/>
        </w:r>
        <w:r w:rsidR="006F43D1">
          <w:rPr>
            <w:noProof/>
            <w:webHidden/>
          </w:rPr>
          <w:fldChar w:fldCharType="begin"/>
        </w:r>
        <w:r w:rsidR="005B535F">
          <w:rPr>
            <w:noProof/>
            <w:webHidden/>
          </w:rPr>
          <w:instrText xml:space="preserve"> PAGEREF _Toc346713563 \h </w:instrText>
        </w:r>
        <w:r w:rsidR="006F43D1">
          <w:rPr>
            <w:noProof/>
            <w:webHidden/>
          </w:rPr>
        </w:r>
        <w:r w:rsidR="006F43D1">
          <w:rPr>
            <w:noProof/>
            <w:webHidden/>
          </w:rPr>
          <w:fldChar w:fldCharType="separate"/>
        </w:r>
        <w:r w:rsidR="00C806CD">
          <w:rPr>
            <w:noProof/>
            <w:webHidden/>
          </w:rPr>
          <w:t>53</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4" w:history="1">
        <w:r w:rsidR="005B535F" w:rsidRPr="00FE2E31">
          <w:rPr>
            <w:rStyle w:val="Lienhypertexte"/>
            <w:rFonts w:ascii="Arial" w:hAnsi="Arial" w:cs="Arial"/>
            <w:noProof/>
          </w:rPr>
          <w:t>Graphique 13 : Variables utilisées et tris à plat</w:t>
        </w:r>
        <w:r w:rsidR="005B535F">
          <w:rPr>
            <w:noProof/>
            <w:webHidden/>
          </w:rPr>
          <w:tab/>
        </w:r>
        <w:r w:rsidR="006F43D1">
          <w:rPr>
            <w:noProof/>
            <w:webHidden/>
          </w:rPr>
          <w:fldChar w:fldCharType="begin"/>
        </w:r>
        <w:r w:rsidR="005B535F">
          <w:rPr>
            <w:noProof/>
            <w:webHidden/>
          </w:rPr>
          <w:instrText xml:space="preserve"> PAGEREF _Toc346713564 \h </w:instrText>
        </w:r>
        <w:r w:rsidR="006F43D1">
          <w:rPr>
            <w:noProof/>
            <w:webHidden/>
          </w:rPr>
        </w:r>
        <w:r w:rsidR="006F43D1">
          <w:rPr>
            <w:noProof/>
            <w:webHidden/>
          </w:rPr>
          <w:fldChar w:fldCharType="separate"/>
        </w:r>
        <w:r w:rsidR="00C806CD">
          <w:rPr>
            <w:noProof/>
            <w:webHidden/>
          </w:rPr>
          <w:t>55</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5" w:history="1">
        <w:r w:rsidR="005B535F" w:rsidRPr="00FE2E31">
          <w:rPr>
            <w:rStyle w:val="Lienhypertexte"/>
            <w:rFonts w:ascii="Arial" w:hAnsi="Arial" w:cs="Arial"/>
            <w:noProof/>
          </w:rPr>
          <w:t>Figure 13: Typologie des modifications de pratiques du  lave-linge</w:t>
        </w:r>
        <w:r w:rsidR="005B535F">
          <w:rPr>
            <w:noProof/>
            <w:webHidden/>
          </w:rPr>
          <w:tab/>
        </w:r>
        <w:r w:rsidR="006F43D1">
          <w:rPr>
            <w:noProof/>
            <w:webHidden/>
          </w:rPr>
          <w:fldChar w:fldCharType="begin"/>
        </w:r>
        <w:r w:rsidR="005B535F">
          <w:rPr>
            <w:noProof/>
            <w:webHidden/>
          </w:rPr>
          <w:instrText xml:space="preserve"> PAGEREF _Toc346713565 \h </w:instrText>
        </w:r>
        <w:r w:rsidR="006F43D1">
          <w:rPr>
            <w:noProof/>
            <w:webHidden/>
          </w:rPr>
        </w:r>
        <w:r w:rsidR="006F43D1">
          <w:rPr>
            <w:noProof/>
            <w:webHidden/>
          </w:rPr>
          <w:fldChar w:fldCharType="separate"/>
        </w:r>
        <w:r w:rsidR="00C806CD">
          <w:rPr>
            <w:noProof/>
            <w:webHidden/>
          </w:rPr>
          <w:t>57</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6" w:history="1">
        <w:r w:rsidR="005B535F" w:rsidRPr="00FE2E31">
          <w:rPr>
            <w:rStyle w:val="Lienhypertexte"/>
            <w:rFonts w:ascii="Arial" w:hAnsi="Arial" w:cs="Arial"/>
            <w:noProof/>
          </w:rPr>
          <w:t>Encadré 2 : modèles économétriques utilisés</w:t>
        </w:r>
        <w:r w:rsidR="005B535F">
          <w:rPr>
            <w:noProof/>
            <w:webHidden/>
          </w:rPr>
          <w:tab/>
        </w:r>
        <w:r w:rsidR="006F43D1">
          <w:rPr>
            <w:noProof/>
            <w:webHidden/>
          </w:rPr>
          <w:fldChar w:fldCharType="begin"/>
        </w:r>
        <w:r w:rsidR="005B535F">
          <w:rPr>
            <w:noProof/>
            <w:webHidden/>
          </w:rPr>
          <w:instrText xml:space="preserve"> PAGEREF _Toc346713566 \h </w:instrText>
        </w:r>
        <w:r w:rsidR="006F43D1">
          <w:rPr>
            <w:noProof/>
            <w:webHidden/>
          </w:rPr>
        </w:r>
        <w:r w:rsidR="006F43D1">
          <w:rPr>
            <w:noProof/>
            <w:webHidden/>
          </w:rPr>
          <w:fldChar w:fldCharType="separate"/>
        </w:r>
        <w:r w:rsidR="00C806CD">
          <w:rPr>
            <w:noProof/>
            <w:webHidden/>
          </w:rPr>
          <w:t>58</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7" w:history="1">
        <w:r w:rsidR="005B535F" w:rsidRPr="00FE2E31">
          <w:rPr>
            <w:rStyle w:val="Lienhypertexte"/>
            <w:rFonts w:ascii="Arial" w:hAnsi="Arial" w:cs="Arial"/>
            <w:noProof/>
          </w:rPr>
          <w:t>Tableau 2: résultats d’estimation pour le tri</w:t>
        </w:r>
        <w:r w:rsidR="005B535F">
          <w:rPr>
            <w:noProof/>
            <w:webHidden/>
          </w:rPr>
          <w:tab/>
        </w:r>
        <w:r w:rsidR="006F43D1">
          <w:rPr>
            <w:noProof/>
            <w:webHidden/>
          </w:rPr>
          <w:fldChar w:fldCharType="begin"/>
        </w:r>
        <w:r w:rsidR="005B535F">
          <w:rPr>
            <w:noProof/>
            <w:webHidden/>
          </w:rPr>
          <w:instrText xml:space="preserve"> PAGEREF _Toc346713567 \h </w:instrText>
        </w:r>
        <w:r w:rsidR="006F43D1">
          <w:rPr>
            <w:noProof/>
            <w:webHidden/>
          </w:rPr>
        </w:r>
        <w:r w:rsidR="006F43D1">
          <w:rPr>
            <w:noProof/>
            <w:webHidden/>
          </w:rPr>
          <w:fldChar w:fldCharType="separate"/>
        </w:r>
        <w:r w:rsidR="00C806CD">
          <w:rPr>
            <w:noProof/>
            <w:webHidden/>
          </w:rPr>
          <w:t>60</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8" w:history="1">
        <w:r w:rsidR="005B535F" w:rsidRPr="00FE2E31">
          <w:rPr>
            <w:rStyle w:val="Lienhypertexte"/>
            <w:rFonts w:ascii="Arial" w:hAnsi="Arial" w:cs="Arial"/>
            <w:noProof/>
          </w:rPr>
          <w:t>Tableau 3 : résultats d’estimation pour l’alimentation</w:t>
        </w:r>
        <w:r w:rsidR="005B535F">
          <w:rPr>
            <w:noProof/>
            <w:webHidden/>
          </w:rPr>
          <w:tab/>
        </w:r>
        <w:r w:rsidR="006F43D1">
          <w:rPr>
            <w:noProof/>
            <w:webHidden/>
          </w:rPr>
          <w:fldChar w:fldCharType="begin"/>
        </w:r>
        <w:r w:rsidR="005B535F">
          <w:rPr>
            <w:noProof/>
            <w:webHidden/>
          </w:rPr>
          <w:instrText xml:space="preserve"> PAGEREF _Toc346713568 \h </w:instrText>
        </w:r>
        <w:r w:rsidR="006F43D1">
          <w:rPr>
            <w:noProof/>
            <w:webHidden/>
          </w:rPr>
        </w:r>
        <w:r w:rsidR="006F43D1">
          <w:rPr>
            <w:noProof/>
            <w:webHidden/>
          </w:rPr>
          <w:fldChar w:fldCharType="separate"/>
        </w:r>
        <w:r w:rsidR="00C806CD">
          <w:rPr>
            <w:noProof/>
            <w:webHidden/>
          </w:rPr>
          <w:t>62</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69" w:history="1">
        <w:r w:rsidR="005B535F" w:rsidRPr="00FE2E31">
          <w:rPr>
            <w:rStyle w:val="Lienhypertexte"/>
            <w:rFonts w:ascii="Arial" w:hAnsi="Arial" w:cs="Arial"/>
            <w:noProof/>
          </w:rPr>
          <w:t>Tableau 4 : résultats d’estimation pour les pratiques Lave-Linge</w:t>
        </w:r>
        <w:r w:rsidR="005B535F">
          <w:rPr>
            <w:noProof/>
            <w:webHidden/>
          </w:rPr>
          <w:tab/>
        </w:r>
        <w:r w:rsidR="006F43D1">
          <w:rPr>
            <w:noProof/>
            <w:webHidden/>
          </w:rPr>
          <w:fldChar w:fldCharType="begin"/>
        </w:r>
        <w:r w:rsidR="005B535F">
          <w:rPr>
            <w:noProof/>
            <w:webHidden/>
          </w:rPr>
          <w:instrText xml:space="preserve"> PAGEREF _Toc346713569 \h </w:instrText>
        </w:r>
        <w:r w:rsidR="006F43D1">
          <w:rPr>
            <w:noProof/>
            <w:webHidden/>
          </w:rPr>
        </w:r>
        <w:r w:rsidR="006F43D1">
          <w:rPr>
            <w:noProof/>
            <w:webHidden/>
          </w:rPr>
          <w:fldChar w:fldCharType="separate"/>
        </w:r>
        <w:r w:rsidR="00C806CD">
          <w:rPr>
            <w:noProof/>
            <w:webHidden/>
          </w:rPr>
          <w:t>64</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0" w:history="1">
        <w:r w:rsidR="005B535F" w:rsidRPr="00FE2E31">
          <w:rPr>
            <w:rStyle w:val="Lienhypertexte"/>
            <w:rFonts w:ascii="Arial" w:hAnsi="Arial" w:cs="Arial"/>
            <w:noProof/>
          </w:rPr>
          <w:t>Tableau 5 : résultats d’estimation pour les pratiques Energie</w:t>
        </w:r>
        <w:r w:rsidR="005B535F">
          <w:rPr>
            <w:noProof/>
            <w:webHidden/>
          </w:rPr>
          <w:tab/>
        </w:r>
        <w:r w:rsidR="006F43D1">
          <w:rPr>
            <w:noProof/>
            <w:webHidden/>
          </w:rPr>
          <w:fldChar w:fldCharType="begin"/>
        </w:r>
        <w:r w:rsidR="005B535F">
          <w:rPr>
            <w:noProof/>
            <w:webHidden/>
          </w:rPr>
          <w:instrText xml:space="preserve"> PAGEREF _Toc346713570 \h </w:instrText>
        </w:r>
        <w:r w:rsidR="006F43D1">
          <w:rPr>
            <w:noProof/>
            <w:webHidden/>
          </w:rPr>
        </w:r>
        <w:r w:rsidR="006F43D1">
          <w:rPr>
            <w:noProof/>
            <w:webHidden/>
          </w:rPr>
          <w:fldChar w:fldCharType="separate"/>
        </w:r>
        <w:r w:rsidR="00C806CD">
          <w:rPr>
            <w:noProof/>
            <w:webHidden/>
          </w:rPr>
          <w:t>66</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1" w:history="1">
        <w:r w:rsidR="005B535F" w:rsidRPr="00FE2E31">
          <w:rPr>
            <w:rStyle w:val="Lienhypertexte"/>
            <w:rFonts w:ascii="Arial" w:hAnsi="Arial" w:cs="Arial"/>
            <w:noProof/>
          </w:rPr>
          <w:t>Figure 14 : Synthèse des pratiques environnementales, émergence de 4 profils bien distincts</w:t>
        </w:r>
        <w:r w:rsidR="005B535F">
          <w:rPr>
            <w:noProof/>
            <w:webHidden/>
          </w:rPr>
          <w:tab/>
        </w:r>
        <w:r w:rsidR="006F43D1">
          <w:rPr>
            <w:noProof/>
            <w:webHidden/>
          </w:rPr>
          <w:fldChar w:fldCharType="begin"/>
        </w:r>
        <w:r w:rsidR="005B535F">
          <w:rPr>
            <w:noProof/>
            <w:webHidden/>
          </w:rPr>
          <w:instrText xml:space="preserve"> PAGEREF _Toc346713571 \h </w:instrText>
        </w:r>
        <w:r w:rsidR="006F43D1">
          <w:rPr>
            <w:noProof/>
            <w:webHidden/>
          </w:rPr>
        </w:r>
        <w:r w:rsidR="006F43D1">
          <w:rPr>
            <w:noProof/>
            <w:webHidden/>
          </w:rPr>
          <w:fldChar w:fldCharType="separate"/>
        </w:r>
        <w:r w:rsidR="00C806CD">
          <w:rPr>
            <w:noProof/>
            <w:webHidden/>
          </w:rPr>
          <w:t>68</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2" w:history="1">
        <w:r w:rsidR="005B535F" w:rsidRPr="00FE2E31">
          <w:rPr>
            <w:rStyle w:val="Lienhypertexte"/>
            <w:rFonts w:ascii="Arial" w:hAnsi="Arial" w:cs="Arial"/>
            <w:noProof/>
          </w:rPr>
          <w:t>Tableau 6 : Caractéristiques importantes pour appartenir au profil « consommateur durable »</w:t>
        </w:r>
        <w:r w:rsidR="005B535F">
          <w:rPr>
            <w:noProof/>
            <w:webHidden/>
          </w:rPr>
          <w:tab/>
        </w:r>
        <w:r w:rsidR="006F43D1">
          <w:rPr>
            <w:noProof/>
            <w:webHidden/>
          </w:rPr>
          <w:fldChar w:fldCharType="begin"/>
        </w:r>
        <w:r w:rsidR="005B535F">
          <w:rPr>
            <w:noProof/>
            <w:webHidden/>
          </w:rPr>
          <w:instrText xml:space="preserve"> PAGEREF _Toc346713572 \h </w:instrText>
        </w:r>
        <w:r w:rsidR="006F43D1">
          <w:rPr>
            <w:noProof/>
            <w:webHidden/>
          </w:rPr>
        </w:r>
        <w:r w:rsidR="006F43D1">
          <w:rPr>
            <w:noProof/>
            <w:webHidden/>
          </w:rPr>
          <w:fldChar w:fldCharType="separate"/>
        </w:r>
        <w:r w:rsidR="00C806CD">
          <w:rPr>
            <w:noProof/>
            <w:webHidden/>
          </w:rPr>
          <w:t>69</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3" w:history="1">
        <w:r w:rsidR="005B535F" w:rsidRPr="00FE2E31">
          <w:rPr>
            <w:rStyle w:val="Lienhypertexte"/>
            <w:rFonts w:ascii="Arial" w:hAnsi="Arial" w:cs="Arial"/>
            <w:noProof/>
          </w:rPr>
          <w:t>Graphique14 :  Distribution des scores</w:t>
        </w:r>
        <w:r w:rsidR="005B535F">
          <w:rPr>
            <w:noProof/>
            <w:webHidden/>
          </w:rPr>
          <w:tab/>
        </w:r>
        <w:r w:rsidR="006F43D1">
          <w:rPr>
            <w:noProof/>
            <w:webHidden/>
          </w:rPr>
          <w:fldChar w:fldCharType="begin"/>
        </w:r>
        <w:r w:rsidR="005B535F">
          <w:rPr>
            <w:noProof/>
            <w:webHidden/>
          </w:rPr>
          <w:instrText xml:space="preserve"> PAGEREF _Toc346713573 \h </w:instrText>
        </w:r>
        <w:r w:rsidR="006F43D1">
          <w:rPr>
            <w:noProof/>
            <w:webHidden/>
          </w:rPr>
        </w:r>
        <w:r w:rsidR="006F43D1">
          <w:rPr>
            <w:noProof/>
            <w:webHidden/>
          </w:rPr>
          <w:fldChar w:fldCharType="separate"/>
        </w:r>
        <w:r w:rsidR="00C806CD">
          <w:rPr>
            <w:noProof/>
            <w:webHidden/>
          </w:rPr>
          <w:t>72</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4" w:history="1">
        <w:r w:rsidR="005B535F" w:rsidRPr="00FE2E31">
          <w:rPr>
            <w:rStyle w:val="Lienhypertexte"/>
            <w:rFonts w:ascii="Arial" w:hAnsi="Arial" w:cs="Arial"/>
            <w:noProof/>
          </w:rPr>
          <w:t>Graphique 15 : Distribution des scores (supérieurs à 5%)</w:t>
        </w:r>
        <w:r w:rsidR="005B535F">
          <w:rPr>
            <w:noProof/>
            <w:webHidden/>
          </w:rPr>
          <w:tab/>
        </w:r>
        <w:r w:rsidR="006F43D1">
          <w:rPr>
            <w:noProof/>
            <w:webHidden/>
          </w:rPr>
          <w:fldChar w:fldCharType="begin"/>
        </w:r>
        <w:r w:rsidR="005B535F">
          <w:rPr>
            <w:noProof/>
            <w:webHidden/>
          </w:rPr>
          <w:instrText xml:space="preserve"> PAGEREF _Toc346713574 \h </w:instrText>
        </w:r>
        <w:r w:rsidR="006F43D1">
          <w:rPr>
            <w:noProof/>
            <w:webHidden/>
          </w:rPr>
        </w:r>
        <w:r w:rsidR="006F43D1">
          <w:rPr>
            <w:noProof/>
            <w:webHidden/>
          </w:rPr>
          <w:fldChar w:fldCharType="separate"/>
        </w:r>
        <w:r w:rsidR="00C806CD">
          <w:rPr>
            <w:noProof/>
            <w:webHidden/>
          </w:rPr>
          <w:t>73</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5" w:history="1">
        <w:r w:rsidR="005B535F" w:rsidRPr="00FE2E31">
          <w:rPr>
            <w:rStyle w:val="Lienhypertexte"/>
            <w:rFonts w:ascii="Arial" w:hAnsi="Arial" w:cs="Arial"/>
            <w:noProof/>
          </w:rPr>
          <w:t>Tableau 7: L'Alpha de Cronbach</w:t>
        </w:r>
        <w:r w:rsidR="005B535F">
          <w:rPr>
            <w:noProof/>
            <w:webHidden/>
          </w:rPr>
          <w:tab/>
        </w:r>
        <w:r w:rsidR="006F43D1">
          <w:rPr>
            <w:noProof/>
            <w:webHidden/>
          </w:rPr>
          <w:fldChar w:fldCharType="begin"/>
        </w:r>
        <w:r w:rsidR="005B535F">
          <w:rPr>
            <w:noProof/>
            <w:webHidden/>
          </w:rPr>
          <w:instrText xml:space="preserve"> PAGEREF _Toc346713575 \h </w:instrText>
        </w:r>
        <w:r w:rsidR="006F43D1">
          <w:rPr>
            <w:noProof/>
            <w:webHidden/>
          </w:rPr>
        </w:r>
        <w:r w:rsidR="006F43D1">
          <w:rPr>
            <w:noProof/>
            <w:webHidden/>
          </w:rPr>
          <w:fldChar w:fldCharType="separate"/>
        </w:r>
        <w:r w:rsidR="00C806CD">
          <w:rPr>
            <w:noProof/>
            <w:webHidden/>
          </w:rPr>
          <w:t>74</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6" w:history="1">
        <w:r w:rsidR="005B535F" w:rsidRPr="00FE2E31">
          <w:rPr>
            <w:rStyle w:val="Lienhypertexte"/>
            <w:rFonts w:ascii="Arial" w:hAnsi="Arial" w:cs="Arial"/>
            <w:noProof/>
          </w:rPr>
          <w:t>Tableau 8 : Distribution de la variable de score</w:t>
        </w:r>
        <w:r w:rsidR="005B535F">
          <w:rPr>
            <w:noProof/>
            <w:webHidden/>
          </w:rPr>
          <w:tab/>
        </w:r>
        <w:r w:rsidR="006F43D1">
          <w:rPr>
            <w:noProof/>
            <w:webHidden/>
          </w:rPr>
          <w:fldChar w:fldCharType="begin"/>
        </w:r>
        <w:r w:rsidR="005B535F">
          <w:rPr>
            <w:noProof/>
            <w:webHidden/>
          </w:rPr>
          <w:instrText xml:space="preserve"> PAGEREF _Toc346713576 \h </w:instrText>
        </w:r>
        <w:r w:rsidR="006F43D1">
          <w:rPr>
            <w:noProof/>
            <w:webHidden/>
          </w:rPr>
        </w:r>
        <w:r w:rsidR="006F43D1">
          <w:rPr>
            <w:noProof/>
            <w:webHidden/>
          </w:rPr>
          <w:fldChar w:fldCharType="separate"/>
        </w:r>
        <w:r w:rsidR="00C806CD">
          <w:rPr>
            <w:noProof/>
            <w:webHidden/>
          </w:rPr>
          <w:t>75</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7" w:history="1">
        <w:r w:rsidR="005B535F" w:rsidRPr="00FE2E31">
          <w:rPr>
            <w:rStyle w:val="Lienhypertexte"/>
            <w:rFonts w:ascii="Arial" w:hAnsi="Arial" w:cs="Arial"/>
            <w:noProof/>
          </w:rPr>
          <w:t>Graphique 16 : Lien entre les probabilités prédites et l’âge</w:t>
        </w:r>
        <w:r w:rsidR="005B535F">
          <w:rPr>
            <w:noProof/>
            <w:webHidden/>
          </w:rPr>
          <w:tab/>
        </w:r>
        <w:r w:rsidR="006F43D1">
          <w:rPr>
            <w:noProof/>
            <w:webHidden/>
          </w:rPr>
          <w:fldChar w:fldCharType="begin"/>
        </w:r>
        <w:r w:rsidR="005B535F">
          <w:rPr>
            <w:noProof/>
            <w:webHidden/>
          </w:rPr>
          <w:instrText xml:space="preserve"> PAGEREF _Toc346713577 \h </w:instrText>
        </w:r>
        <w:r w:rsidR="006F43D1">
          <w:rPr>
            <w:noProof/>
            <w:webHidden/>
          </w:rPr>
        </w:r>
        <w:r w:rsidR="006F43D1">
          <w:rPr>
            <w:noProof/>
            <w:webHidden/>
          </w:rPr>
          <w:fldChar w:fldCharType="separate"/>
        </w:r>
        <w:r w:rsidR="00C806CD">
          <w:rPr>
            <w:noProof/>
            <w:webHidden/>
          </w:rPr>
          <w:t>78</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8" w:history="1">
        <w:r w:rsidR="005B535F" w:rsidRPr="00FE2E31">
          <w:rPr>
            <w:rStyle w:val="Lienhypertexte"/>
            <w:rFonts w:ascii="Arial" w:hAnsi="Arial" w:cs="Arial"/>
            <w:noProof/>
          </w:rPr>
          <w:t>Tableau 10 : ‘Ancillary parameters’ pour les modèles Logit ordonnés</w:t>
        </w:r>
        <w:r w:rsidR="005B535F">
          <w:rPr>
            <w:noProof/>
            <w:webHidden/>
          </w:rPr>
          <w:tab/>
        </w:r>
        <w:r w:rsidR="006F43D1">
          <w:rPr>
            <w:noProof/>
            <w:webHidden/>
          </w:rPr>
          <w:fldChar w:fldCharType="begin"/>
        </w:r>
        <w:r w:rsidR="005B535F">
          <w:rPr>
            <w:noProof/>
            <w:webHidden/>
          </w:rPr>
          <w:instrText xml:space="preserve"> PAGEREF _Toc346713578 \h </w:instrText>
        </w:r>
        <w:r w:rsidR="006F43D1">
          <w:rPr>
            <w:noProof/>
            <w:webHidden/>
          </w:rPr>
        </w:r>
        <w:r w:rsidR="006F43D1">
          <w:rPr>
            <w:noProof/>
            <w:webHidden/>
          </w:rPr>
          <w:fldChar w:fldCharType="separate"/>
        </w:r>
        <w:r w:rsidR="00C806CD">
          <w:rPr>
            <w:noProof/>
            <w:webHidden/>
          </w:rPr>
          <w:t>81</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79" w:history="1">
        <w:r w:rsidR="005B535F" w:rsidRPr="00FE2E31">
          <w:rPr>
            <w:rStyle w:val="Lienhypertexte"/>
            <w:rFonts w:ascii="Arial" w:hAnsi="Arial" w:cs="Arial"/>
            <w:noProof/>
          </w:rPr>
          <w:t>Tableau 11 : Statistiques descriptives pour la variable de score (variable dépendante)</w:t>
        </w:r>
        <w:r w:rsidR="005B535F">
          <w:rPr>
            <w:noProof/>
            <w:webHidden/>
          </w:rPr>
          <w:tab/>
        </w:r>
        <w:r w:rsidR="006F43D1">
          <w:rPr>
            <w:noProof/>
            <w:webHidden/>
          </w:rPr>
          <w:fldChar w:fldCharType="begin"/>
        </w:r>
        <w:r w:rsidR="005B535F">
          <w:rPr>
            <w:noProof/>
            <w:webHidden/>
          </w:rPr>
          <w:instrText xml:space="preserve"> PAGEREF _Toc346713579 \h </w:instrText>
        </w:r>
        <w:r w:rsidR="006F43D1">
          <w:rPr>
            <w:noProof/>
            <w:webHidden/>
          </w:rPr>
        </w:r>
        <w:r w:rsidR="006F43D1">
          <w:rPr>
            <w:noProof/>
            <w:webHidden/>
          </w:rPr>
          <w:fldChar w:fldCharType="separate"/>
        </w:r>
        <w:r w:rsidR="00C806CD">
          <w:rPr>
            <w:noProof/>
            <w:webHidden/>
          </w:rPr>
          <w:t>82</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80" w:history="1">
        <w:r w:rsidR="005B535F" w:rsidRPr="00FE2E31">
          <w:rPr>
            <w:rStyle w:val="Lienhypertexte"/>
            <w:noProof/>
          </w:rPr>
          <w:t>Tableau 12 : Statistiques descriptive pour les variables explicatives</w:t>
        </w:r>
        <w:r w:rsidR="005B535F">
          <w:rPr>
            <w:noProof/>
            <w:webHidden/>
          </w:rPr>
          <w:tab/>
        </w:r>
        <w:r w:rsidR="006F43D1">
          <w:rPr>
            <w:noProof/>
            <w:webHidden/>
          </w:rPr>
          <w:fldChar w:fldCharType="begin"/>
        </w:r>
        <w:r w:rsidR="005B535F">
          <w:rPr>
            <w:noProof/>
            <w:webHidden/>
          </w:rPr>
          <w:instrText xml:space="preserve"> PAGEREF _Toc346713580 \h </w:instrText>
        </w:r>
        <w:r w:rsidR="006F43D1">
          <w:rPr>
            <w:noProof/>
            <w:webHidden/>
          </w:rPr>
        </w:r>
        <w:r w:rsidR="006F43D1">
          <w:rPr>
            <w:noProof/>
            <w:webHidden/>
          </w:rPr>
          <w:fldChar w:fldCharType="separate"/>
        </w:r>
        <w:r w:rsidR="00C806CD">
          <w:rPr>
            <w:noProof/>
            <w:webHidden/>
          </w:rPr>
          <w:t>83</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81" w:history="1">
        <w:r w:rsidR="005B535F" w:rsidRPr="00FE2E31">
          <w:rPr>
            <w:rStyle w:val="Lienhypertexte"/>
            <w:rFonts w:ascii="Arial" w:hAnsi="Arial" w:cs="Arial"/>
            <w:noProof/>
          </w:rPr>
          <w:t xml:space="preserve">Tableau 13 : </w:t>
        </w:r>
        <w:r w:rsidR="005B535F" w:rsidRPr="00FE2E31">
          <w:rPr>
            <w:rStyle w:val="Lienhypertexte"/>
            <w:rFonts w:ascii="Arial" w:eastAsia="Times New Roman" w:hAnsi="Arial" w:cs="Arial"/>
            <w:noProof/>
          </w:rPr>
          <w:t>Importance de la dynamique sociale et du don dans les différentes pratiques</w:t>
        </w:r>
        <w:r w:rsidR="005B535F">
          <w:rPr>
            <w:noProof/>
            <w:webHidden/>
          </w:rPr>
          <w:tab/>
        </w:r>
        <w:r w:rsidR="006F43D1">
          <w:rPr>
            <w:noProof/>
            <w:webHidden/>
          </w:rPr>
          <w:fldChar w:fldCharType="begin"/>
        </w:r>
        <w:r w:rsidR="005B535F">
          <w:rPr>
            <w:noProof/>
            <w:webHidden/>
          </w:rPr>
          <w:instrText xml:space="preserve"> PAGEREF _Toc346713581 \h </w:instrText>
        </w:r>
        <w:r w:rsidR="006F43D1">
          <w:rPr>
            <w:noProof/>
            <w:webHidden/>
          </w:rPr>
        </w:r>
        <w:r w:rsidR="006F43D1">
          <w:rPr>
            <w:noProof/>
            <w:webHidden/>
          </w:rPr>
          <w:fldChar w:fldCharType="separate"/>
        </w:r>
        <w:r w:rsidR="00C806CD">
          <w:rPr>
            <w:noProof/>
            <w:webHidden/>
          </w:rPr>
          <w:t>86</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82" w:history="1">
        <w:r w:rsidR="005B535F" w:rsidRPr="00FE2E31">
          <w:rPr>
            <w:rStyle w:val="Lienhypertexte"/>
            <w:rFonts w:ascii="Arial" w:hAnsi="Arial" w:cs="Arial"/>
            <w:noProof/>
          </w:rPr>
          <w:t xml:space="preserve">Tableau 14 : </w:t>
        </w:r>
        <w:r w:rsidR="005B535F" w:rsidRPr="00FE2E31">
          <w:rPr>
            <w:rStyle w:val="Lienhypertexte"/>
            <w:rFonts w:ascii="Arial" w:eastAsia="Times New Roman" w:hAnsi="Arial" w:cs="Arial"/>
            <w:noProof/>
          </w:rPr>
          <w:t>Importance de l’Age et du statut dans les différentes pratiques</w:t>
        </w:r>
        <w:r w:rsidR="005B535F">
          <w:rPr>
            <w:noProof/>
            <w:webHidden/>
          </w:rPr>
          <w:tab/>
        </w:r>
        <w:r w:rsidR="006F43D1">
          <w:rPr>
            <w:noProof/>
            <w:webHidden/>
          </w:rPr>
          <w:fldChar w:fldCharType="begin"/>
        </w:r>
        <w:r w:rsidR="005B535F">
          <w:rPr>
            <w:noProof/>
            <w:webHidden/>
          </w:rPr>
          <w:instrText xml:space="preserve"> PAGEREF _Toc346713582 \h </w:instrText>
        </w:r>
        <w:r w:rsidR="006F43D1">
          <w:rPr>
            <w:noProof/>
            <w:webHidden/>
          </w:rPr>
        </w:r>
        <w:r w:rsidR="006F43D1">
          <w:rPr>
            <w:noProof/>
            <w:webHidden/>
          </w:rPr>
          <w:fldChar w:fldCharType="separate"/>
        </w:r>
        <w:r w:rsidR="00C806CD">
          <w:rPr>
            <w:noProof/>
            <w:webHidden/>
          </w:rPr>
          <w:t>86</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83" w:history="1">
        <w:r w:rsidR="005B535F" w:rsidRPr="00FE2E31">
          <w:rPr>
            <w:rStyle w:val="Lienhypertexte"/>
            <w:rFonts w:ascii="Arial" w:hAnsi="Arial" w:cs="Arial"/>
            <w:noProof/>
          </w:rPr>
          <w:t xml:space="preserve">Tableau 15 : </w:t>
        </w:r>
        <w:r w:rsidR="005B535F" w:rsidRPr="00FE2E31">
          <w:rPr>
            <w:rStyle w:val="Lienhypertexte"/>
            <w:rFonts w:ascii="Arial" w:eastAsia="Times New Roman" w:hAnsi="Arial" w:cs="Arial"/>
            <w:noProof/>
          </w:rPr>
          <w:t>Importance de la localisation dans les pratiques environnementales</w:t>
        </w:r>
        <w:r w:rsidR="005B535F">
          <w:rPr>
            <w:noProof/>
            <w:webHidden/>
          </w:rPr>
          <w:tab/>
        </w:r>
        <w:r w:rsidR="006F43D1">
          <w:rPr>
            <w:noProof/>
            <w:webHidden/>
          </w:rPr>
          <w:fldChar w:fldCharType="begin"/>
        </w:r>
        <w:r w:rsidR="005B535F">
          <w:rPr>
            <w:noProof/>
            <w:webHidden/>
          </w:rPr>
          <w:instrText xml:space="preserve"> PAGEREF _Toc346713583 \h </w:instrText>
        </w:r>
        <w:r w:rsidR="006F43D1">
          <w:rPr>
            <w:noProof/>
            <w:webHidden/>
          </w:rPr>
        </w:r>
        <w:r w:rsidR="006F43D1">
          <w:rPr>
            <w:noProof/>
            <w:webHidden/>
          </w:rPr>
          <w:fldChar w:fldCharType="separate"/>
        </w:r>
        <w:r w:rsidR="00C806CD">
          <w:rPr>
            <w:noProof/>
            <w:webHidden/>
          </w:rPr>
          <w:t>87</w:t>
        </w:r>
        <w:r w:rsidR="006F43D1">
          <w:rPr>
            <w:noProof/>
            <w:webHidden/>
          </w:rPr>
          <w:fldChar w:fldCharType="end"/>
        </w:r>
      </w:hyperlink>
    </w:p>
    <w:p w:rsidR="005B535F" w:rsidRDefault="003927D0">
      <w:pPr>
        <w:pStyle w:val="Tabledesillustrations"/>
        <w:tabs>
          <w:tab w:val="right" w:leader="dot" w:pos="9062"/>
        </w:tabs>
        <w:rPr>
          <w:smallCaps w:val="0"/>
          <w:noProof/>
          <w:sz w:val="22"/>
          <w:szCs w:val="22"/>
        </w:rPr>
      </w:pPr>
      <w:hyperlink w:anchor="_Toc346713584" w:history="1">
        <w:r w:rsidR="005B535F" w:rsidRPr="00FE2E31">
          <w:rPr>
            <w:rStyle w:val="Lienhypertexte"/>
            <w:rFonts w:ascii="Arial" w:hAnsi="Arial" w:cs="Arial"/>
            <w:noProof/>
          </w:rPr>
          <w:t xml:space="preserve">Tableau 16 : </w:t>
        </w:r>
        <w:r w:rsidR="005B535F" w:rsidRPr="00FE2E31">
          <w:rPr>
            <w:rStyle w:val="Lienhypertexte"/>
            <w:rFonts w:ascii="Arial" w:eastAsia="Calibri" w:hAnsi="Arial" w:cs="Arial"/>
            <w:noProof/>
          </w:rPr>
          <w:t>La taille de l’agglomération et le comportement durable</w:t>
        </w:r>
        <w:r w:rsidR="005B535F">
          <w:rPr>
            <w:noProof/>
            <w:webHidden/>
          </w:rPr>
          <w:tab/>
        </w:r>
        <w:r w:rsidR="006F43D1">
          <w:rPr>
            <w:noProof/>
            <w:webHidden/>
          </w:rPr>
          <w:fldChar w:fldCharType="begin"/>
        </w:r>
        <w:r w:rsidR="005B535F">
          <w:rPr>
            <w:noProof/>
            <w:webHidden/>
          </w:rPr>
          <w:instrText xml:space="preserve"> PAGEREF _Toc346713584 \h </w:instrText>
        </w:r>
        <w:r w:rsidR="006F43D1">
          <w:rPr>
            <w:noProof/>
            <w:webHidden/>
          </w:rPr>
        </w:r>
        <w:r w:rsidR="006F43D1">
          <w:rPr>
            <w:noProof/>
            <w:webHidden/>
          </w:rPr>
          <w:fldChar w:fldCharType="separate"/>
        </w:r>
        <w:r w:rsidR="00C806CD">
          <w:rPr>
            <w:noProof/>
            <w:webHidden/>
          </w:rPr>
          <w:t>87</w:t>
        </w:r>
        <w:r w:rsidR="006F43D1">
          <w:rPr>
            <w:noProof/>
            <w:webHidden/>
          </w:rPr>
          <w:fldChar w:fldCharType="end"/>
        </w:r>
      </w:hyperlink>
    </w:p>
    <w:p w:rsidR="00E7232E" w:rsidRDefault="006F43D1">
      <w:pPr>
        <w:rPr>
          <w:lang w:val="en-US"/>
        </w:rPr>
      </w:pPr>
      <w:r w:rsidRPr="00970F75">
        <w:rPr>
          <w:sz w:val="18"/>
          <w:szCs w:val="18"/>
          <w:lang w:val="en-US"/>
        </w:rPr>
        <w:fldChar w:fldCharType="end"/>
      </w:r>
      <w:r w:rsidR="00E7232E">
        <w:rPr>
          <w:lang w:val="en-US"/>
        </w:rPr>
        <w:br w:type="page"/>
      </w:r>
    </w:p>
    <w:p w:rsidR="009E3E55" w:rsidRPr="009E3E55" w:rsidRDefault="009E3E55" w:rsidP="009E3E55">
      <w:pPr>
        <w:widowControl w:val="0"/>
        <w:autoSpaceDE w:val="0"/>
        <w:autoSpaceDN w:val="0"/>
        <w:adjustRightInd w:val="0"/>
        <w:spacing w:after="0" w:line="240" w:lineRule="auto"/>
        <w:ind w:left="567"/>
        <w:jc w:val="center"/>
        <w:rPr>
          <w:rFonts w:ascii="Arial" w:hAnsi="Arial" w:cs="Arial"/>
          <w:b/>
          <w:color w:val="000000"/>
          <w:szCs w:val="18"/>
        </w:rPr>
      </w:pPr>
      <w:r w:rsidRPr="009E3E55">
        <w:rPr>
          <w:rFonts w:ascii="Arial" w:hAnsi="Arial" w:cs="Arial"/>
          <w:b/>
          <w:color w:val="000000"/>
          <w:szCs w:val="18"/>
        </w:rPr>
        <w:lastRenderedPageBreak/>
        <w:t>ANNEXE 2</w:t>
      </w:r>
    </w:p>
    <w:p w:rsidR="009E3E55" w:rsidRPr="009E3E55" w:rsidRDefault="009E3E55" w:rsidP="009E3E55">
      <w:pPr>
        <w:widowControl w:val="0"/>
        <w:autoSpaceDE w:val="0"/>
        <w:autoSpaceDN w:val="0"/>
        <w:adjustRightInd w:val="0"/>
        <w:spacing w:after="0" w:line="240" w:lineRule="auto"/>
        <w:ind w:left="567"/>
        <w:jc w:val="center"/>
        <w:rPr>
          <w:rFonts w:ascii="Arial" w:hAnsi="Arial" w:cs="Arial"/>
          <w:b/>
          <w:color w:val="000000"/>
          <w:szCs w:val="18"/>
        </w:rPr>
      </w:pPr>
      <w:r w:rsidRPr="009E3E55">
        <w:rPr>
          <w:rFonts w:ascii="Arial" w:hAnsi="Arial" w:cs="Arial"/>
          <w:b/>
          <w:color w:val="000000"/>
          <w:szCs w:val="18"/>
        </w:rPr>
        <w:t>Questionnaire</w:t>
      </w:r>
    </w:p>
    <w:p w:rsidR="009E3E55" w:rsidRDefault="009E3E55" w:rsidP="00E84E14">
      <w:pPr>
        <w:widowControl w:val="0"/>
        <w:autoSpaceDE w:val="0"/>
        <w:autoSpaceDN w:val="0"/>
        <w:adjustRightInd w:val="0"/>
        <w:spacing w:after="0" w:line="240" w:lineRule="auto"/>
        <w:ind w:left="567"/>
        <w:rPr>
          <w:rFonts w:ascii="Arial" w:hAnsi="Arial" w:cs="Arial"/>
          <w:color w:val="000000"/>
          <w:sz w:val="18"/>
          <w:szCs w:val="18"/>
        </w:rPr>
      </w:pPr>
    </w:p>
    <w:p w:rsidR="009E3E55" w:rsidRDefault="009E3E55" w:rsidP="009E3E55">
      <w:pPr>
        <w:widowControl w:val="0"/>
        <w:autoSpaceDE w:val="0"/>
        <w:autoSpaceDN w:val="0"/>
        <w:adjustRightInd w:val="0"/>
        <w:spacing w:after="0" w:line="240" w:lineRule="auto"/>
        <w:rPr>
          <w:rFonts w:ascii="Arial" w:hAnsi="Arial" w:cs="Arial"/>
          <w:color w:val="000000"/>
          <w:sz w:val="18"/>
          <w:szCs w:val="18"/>
        </w:rPr>
      </w:pPr>
    </w:p>
    <w:p w:rsidR="00E84E14" w:rsidRPr="004A2FE9" w:rsidRDefault="00E84E14" w:rsidP="009E3E55">
      <w:pPr>
        <w:widowControl w:val="0"/>
        <w:autoSpaceDE w:val="0"/>
        <w:autoSpaceDN w:val="0"/>
        <w:adjustRightInd w:val="0"/>
        <w:spacing w:after="0" w:line="240" w:lineRule="auto"/>
        <w:rPr>
          <w:rFonts w:ascii="Times New Roman" w:hAnsi="Times New Roman"/>
          <w:sz w:val="18"/>
          <w:szCs w:val="18"/>
        </w:rPr>
      </w:pPr>
      <w:r w:rsidRPr="004A2FE9">
        <w:rPr>
          <w:rFonts w:ascii="Arial" w:hAnsi="Arial" w:cs="Arial"/>
          <w:color w:val="000000"/>
          <w:sz w:val="18"/>
          <w:szCs w:val="18"/>
        </w:rPr>
        <w:t>Bonjour,</w:t>
      </w:r>
      <w:r w:rsidR="00421C42">
        <w:rPr>
          <w:rFonts w:ascii="Arial" w:hAnsi="Arial" w:cs="Arial"/>
          <w:color w:val="000000"/>
          <w:sz w:val="18"/>
          <w:szCs w:val="18"/>
        </w:rPr>
        <w:t>j</w:t>
      </w:r>
      <w:r w:rsidRPr="004A2FE9">
        <w:rPr>
          <w:rFonts w:ascii="Arial" w:hAnsi="Arial" w:cs="Arial"/>
          <w:color w:val="000000"/>
          <w:sz w:val="18"/>
          <w:szCs w:val="18"/>
        </w:rPr>
        <w:t xml:space="preserve">e suis du CREDOC, je vous appelle dans le cadre d'une </w:t>
      </w:r>
      <w:r w:rsidRPr="00421C42">
        <w:rPr>
          <w:rFonts w:ascii="Arial" w:hAnsi="Arial" w:cs="Arial"/>
          <w:color w:val="000000"/>
          <w:sz w:val="20"/>
          <w:szCs w:val="18"/>
        </w:rPr>
        <w:t>étude</w:t>
      </w:r>
      <w:r w:rsidRPr="004A2FE9">
        <w:rPr>
          <w:rFonts w:ascii="Arial" w:hAnsi="Arial" w:cs="Arial"/>
          <w:color w:val="000000"/>
          <w:sz w:val="18"/>
          <w:szCs w:val="18"/>
        </w:rPr>
        <w:t xml:space="preserve"> que nous réalisons sur les habitudes de consommation. Avez-vous une di</w:t>
      </w:r>
      <w:r w:rsidR="009E3E55">
        <w:rPr>
          <w:rFonts w:ascii="Arial" w:hAnsi="Arial" w:cs="Arial"/>
          <w:color w:val="000000"/>
          <w:sz w:val="18"/>
          <w:szCs w:val="18"/>
        </w:rPr>
        <w:t>zaine de minutes à m'accorder?</w:t>
      </w:r>
      <w:r w:rsidRPr="004A2FE9">
        <w:rPr>
          <w:rFonts w:ascii="Times New Roman" w:hAnsi="Times New Roman"/>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i/>
          <w:iCs/>
          <w:color w:val="000000"/>
          <w:sz w:val="18"/>
          <w:szCs w:val="18"/>
        </w:rPr>
        <w:tab/>
      </w:r>
      <w:r w:rsidRPr="00F77A2A">
        <w:rPr>
          <w:rFonts w:ascii="Arial" w:hAnsi="Arial" w:cs="Arial"/>
          <w:color w:val="000000"/>
          <w:sz w:val="18"/>
          <w:szCs w:val="18"/>
        </w:rPr>
        <w:t>Oui</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i/>
          <w:iCs/>
          <w:color w:val="000000"/>
          <w:sz w:val="18"/>
          <w:szCs w:val="18"/>
        </w:rPr>
        <w:tab/>
      </w:r>
      <w:r w:rsidRPr="00F77A2A">
        <w:rPr>
          <w:rFonts w:ascii="Arial" w:hAnsi="Arial" w:cs="Arial"/>
          <w:color w:val="000000"/>
          <w:sz w:val="18"/>
          <w:szCs w:val="18"/>
        </w:rPr>
        <w:t>rdv</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709" w:hanging="567"/>
        <w:rPr>
          <w:rFonts w:ascii="Arial" w:hAnsi="Arial" w:cs="Arial"/>
          <w:sz w:val="18"/>
          <w:szCs w:val="18"/>
        </w:rPr>
      </w:pPr>
      <w:r w:rsidRPr="00F77A2A">
        <w:rPr>
          <w:rFonts w:ascii="Arial" w:hAnsi="Arial" w:cs="Arial"/>
          <w:b/>
          <w:bCs/>
          <w:color w:val="000000"/>
          <w:sz w:val="18"/>
          <w:szCs w:val="18"/>
        </w:rPr>
        <w:t>C30</w:t>
      </w:r>
      <w:r w:rsidRPr="00F77A2A">
        <w:rPr>
          <w:rFonts w:ascii="Arial" w:hAnsi="Arial" w:cs="Arial"/>
          <w:b/>
          <w:bCs/>
          <w:color w:val="000000"/>
          <w:sz w:val="18"/>
          <w:szCs w:val="18"/>
        </w:rPr>
        <w:tab/>
      </w:r>
      <w:r w:rsidRPr="00F77A2A">
        <w:rPr>
          <w:rFonts w:ascii="Arial" w:hAnsi="Arial" w:cs="Arial"/>
          <w:bCs/>
          <w:color w:val="000000"/>
          <w:sz w:val="18"/>
          <w:szCs w:val="18"/>
        </w:rPr>
        <w:t>Sex</w:t>
      </w:r>
      <w:r w:rsidRPr="00F77A2A">
        <w:rPr>
          <w:rFonts w:ascii="Arial" w:hAnsi="Arial" w:cs="Arial"/>
          <w:color w:val="000000"/>
          <w:sz w:val="18"/>
          <w:szCs w:val="18"/>
        </w:rPr>
        <w:t>e :</w:t>
      </w: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ind w:left="709"/>
        <w:rPr>
          <w:rFonts w:ascii="Arial" w:hAnsi="Arial" w:cs="Arial"/>
          <w:b/>
          <w:bCs/>
          <w:color w:val="000000"/>
          <w:sz w:val="18"/>
          <w:szCs w:val="18"/>
        </w:rPr>
      </w:pP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ind w:left="709"/>
        <w:rPr>
          <w:rFonts w:ascii="Arial" w:hAnsi="Arial" w:cs="Arial"/>
          <w:sz w:val="18"/>
          <w:szCs w:val="18"/>
        </w:rPr>
      </w:pPr>
      <w:r w:rsidRPr="00F77A2A">
        <w:rPr>
          <w:rFonts w:ascii="Arial" w:hAnsi="Arial" w:cs="Arial"/>
          <w:bCs/>
          <w:color w:val="000000"/>
          <w:sz w:val="18"/>
          <w:szCs w:val="18"/>
        </w:rPr>
        <w:t>1 Masculin</w:t>
      </w:r>
      <w:r w:rsidRPr="00F77A2A">
        <w:rPr>
          <w:rFonts w:ascii="Arial" w:hAnsi="Arial" w:cs="Arial"/>
          <w:color w:val="000000"/>
          <w:sz w:val="18"/>
          <w:szCs w:val="18"/>
        </w:rPr>
        <w:br/>
      </w:r>
      <w:r w:rsidRPr="00F77A2A">
        <w:rPr>
          <w:rFonts w:ascii="Arial" w:hAnsi="Arial" w:cs="Arial"/>
          <w:sz w:val="18"/>
          <w:szCs w:val="18"/>
        </w:rPr>
        <w:t>2 Féminin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C31</w:t>
      </w:r>
      <w:r w:rsidRPr="00F77A2A">
        <w:rPr>
          <w:rFonts w:ascii="Arial" w:hAnsi="Arial" w:cs="Arial"/>
          <w:b/>
          <w:bCs/>
          <w:color w:val="000000"/>
          <w:sz w:val="18"/>
          <w:szCs w:val="18"/>
        </w:rPr>
        <w:tab/>
      </w:r>
      <w:r w:rsidRPr="00F77A2A">
        <w:rPr>
          <w:rFonts w:ascii="Arial" w:hAnsi="Arial" w:cs="Arial"/>
          <w:bCs/>
          <w:color w:val="000000"/>
          <w:sz w:val="18"/>
          <w:szCs w:val="18"/>
        </w:rPr>
        <w:t>Q</w:t>
      </w:r>
      <w:r w:rsidRPr="00F77A2A">
        <w:rPr>
          <w:rFonts w:ascii="Arial" w:hAnsi="Arial" w:cs="Arial"/>
          <w:color w:val="000000"/>
          <w:sz w:val="18"/>
          <w:szCs w:val="18"/>
        </w:rPr>
        <w:t xml:space="preserve">uel est âge avez-vous ? </w:t>
      </w:r>
      <w:r w:rsidRPr="00F77A2A">
        <w:rPr>
          <w:rFonts w:ascii="Arial" w:hAnsi="Arial" w:cs="Arial"/>
          <w:color w:val="000000"/>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C32</w:t>
      </w:r>
      <w:r w:rsidRPr="00F77A2A">
        <w:rPr>
          <w:rFonts w:ascii="Arial" w:hAnsi="Arial" w:cs="Arial"/>
          <w:b/>
          <w:bCs/>
          <w:color w:val="000000"/>
          <w:sz w:val="18"/>
          <w:szCs w:val="18"/>
        </w:rPr>
        <w:tab/>
      </w:r>
      <w:r w:rsidRPr="00F77A2A">
        <w:rPr>
          <w:rFonts w:ascii="Arial" w:hAnsi="Arial" w:cs="Arial"/>
          <w:bCs/>
          <w:color w:val="000000"/>
          <w:sz w:val="18"/>
          <w:szCs w:val="18"/>
        </w:rPr>
        <w:t xml:space="preserve">Age : </w:t>
      </w:r>
      <w:r w:rsidRPr="00F77A2A">
        <w:rPr>
          <w:rFonts w:ascii="Arial" w:hAnsi="Arial" w:cs="Arial"/>
          <w:b/>
          <w:bCs/>
          <w:color w:val="000000"/>
          <w:sz w:val="18"/>
          <w:szCs w:val="18"/>
        </w:rPr>
        <w:tab/>
      </w:r>
      <w:r w:rsidRPr="00F77A2A">
        <w:rPr>
          <w:rFonts w:ascii="Arial" w:hAnsi="Arial" w:cs="Arial"/>
          <w:color w:val="000000"/>
          <w:sz w:val="18"/>
          <w:szCs w:val="18"/>
        </w:rPr>
        <w:br/>
      </w:r>
      <w:r w:rsidRPr="00F77A2A">
        <w:rPr>
          <w:rFonts w:ascii="Arial" w:hAnsi="Arial" w:cs="Arial"/>
          <w:i/>
          <w:iCs/>
          <w:color w:val="000000"/>
          <w:sz w:val="18"/>
          <w:szCs w:val="18"/>
        </w:rPr>
        <w:tab/>
        <w:t xml:space="preserve">1    </w:t>
      </w:r>
      <w:r w:rsidRPr="00F77A2A">
        <w:rPr>
          <w:rFonts w:ascii="Arial" w:hAnsi="Arial" w:cs="Arial"/>
          <w:color w:val="000000"/>
          <w:sz w:val="18"/>
          <w:szCs w:val="18"/>
        </w:rPr>
        <w:t xml:space="preserve"> 18-24 ans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 xml:space="preserve"> 25-34 ans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3    </w:t>
      </w:r>
      <w:r w:rsidRPr="00F77A2A">
        <w:rPr>
          <w:rFonts w:ascii="Arial" w:hAnsi="Arial" w:cs="Arial"/>
          <w:color w:val="000000"/>
          <w:sz w:val="18"/>
          <w:szCs w:val="18"/>
        </w:rPr>
        <w:t xml:space="preserve"> 35-44 ans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4    </w:t>
      </w:r>
      <w:r w:rsidRPr="00F77A2A">
        <w:rPr>
          <w:rFonts w:ascii="Arial" w:hAnsi="Arial" w:cs="Arial"/>
          <w:color w:val="000000"/>
          <w:sz w:val="18"/>
          <w:szCs w:val="18"/>
        </w:rPr>
        <w:t xml:space="preserve"> 45-54 ans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5    </w:t>
      </w:r>
      <w:r w:rsidRPr="00F77A2A">
        <w:rPr>
          <w:rFonts w:ascii="Arial" w:hAnsi="Arial" w:cs="Arial"/>
          <w:color w:val="000000"/>
          <w:sz w:val="18"/>
          <w:szCs w:val="18"/>
        </w:rPr>
        <w:t xml:space="preserve"> 55-64 ans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6    </w:t>
      </w:r>
      <w:r w:rsidRPr="00F77A2A">
        <w:rPr>
          <w:rFonts w:ascii="Arial" w:hAnsi="Arial" w:cs="Arial"/>
          <w:color w:val="000000"/>
          <w:sz w:val="18"/>
          <w:szCs w:val="18"/>
        </w:rPr>
        <w:t xml:space="preserve"> 65 ans et plus</w:t>
      </w:r>
    </w:p>
    <w:p w:rsidR="00E84E14" w:rsidRPr="00F77A2A" w:rsidRDefault="00E84E14" w:rsidP="00E84E14">
      <w:pPr>
        <w:widowControl w:val="0"/>
        <w:autoSpaceDE w:val="0"/>
        <w:autoSpaceDN w:val="0"/>
        <w:adjustRightInd w:val="0"/>
        <w:spacing w:after="0" w:line="240" w:lineRule="auto"/>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C33</w:t>
      </w:r>
      <w:r w:rsidRPr="00F77A2A">
        <w:rPr>
          <w:rFonts w:ascii="Arial" w:hAnsi="Arial" w:cs="Arial"/>
          <w:b/>
          <w:bCs/>
          <w:color w:val="000000"/>
          <w:sz w:val="18"/>
          <w:szCs w:val="18"/>
        </w:rPr>
        <w:tab/>
      </w:r>
      <w:r w:rsidRPr="00F77A2A">
        <w:rPr>
          <w:rFonts w:ascii="Arial" w:hAnsi="Arial" w:cs="Arial"/>
          <w:color w:val="000000"/>
          <w:sz w:val="18"/>
          <w:szCs w:val="18"/>
        </w:rPr>
        <w:t>Quel est le code postal de votre commune de résidence?</w:t>
      </w:r>
      <w:r w:rsidRPr="00F77A2A">
        <w:rPr>
          <w:rFonts w:ascii="Arial" w:hAnsi="Arial" w:cs="Arial"/>
          <w:color w:val="000000"/>
          <w:sz w:val="18"/>
          <w:szCs w:val="18"/>
        </w:rPr>
        <w:br/>
      </w:r>
      <w:r w:rsidRPr="00F77A2A">
        <w:rPr>
          <w:rFonts w:ascii="Arial" w:hAnsi="Arial" w:cs="Arial"/>
          <w:sz w:val="18"/>
          <w:szCs w:val="18"/>
        </w:rPr>
        <w:tab/>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C34</w:t>
      </w:r>
      <w:r w:rsidRPr="00F77A2A">
        <w:rPr>
          <w:rFonts w:ascii="Arial" w:hAnsi="Arial" w:cs="Arial"/>
          <w:b/>
          <w:bCs/>
          <w:color w:val="000000"/>
          <w:sz w:val="18"/>
          <w:szCs w:val="18"/>
        </w:rPr>
        <w:tab/>
      </w:r>
      <w:r w:rsidRPr="00F77A2A">
        <w:rPr>
          <w:rFonts w:ascii="Arial" w:hAnsi="Arial" w:cs="Arial"/>
          <w:bCs/>
          <w:color w:val="000000"/>
          <w:sz w:val="18"/>
          <w:szCs w:val="18"/>
        </w:rPr>
        <w:t>V</w:t>
      </w:r>
      <w:r w:rsidRPr="00F77A2A">
        <w:rPr>
          <w:rFonts w:ascii="Arial" w:hAnsi="Arial" w:cs="Arial"/>
          <w:color w:val="000000"/>
          <w:sz w:val="18"/>
          <w:szCs w:val="18"/>
        </w:rPr>
        <w:t>ivez-vous :</w:t>
      </w:r>
      <w:r w:rsidRPr="00F77A2A">
        <w:rPr>
          <w:rFonts w:ascii="Arial" w:hAnsi="Arial" w:cs="Arial"/>
          <w:sz w:val="18"/>
          <w:szCs w:val="18"/>
        </w:rPr>
        <w:br/>
      </w:r>
      <w:r w:rsidRPr="00F77A2A">
        <w:rPr>
          <w:rFonts w:ascii="Arial" w:hAnsi="Arial" w:cs="Arial"/>
          <w:i/>
          <w:iCs/>
          <w:color w:val="000000"/>
          <w:sz w:val="18"/>
          <w:szCs w:val="18"/>
        </w:rPr>
        <w:tab/>
        <w:t xml:space="preserve">1   </w:t>
      </w:r>
      <w:r w:rsidRPr="00F77A2A">
        <w:rPr>
          <w:rFonts w:ascii="Arial" w:hAnsi="Arial" w:cs="Arial"/>
          <w:color w:val="000000"/>
          <w:sz w:val="18"/>
          <w:szCs w:val="18"/>
        </w:rPr>
        <w:t>seul(e)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en couple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C35</w:t>
      </w:r>
      <w:r w:rsidRPr="00F77A2A">
        <w:rPr>
          <w:rFonts w:ascii="Arial" w:hAnsi="Arial" w:cs="Arial"/>
          <w:b/>
          <w:bCs/>
          <w:color w:val="000000"/>
          <w:sz w:val="18"/>
          <w:szCs w:val="18"/>
        </w:rPr>
        <w:tab/>
      </w:r>
      <w:r w:rsidRPr="00F77A2A">
        <w:rPr>
          <w:rFonts w:ascii="Arial" w:hAnsi="Arial" w:cs="Arial"/>
          <w:color w:val="000000"/>
          <w:sz w:val="18"/>
          <w:szCs w:val="18"/>
        </w:rPr>
        <w:t>De combien de personnes est constitué votre foyer (vous y compris)?</w:t>
      </w:r>
      <w:r w:rsidRPr="00F77A2A">
        <w:rPr>
          <w:rFonts w:ascii="Arial" w:hAnsi="Arial" w:cs="Arial"/>
          <w:color w:val="000000"/>
          <w:sz w:val="18"/>
          <w:szCs w:val="18"/>
        </w:rPr>
        <w:br/>
      </w:r>
      <w:r w:rsidRPr="00F77A2A">
        <w:rPr>
          <w:rFonts w:ascii="Arial" w:hAnsi="Arial" w:cs="Arial"/>
          <w:sz w:val="18"/>
          <w:szCs w:val="18"/>
        </w:rPr>
        <w:tab/>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C36</w:t>
      </w:r>
      <w:r w:rsidRPr="00F77A2A">
        <w:rPr>
          <w:rFonts w:ascii="Arial" w:hAnsi="Arial" w:cs="Arial"/>
          <w:b/>
          <w:bCs/>
          <w:color w:val="000000"/>
          <w:sz w:val="18"/>
          <w:szCs w:val="18"/>
        </w:rPr>
        <w:tab/>
      </w:r>
      <w:r w:rsidRPr="00F77A2A">
        <w:rPr>
          <w:rFonts w:ascii="Arial" w:hAnsi="Arial" w:cs="Arial"/>
          <w:bCs/>
          <w:color w:val="000000"/>
          <w:sz w:val="18"/>
          <w:szCs w:val="18"/>
        </w:rPr>
        <w:t>C</w:t>
      </w:r>
      <w:r w:rsidRPr="00F77A2A">
        <w:rPr>
          <w:rFonts w:ascii="Arial" w:hAnsi="Arial" w:cs="Arial"/>
          <w:color w:val="000000"/>
          <w:sz w:val="18"/>
          <w:szCs w:val="18"/>
        </w:rPr>
        <w:t>ombien y a-t-il  personnes de moins de 18 ans dans votre foyer?</w:t>
      </w:r>
      <w:r w:rsidRPr="00F77A2A">
        <w:rPr>
          <w:rFonts w:ascii="Arial" w:hAnsi="Arial" w:cs="Arial"/>
          <w:color w:val="000000"/>
          <w:sz w:val="18"/>
          <w:szCs w:val="18"/>
        </w:rPr>
        <w:br/>
      </w:r>
      <w:r w:rsidRPr="00F77A2A">
        <w:rPr>
          <w:rFonts w:ascii="Arial" w:hAnsi="Arial" w:cs="Arial"/>
          <w:sz w:val="18"/>
          <w:szCs w:val="18"/>
        </w:rPr>
        <w:tab/>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C37</w:t>
      </w:r>
      <w:r w:rsidRPr="00F77A2A">
        <w:rPr>
          <w:rFonts w:ascii="Arial" w:hAnsi="Arial" w:cs="Arial"/>
          <w:b/>
          <w:bCs/>
          <w:color w:val="000000"/>
          <w:sz w:val="18"/>
          <w:szCs w:val="18"/>
        </w:rPr>
        <w:tab/>
        <w:t>Q 3</w:t>
      </w:r>
      <w:r w:rsidRPr="00F77A2A">
        <w:rPr>
          <w:rFonts w:ascii="Arial" w:hAnsi="Arial" w:cs="Arial"/>
          <w:color w:val="000000"/>
          <w:sz w:val="18"/>
          <w:szCs w:val="18"/>
        </w:rPr>
        <w:t xml:space="preserve"> Actuellement, travaillez-vous ?</w:t>
      </w:r>
      <w:r w:rsidRPr="00F77A2A">
        <w:rPr>
          <w:rFonts w:ascii="Arial" w:hAnsi="Arial" w:cs="Arial"/>
          <w:color w:val="000000"/>
          <w:sz w:val="18"/>
          <w:szCs w:val="18"/>
        </w:rPr>
        <w:br/>
      </w:r>
      <w:r w:rsidRPr="00F77A2A">
        <w:rPr>
          <w:rFonts w:ascii="Arial" w:hAnsi="Arial" w:cs="Arial"/>
          <w:i/>
          <w:iCs/>
          <w:color w:val="000000"/>
          <w:sz w:val="18"/>
          <w:szCs w:val="18"/>
        </w:rPr>
        <w:tab/>
        <w:t xml:space="preserve">1 </w:t>
      </w:r>
      <w:r w:rsidRPr="00F77A2A">
        <w:rPr>
          <w:rFonts w:ascii="Arial" w:hAnsi="Arial" w:cs="Arial"/>
          <w:color w:val="000000"/>
          <w:sz w:val="18"/>
          <w:szCs w:val="18"/>
        </w:rPr>
        <w:t>- oui</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 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C38</w:t>
      </w:r>
      <w:r w:rsidRPr="00F77A2A">
        <w:rPr>
          <w:rFonts w:ascii="Arial" w:hAnsi="Arial" w:cs="Arial"/>
          <w:b/>
          <w:bCs/>
          <w:color w:val="000000"/>
          <w:sz w:val="18"/>
          <w:szCs w:val="18"/>
        </w:rPr>
        <w:tab/>
        <w:t>Q 4a</w:t>
      </w:r>
      <w:r w:rsidRPr="00F77A2A">
        <w:rPr>
          <w:rFonts w:ascii="Arial" w:hAnsi="Arial" w:cs="Arial"/>
          <w:color w:val="000000"/>
          <w:sz w:val="18"/>
          <w:szCs w:val="18"/>
        </w:rPr>
        <w:t xml:space="preserve"> Quelle est votre situation ? </w:t>
      </w:r>
    </w:p>
    <w:p w:rsidR="00E84E14" w:rsidRPr="00F77A2A" w:rsidRDefault="00E84E14" w:rsidP="004A2FE9">
      <w:pPr>
        <w:widowControl w:val="0"/>
        <w:tabs>
          <w:tab w:val="left" w:pos="1134"/>
          <w:tab w:val="left" w:pos="3969"/>
          <w:tab w:val="left" w:pos="5670"/>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1   </w:t>
      </w:r>
      <w:r w:rsidRPr="00F77A2A">
        <w:rPr>
          <w:rFonts w:ascii="Arial" w:hAnsi="Arial" w:cs="Arial"/>
          <w:color w:val="000000"/>
          <w:sz w:val="18"/>
          <w:szCs w:val="18"/>
        </w:rPr>
        <w:t>au chômage en ayant déjà travaillé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à la recherche d'un premier emploi</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3   </w:t>
      </w:r>
      <w:r w:rsidRPr="00F77A2A">
        <w:rPr>
          <w:rFonts w:ascii="Arial" w:hAnsi="Arial" w:cs="Arial"/>
          <w:color w:val="000000"/>
          <w:sz w:val="18"/>
          <w:szCs w:val="18"/>
        </w:rPr>
        <w:t>au foyer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4   </w:t>
      </w:r>
      <w:r w:rsidRPr="00F77A2A">
        <w:rPr>
          <w:rFonts w:ascii="Arial" w:hAnsi="Arial" w:cs="Arial"/>
          <w:color w:val="000000"/>
          <w:sz w:val="18"/>
          <w:szCs w:val="18"/>
        </w:rPr>
        <w:t>à la retraite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5   </w:t>
      </w:r>
      <w:r w:rsidRPr="00F77A2A">
        <w:rPr>
          <w:rFonts w:ascii="Arial" w:hAnsi="Arial" w:cs="Arial"/>
          <w:color w:val="000000"/>
          <w:sz w:val="18"/>
          <w:szCs w:val="18"/>
        </w:rPr>
        <w:t>en maladie de longue durée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6   </w:t>
      </w:r>
      <w:r w:rsidRPr="00F77A2A">
        <w:rPr>
          <w:rFonts w:ascii="Arial" w:hAnsi="Arial" w:cs="Arial"/>
          <w:color w:val="000000"/>
          <w:sz w:val="18"/>
          <w:szCs w:val="18"/>
        </w:rPr>
        <w:t>autre inactif</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4A2FE9">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C39</w:t>
      </w:r>
      <w:r w:rsidRPr="00F77A2A">
        <w:rPr>
          <w:rFonts w:ascii="Arial" w:hAnsi="Arial" w:cs="Arial"/>
          <w:b/>
          <w:bCs/>
          <w:color w:val="000000"/>
          <w:sz w:val="18"/>
          <w:szCs w:val="18"/>
        </w:rPr>
        <w:tab/>
        <w:t>Q 4b</w:t>
      </w:r>
      <w:r w:rsidRPr="00F77A2A">
        <w:rPr>
          <w:rFonts w:ascii="Arial" w:hAnsi="Arial" w:cs="Arial"/>
          <w:color w:val="000000"/>
          <w:sz w:val="18"/>
          <w:szCs w:val="18"/>
        </w:rPr>
        <w:t xml:space="preserve"> Quelle est votre profession ? </w:t>
      </w:r>
      <w:r w:rsidRPr="00F77A2A">
        <w:rPr>
          <w:rFonts w:ascii="Arial" w:hAnsi="Arial" w:cs="Arial"/>
          <w:color w:val="000000"/>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C40</w:t>
      </w:r>
      <w:r w:rsidRPr="00F77A2A">
        <w:rPr>
          <w:rFonts w:ascii="Arial" w:hAnsi="Arial" w:cs="Arial"/>
          <w:b/>
          <w:bCs/>
          <w:color w:val="000000"/>
          <w:sz w:val="18"/>
          <w:szCs w:val="18"/>
        </w:rPr>
        <w:tab/>
        <w:t>Q 5</w:t>
      </w:r>
      <w:r w:rsidRPr="00F77A2A">
        <w:rPr>
          <w:rFonts w:ascii="Arial" w:hAnsi="Arial" w:cs="Arial"/>
          <w:color w:val="000000"/>
          <w:sz w:val="18"/>
          <w:szCs w:val="18"/>
        </w:rPr>
        <w:t xml:space="preserve"> Quelle est votre  catégorie socioprofessionnelle ?</w:t>
      </w:r>
      <w:r w:rsidRPr="00F77A2A">
        <w:rPr>
          <w:rFonts w:ascii="Arial" w:hAnsi="Arial" w:cs="Arial"/>
          <w:color w:val="000000"/>
          <w:sz w:val="18"/>
          <w:szCs w:val="18"/>
        </w:rPr>
        <w:br/>
      </w:r>
      <w:r w:rsidRPr="00F77A2A">
        <w:rPr>
          <w:rFonts w:ascii="Arial" w:hAnsi="Arial" w:cs="Arial"/>
          <w:i/>
          <w:iCs/>
          <w:color w:val="000000"/>
          <w:sz w:val="18"/>
          <w:szCs w:val="18"/>
        </w:rPr>
        <w:tab/>
        <w:t xml:space="preserve">1   </w:t>
      </w:r>
      <w:r w:rsidRPr="00F77A2A">
        <w:rPr>
          <w:rFonts w:ascii="Arial" w:hAnsi="Arial" w:cs="Arial"/>
          <w:color w:val="000000"/>
          <w:sz w:val="18"/>
          <w:szCs w:val="18"/>
        </w:rPr>
        <w:t>agriculteur exploitant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 xml:space="preserve">  artisan, commerçant, chef d'ent,  ou indépendant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3 </w:t>
      </w:r>
      <w:r w:rsidRPr="00F77A2A">
        <w:rPr>
          <w:rFonts w:ascii="Arial" w:hAnsi="Arial" w:cs="Arial"/>
          <w:color w:val="000000"/>
          <w:sz w:val="18"/>
          <w:szCs w:val="18"/>
        </w:rPr>
        <w:t xml:space="preserve">  cadre supérieur, profession libérale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4  </w:t>
      </w:r>
      <w:r w:rsidRPr="00F77A2A">
        <w:rPr>
          <w:rFonts w:ascii="Arial" w:hAnsi="Arial" w:cs="Arial"/>
          <w:color w:val="000000"/>
          <w:sz w:val="18"/>
          <w:szCs w:val="18"/>
        </w:rPr>
        <w:t xml:space="preserve"> profession intermédiaire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5 </w:t>
      </w:r>
      <w:r w:rsidRPr="00F77A2A">
        <w:rPr>
          <w:rFonts w:ascii="Arial" w:hAnsi="Arial" w:cs="Arial"/>
          <w:color w:val="000000"/>
          <w:sz w:val="18"/>
          <w:szCs w:val="18"/>
        </w:rPr>
        <w:t xml:space="preserve">  employé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6 </w:t>
      </w:r>
      <w:r w:rsidRPr="00F77A2A">
        <w:rPr>
          <w:rFonts w:ascii="Arial" w:hAnsi="Arial" w:cs="Arial"/>
          <w:color w:val="000000"/>
          <w:sz w:val="18"/>
          <w:szCs w:val="18"/>
        </w:rPr>
        <w:t xml:space="preserve">  ouvrier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C41</w:t>
      </w:r>
      <w:r w:rsidRPr="00F77A2A">
        <w:rPr>
          <w:rFonts w:ascii="Arial" w:hAnsi="Arial" w:cs="Arial"/>
          <w:b/>
          <w:bCs/>
          <w:color w:val="000000"/>
          <w:sz w:val="18"/>
          <w:szCs w:val="18"/>
        </w:rPr>
        <w:tab/>
        <w:t xml:space="preserve">Q 5quota </w:t>
      </w:r>
      <w:r w:rsidRPr="00F77A2A">
        <w:rPr>
          <w:rFonts w:ascii="Arial" w:hAnsi="Arial" w:cs="Arial"/>
          <w:bCs/>
          <w:color w:val="000000"/>
          <w:sz w:val="18"/>
          <w:szCs w:val="18"/>
        </w:rPr>
        <w:t>C</w:t>
      </w:r>
      <w:r w:rsidRPr="00F77A2A">
        <w:rPr>
          <w:rFonts w:ascii="Arial" w:hAnsi="Arial" w:cs="Arial"/>
          <w:color w:val="000000"/>
          <w:sz w:val="18"/>
          <w:szCs w:val="18"/>
        </w:rPr>
        <w:t>atégorie socioprofessionnelle PI ?</w:t>
      </w:r>
      <w:r w:rsidRPr="00F77A2A">
        <w:rPr>
          <w:rFonts w:ascii="Arial" w:hAnsi="Arial" w:cs="Arial"/>
          <w:color w:val="000000"/>
          <w:sz w:val="18"/>
          <w:szCs w:val="18"/>
        </w:rPr>
        <w:br/>
      </w:r>
      <w:r w:rsidRPr="00F77A2A">
        <w:rPr>
          <w:rFonts w:ascii="Arial" w:hAnsi="Arial" w:cs="Arial"/>
          <w:i/>
          <w:iCs/>
          <w:color w:val="000000"/>
          <w:sz w:val="18"/>
          <w:szCs w:val="18"/>
        </w:rPr>
        <w:tab/>
        <w:t>1    a</w:t>
      </w:r>
      <w:r w:rsidRPr="00F77A2A">
        <w:rPr>
          <w:rFonts w:ascii="Arial" w:hAnsi="Arial" w:cs="Arial"/>
          <w:color w:val="000000"/>
          <w:sz w:val="18"/>
          <w:szCs w:val="18"/>
        </w:rPr>
        <w:t>griculteur exploitant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 xml:space="preserve">   artisan, commerçant, chef d'ent,  ou indépendant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3 </w:t>
      </w:r>
      <w:r w:rsidRPr="00F77A2A">
        <w:rPr>
          <w:rFonts w:ascii="Arial" w:hAnsi="Arial" w:cs="Arial"/>
          <w:color w:val="000000"/>
          <w:sz w:val="18"/>
          <w:szCs w:val="18"/>
        </w:rPr>
        <w:t xml:space="preserve">   cadre supérieur, profession libérale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4 </w:t>
      </w:r>
      <w:r w:rsidRPr="00F77A2A">
        <w:rPr>
          <w:rFonts w:ascii="Arial" w:hAnsi="Arial" w:cs="Arial"/>
          <w:color w:val="000000"/>
          <w:sz w:val="18"/>
          <w:szCs w:val="18"/>
        </w:rPr>
        <w:t xml:space="preserve">   profession intermédiaire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lastRenderedPageBreak/>
        <w:tab/>
        <w:t xml:space="preserve">5 </w:t>
      </w:r>
      <w:r w:rsidRPr="00F77A2A">
        <w:rPr>
          <w:rFonts w:ascii="Arial" w:hAnsi="Arial" w:cs="Arial"/>
          <w:color w:val="000000"/>
          <w:sz w:val="18"/>
          <w:szCs w:val="18"/>
        </w:rPr>
        <w:t xml:space="preserve">   employé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6 </w:t>
      </w:r>
      <w:r w:rsidRPr="00F77A2A">
        <w:rPr>
          <w:rFonts w:ascii="Arial" w:hAnsi="Arial" w:cs="Arial"/>
          <w:color w:val="000000"/>
          <w:sz w:val="18"/>
          <w:szCs w:val="18"/>
        </w:rPr>
        <w:t xml:space="preserve">   ouvrier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7 </w:t>
      </w:r>
      <w:r w:rsidRPr="00F77A2A">
        <w:rPr>
          <w:rFonts w:ascii="Arial" w:hAnsi="Arial" w:cs="Arial"/>
          <w:color w:val="000000"/>
          <w:sz w:val="18"/>
          <w:szCs w:val="18"/>
        </w:rPr>
        <w:t xml:space="preserve">   retraité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8 </w:t>
      </w:r>
      <w:r w:rsidRPr="00F77A2A">
        <w:rPr>
          <w:rFonts w:ascii="Arial" w:hAnsi="Arial" w:cs="Arial"/>
          <w:color w:val="000000"/>
          <w:sz w:val="18"/>
          <w:szCs w:val="18"/>
        </w:rPr>
        <w:t xml:space="preserve">   autre inactif</w:t>
      </w:r>
    </w:p>
    <w:p w:rsidR="00E84E14" w:rsidRPr="00F77A2A" w:rsidRDefault="00E84E14" w:rsidP="00E84E14">
      <w:pPr>
        <w:widowControl w:val="0"/>
        <w:autoSpaceDE w:val="0"/>
        <w:autoSpaceDN w:val="0"/>
        <w:adjustRightInd w:val="0"/>
        <w:spacing w:after="0" w:line="240" w:lineRule="auto"/>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C42</w:t>
      </w:r>
      <w:r w:rsidRPr="00F77A2A">
        <w:rPr>
          <w:rFonts w:ascii="Arial" w:hAnsi="Arial" w:cs="Arial"/>
          <w:b/>
          <w:bCs/>
          <w:color w:val="000000"/>
          <w:sz w:val="18"/>
          <w:szCs w:val="18"/>
        </w:rPr>
        <w:tab/>
      </w:r>
      <w:r w:rsidRPr="00F77A2A">
        <w:rPr>
          <w:rFonts w:ascii="Arial" w:hAnsi="Arial" w:cs="Arial"/>
          <w:color w:val="000000"/>
          <w:sz w:val="18"/>
          <w:szCs w:val="18"/>
        </w:rPr>
        <w:t>Est-ce vous qui contribuez le plus aux revenus du foyer ?</w:t>
      </w:r>
      <w:r w:rsidRPr="00F77A2A">
        <w:rPr>
          <w:rFonts w:ascii="Arial" w:hAnsi="Arial" w:cs="Arial"/>
          <w:color w:val="000000"/>
          <w:sz w:val="18"/>
          <w:szCs w:val="18"/>
        </w:rPr>
        <w:br/>
        <w:t xml:space="preserve">(si dans un couple les 2 contribuent à égalité, prendre la personne interrogée) </w:t>
      </w:r>
      <w:r w:rsidRPr="00F77A2A">
        <w:rPr>
          <w:rFonts w:ascii="Arial" w:hAnsi="Arial" w:cs="Arial"/>
          <w:sz w:val="18"/>
          <w:szCs w:val="18"/>
        </w:rPr>
        <w:br/>
      </w: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C43</w:t>
      </w:r>
      <w:r w:rsidRPr="00F77A2A">
        <w:rPr>
          <w:rFonts w:ascii="Arial" w:hAnsi="Arial" w:cs="Arial"/>
          <w:b/>
          <w:bCs/>
          <w:color w:val="000000"/>
          <w:sz w:val="18"/>
          <w:szCs w:val="18"/>
        </w:rPr>
        <w:tab/>
      </w:r>
      <w:r w:rsidRPr="00F77A2A">
        <w:rPr>
          <w:rFonts w:ascii="Arial" w:hAnsi="Arial" w:cs="Arial"/>
          <w:color w:val="000000"/>
          <w:sz w:val="18"/>
          <w:szCs w:val="18"/>
        </w:rPr>
        <w:t>Quel est le métier de celui qui contribue le plus aux revenus du foyer?</w:t>
      </w:r>
      <w:r w:rsidRPr="00F77A2A">
        <w:rPr>
          <w:rFonts w:ascii="Arial" w:hAnsi="Arial" w:cs="Arial"/>
          <w:color w:val="000000"/>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C44</w:t>
      </w:r>
      <w:r w:rsidRPr="00F77A2A">
        <w:rPr>
          <w:rFonts w:ascii="Arial" w:hAnsi="Arial" w:cs="Arial"/>
          <w:b/>
          <w:bCs/>
          <w:color w:val="000000"/>
          <w:sz w:val="18"/>
          <w:szCs w:val="18"/>
        </w:rPr>
        <w:tab/>
      </w:r>
      <w:r w:rsidRPr="00F77A2A">
        <w:rPr>
          <w:rFonts w:ascii="Arial" w:hAnsi="Arial" w:cs="Arial"/>
          <w:color w:val="000000"/>
          <w:sz w:val="18"/>
          <w:szCs w:val="18"/>
        </w:rPr>
        <w:t>Ce qui correspond à quelle catégorie socio professionnelle?</w:t>
      </w:r>
      <w:r w:rsidRPr="00F77A2A">
        <w:rPr>
          <w:rFonts w:ascii="Arial" w:hAnsi="Arial" w:cs="Arial"/>
          <w:color w:val="000000"/>
          <w:sz w:val="18"/>
          <w:szCs w:val="18"/>
        </w:rPr>
        <w:br/>
      </w:r>
      <w:r w:rsidRPr="00F77A2A">
        <w:rPr>
          <w:rFonts w:ascii="Arial" w:hAnsi="Arial" w:cs="Arial"/>
          <w:i/>
          <w:iCs/>
          <w:color w:val="000000"/>
          <w:sz w:val="18"/>
          <w:szCs w:val="18"/>
        </w:rPr>
        <w:tab/>
        <w:t xml:space="preserve">1       </w:t>
      </w:r>
      <w:r w:rsidRPr="00F77A2A">
        <w:rPr>
          <w:rFonts w:ascii="Arial" w:hAnsi="Arial" w:cs="Arial"/>
          <w:color w:val="000000"/>
          <w:sz w:val="18"/>
          <w:szCs w:val="18"/>
        </w:rPr>
        <w:t>Agriculteur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      C</w:t>
      </w:r>
      <w:r w:rsidRPr="00F77A2A">
        <w:rPr>
          <w:rFonts w:ascii="Arial" w:hAnsi="Arial" w:cs="Arial"/>
          <w:color w:val="000000"/>
          <w:sz w:val="18"/>
          <w:szCs w:val="18"/>
        </w:rPr>
        <w:t>ommerçant artisan et chef d'entreprise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3      </w:t>
      </w:r>
      <w:r w:rsidRPr="00F77A2A">
        <w:rPr>
          <w:rFonts w:ascii="Arial" w:hAnsi="Arial" w:cs="Arial"/>
          <w:color w:val="000000"/>
          <w:sz w:val="18"/>
          <w:szCs w:val="18"/>
        </w:rPr>
        <w:t>Cadre -  profession intellectuelle supérieure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4      </w:t>
      </w:r>
      <w:r w:rsidRPr="00F77A2A">
        <w:rPr>
          <w:rFonts w:ascii="Arial" w:hAnsi="Arial" w:cs="Arial"/>
          <w:color w:val="000000"/>
          <w:sz w:val="18"/>
          <w:szCs w:val="18"/>
        </w:rPr>
        <w:t>Profession intermédiaire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5      </w:t>
      </w:r>
      <w:r w:rsidRPr="00F77A2A">
        <w:rPr>
          <w:rFonts w:ascii="Arial" w:hAnsi="Arial" w:cs="Arial"/>
          <w:color w:val="000000"/>
          <w:sz w:val="18"/>
          <w:szCs w:val="18"/>
        </w:rPr>
        <w:t>Employé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6      </w:t>
      </w:r>
      <w:r w:rsidRPr="00F77A2A">
        <w:rPr>
          <w:rFonts w:ascii="Arial" w:hAnsi="Arial" w:cs="Arial"/>
          <w:color w:val="000000"/>
          <w:sz w:val="18"/>
          <w:szCs w:val="18"/>
        </w:rPr>
        <w:t>Ouvrier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7      </w:t>
      </w:r>
      <w:r w:rsidRPr="00F77A2A">
        <w:rPr>
          <w:rFonts w:ascii="Arial" w:hAnsi="Arial" w:cs="Arial"/>
          <w:color w:val="000000"/>
          <w:sz w:val="18"/>
          <w:szCs w:val="18"/>
        </w:rPr>
        <w:t>Retraité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color w:val="000000"/>
          <w:sz w:val="18"/>
          <w:szCs w:val="18"/>
        </w:rPr>
      </w:pPr>
      <w:r w:rsidRPr="00F77A2A">
        <w:rPr>
          <w:rFonts w:ascii="Arial" w:hAnsi="Arial" w:cs="Arial"/>
          <w:i/>
          <w:iCs/>
          <w:color w:val="000000"/>
          <w:sz w:val="18"/>
          <w:szCs w:val="18"/>
        </w:rPr>
        <w:tab/>
        <w:t xml:space="preserve">8      </w:t>
      </w:r>
      <w:r w:rsidRPr="00F77A2A">
        <w:rPr>
          <w:rFonts w:ascii="Arial" w:hAnsi="Arial" w:cs="Arial"/>
          <w:iCs/>
          <w:color w:val="000000"/>
          <w:sz w:val="18"/>
          <w:szCs w:val="18"/>
        </w:rPr>
        <w:t>I</w:t>
      </w:r>
      <w:r w:rsidRPr="00F77A2A">
        <w:rPr>
          <w:rFonts w:ascii="Arial" w:hAnsi="Arial" w:cs="Arial"/>
          <w:color w:val="000000"/>
          <w:sz w:val="18"/>
          <w:szCs w:val="18"/>
        </w:rPr>
        <w:t>nactif et autre personne sans activité professionnelle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Q45</w:t>
      </w:r>
      <w:r w:rsidRPr="00F77A2A">
        <w:rPr>
          <w:rFonts w:ascii="Arial" w:hAnsi="Arial" w:cs="Arial"/>
          <w:b/>
          <w:bCs/>
          <w:color w:val="000000"/>
          <w:sz w:val="18"/>
          <w:szCs w:val="18"/>
        </w:rPr>
        <w:tab/>
      </w:r>
      <w:r w:rsidRPr="00F77A2A">
        <w:rPr>
          <w:rFonts w:ascii="Arial" w:hAnsi="Arial" w:cs="Arial"/>
          <w:color w:val="000000"/>
          <w:sz w:val="18"/>
          <w:szCs w:val="18"/>
        </w:rPr>
        <w:t>Quel est le  niveau de formation le plus élevé?</w:t>
      </w:r>
      <w:r w:rsidRPr="00F77A2A">
        <w:rPr>
          <w:rFonts w:ascii="Arial" w:hAnsi="Arial" w:cs="Arial"/>
          <w:color w:val="000000"/>
          <w:sz w:val="18"/>
          <w:szCs w:val="18"/>
        </w:rPr>
        <w:br/>
      </w:r>
      <w:r w:rsidR="009E3E55" w:rsidRPr="00F77A2A">
        <w:rPr>
          <w:rFonts w:ascii="Arial" w:hAnsi="Arial" w:cs="Arial"/>
          <w:i/>
          <w:iCs/>
          <w:color w:val="000000"/>
          <w:sz w:val="18"/>
          <w:szCs w:val="18"/>
        </w:rPr>
        <w:tab/>
        <w:t xml:space="preserve">1 </w:t>
      </w:r>
      <w:r w:rsidRPr="00F77A2A">
        <w:rPr>
          <w:rFonts w:ascii="Arial" w:hAnsi="Arial" w:cs="Arial"/>
          <w:color w:val="000000"/>
          <w:sz w:val="18"/>
          <w:szCs w:val="18"/>
        </w:rPr>
        <w:t>Aucun, certificat d'études primaires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Brevet des collèges CAP BEP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Baccalauréat ou équivalent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Diplôme supérieur court (niveau bac + 2)</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Diplôme supérieur long (niveau bac + 3 et plus)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6</w:t>
      </w:r>
      <w:r w:rsidRPr="00F77A2A">
        <w:rPr>
          <w:rFonts w:ascii="Arial" w:hAnsi="Arial" w:cs="Arial"/>
          <w:i/>
          <w:iCs/>
          <w:color w:val="000000"/>
          <w:sz w:val="18"/>
          <w:szCs w:val="18"/>
        </w:rPr>
        <w:tab/>
      </w:r>
      <w:r w:rsidRPr="00F77A2A">
        <w:rPr>
          <w:rFonts w:ascii="Arial" w:hAnsi="Arial" w:cs="Arial"/>
          <w:iCs/>
          <w:color w:val="000000"/>
          <w:sz w:val="18"/>
          <w:szCs w:val="18"/>
        </w:rPr>
        <w:t>A</w:t>
      </w:r>
      <w:r w:rsidRPr="00F77A2A">
        <w:rPr>
          <w:rFonts w:ascii="Arial" w:hAnsi="Arial" w:cs="Arial"/>
          <w:color w:val="000000"/>
          <w:sz w:val="18"/>
          <w:szCs w:val="18"/>
        </w:rPr>
        <w:t>utres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7</w:t>
      </w:r>
      <w:r w:rsidRPr="00F77A2A">
        <w:rPr>
          <w:rFonts w:ascii="Arial" w:hAnsi="Arial" w:cs="Arial"/>
          <w:i/>
          <w:iCs/>
          <w:color w:val="000000"/>
          <w:sz w:val="18"/>
          <w:szCs w:val="18"/>
        </w:rPr>
        <w:tab/>
      </w:r>
      <w:r w:rsidRPr="00F77A2A">
        <w:rPr>
          <w:rFonts w:ascii="Arial" w:hAnsi="Arial" w:cs="Arial"/>
          <w:iCs/>
          <w:color w:val="000000"/>
          <w:sz w:val="18"/>
          <w:szCs w:val="18"/>
        </w:rPr>
        <w:t>N</w:t>
      </w:r>
      <w:r w:rsidRPr="00F77A2A">
        <w:rPr>
          <w:rFonts w:ascii="Arial" w:hAnsi="Arial" w:cs="Arial"/>
          <w:color w:val="000000"/>
          <w:sz w:val="18"/>
          <w:szCs w:val="18"/>
        </w:rPr>
        <w:t>e sait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Q46</w:t>
      </w:r>
      <w:r w:rsidRPr="00F77A2A">
        <w:rPr>
          <w:rFonts w:ascii="Arial" w:hAnsi="Arial" w:cs="Arial"/>
          <w:b/>
          <w:bCs/>
          <w:color w:val="000000"/>
          <w:sz w:val="18"/>
          <w:szCs w:val="18"/>
        </w:rPr>
        <w:tab/>
      </w:r>
      <w:r w:rsidRPr="00F77A2A">
        <w:rPr>
          <w:rFonts w:ascii="Arial" w:hAnsi="Arial" w:cs="Arial"/>
          <w:color w:val="000000"/>
          <w:sz w:val="18"/>
          <w:szCs w:val="18"/>
        </w:rPr>
        <w:t>Vous habitez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Un appartement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Une maison individuelle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color w:val="000000"/>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Autre</w:t>
      </w:r>
    </w:p>
    <w:p w:rsidR="009E3E55" w:rsidRPr="00F77A2A" w:rsidRDefault="009E3E55"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Q47</w:t>
      </w:r>
      <w:r w:rsidRPr="00F77A2A">
        <w:rPr>
          <w:rFonts w:ascii="Arial" w:hAnsi="Arial" w:cs="Arial"/>
          <w:b/>
          <w:bCs/>
          <w:color w:val="000000"/>
          <w:sz w:val="18"/>
          <w:szCs w:val="18"/>
        </w:rPr>
        <w:tab/>
      </w:r>
      <w:r w:rsidRPr="00F77A2A">
        <w:rPr>
          <w:rFonts w:ascii="Arial" w:hAnsi="Arial" w:cs="Arial"/>
          <w:color w:val="000000"/>
          <w:sz w:val="18"/>
          <w:szCs w:val="18"/>
        </w:rPr>
        <w:t xml:space="preserve">Etes-vous propriétaire ou locataire de votre logement?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Propriétaire (y compris en cours d'accession)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Locataire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Autre (logé gratuitement, hébergé...)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Q48</w:t>
      </w:r>
      <w:r w:rsidRPr="00F77A2A">
        <w:rPr>
          <w:rFonts w:ascii="Arial" w:hAnsi="Arial" w:cs="Arial"/>
          <w:b/>
          <w:bCs/>
          <w:color w:val="000000"/>
          <w:sz w:val="18"/>
          <w:szCs w:val="18"/>
        </w:rPr>
        <w:tab/>
      </w:r>
      <w:r w:rsidRPr="00F77A2A">
        <w:rPr>
          <w:rFonts w:ascii="Arial" w:hAnsi="Arial" w:cs="Arial"/>
          <w:color w:val="000000"/>
          <w:sz w:val="18"/>
          <w:szCs w:val="18"/>
        </w:rPr>
        <w:t xml:space="preserve">En moyenne quel est le montant de vos courses alimentaires ? </w:t>
      </w:r>
      <w:r w:rsidRPr="00F77A2A">
        <w:rPr>
          <w:rFonts w:ascii="Arial" w:hAnsi="Arial" w:cs="Arial"/>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 xml:space="preserve">Q49   </w:t>
      </w:r>
      <w:r w:rsidRPr="00F77A2A">
        <w:rPr>
          <w:rFonts w:ascii="Arial" w:hAnsi="Arial" w:cs="Arial"/>
          <w:color w:val="000000"/>
          <w:sz w:val="18"/>
          <w:szCs w:val="18"/>
        </w:rPr>
        <w:t xml:space="preserve">Ce montant est-il ? </w:t>
      </w:r>
      <w:r w:rsidRPr="00F77A2A">
        <w:rPr>
          <w:rFonts w:ascii="Arial" w:hAnsi="Arial" w:cs="Arial"/>
          <w:sz w:val="18"/>
          <w:szCs w:val="18"/>
        </w:rPr>
        <w:br/>
      </w:r>
      <w:r w:rsidRPr="00F77A2A">
        <w:rPr>
          <w:rFonts w:ascii="Arial" w:hAnsi="Arial" w:cs="Arial"/>
          <w:i/>
          <w:iCs/>
          <w:color w:val="000000"/>
          <w:sz w:val="18"/>
          <w:szCs w:val="18"/>
        </w:rPr>
        <w:tab/>
        <w:t xml:space="preserve">1       </w:t>
      </w:r>
      <w:r w:rsidRPr="00F77A2A">
        <w:rPr>
          <w:rFonts w:ascii="Arial" w:hAnsi="Arial" w:cs="Arial"/>
          <w:color w:val="000000"/>
          <w:sz w:val="18"/>
          <w:szCs w:val="18"/>
        </w:rPr>
        <w:t>mensuel</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hebdomadaire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Q50</w:t>
      </w:r>
      <w:r w:rsidRPr="00F77A2A">
        <w:rPr>
          <w:rFonts w:ascii="Arial" w:hAnsi="Arial" w:cs="Arial"/>
          <w:b/>
          <w:bCs/>
          <w:color w:val="000000"/>
          <w:sz w:val="18"/>
          <w:szCs w:val="18"/>
        </w:rPr>
        <w:tab/>
      </w:r>
      <w:r w:rsidRPr="00F77A2A">
        <w:rPr>
          <w:rFonts w:ascii="Arial" w:hAnsi="Arial" w:cs="Arial"/>
          <w:color w:val="000000"/>
          <w:sz w:val="18"/>
          <w:szCs w:val="18"/>
        </w:rPr>
        <w:t>Plus précisément, quelle est la part de vos courses alimentaires dans les revenus du foyer?</w:t>
      </w:r>
      <w:r w:rsidRPr="00F77A2A">
        <w:rPr>
          <w:rFonts w:ascii="Arial" w:hAnsi="Arial" w:cs="Arial"/>
          <w:color w:val="000000"/>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Q51</w:t>
      </w:r>
      <w:r w:rsidRPr="00F77A2A">
        <w:rPr>
          <w:rFonts w:ascii="Arial" w:hAnsi="Arial" w:cs="Arial"/>
          <w:b/>
          <w:bCs/>
          <w:color w:val="000000"/>
          <w:sz w:val="18"/>
          <w:szCs w:val="18"/>
        </w:rPr>
        <w:tab/>
        <w:t>A</w:t>
      </w:r>
      <w:r w:rsidRPr="00F77A2A">
        <w:rPr>
          <w:rFonts w:ascii="Arial" w:hAnsi="Arial" w:cs="Arial"/>
          <w:color w:val="000000"/>
          <w:sz w:val="18"/>
          <w:szCs w:val="18"/>
        </w:rPr>
        <w:t xml:space="preserve"> donné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un pourcentage (inf à 100%)</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un montant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Q52</w:t>
      </w:r>
      <w:r w:rsidRPr="00F77A2A">
        <w:rPr>
          <w:rFonts w:ascii="Arial" w:hAnsi="Arial" w:cs="Arial"/>
          <w:b/>
          <w:bCs/>
          <w:color w:val="000000"/>
          <w:sz w:val="18"/>
          <w:szCs w:val="18"/>
        </w:rPr>
        <w:tab/>
      </w:r>
      <w:r w:rsidRPr="00F77A2A">
        <w:rPr>
          <w:rFonts w:ascii="Arial" w:hAnsi="Arial" w:cs="Arial"/>
          <w:color w:val="000000"/>
          <w:sz w:val="18"/>
          <w:szCs w:val="18"/>
        </w:rPr>
        <w:t>Pour vos courses alimentaires, quel est votre principal moyen de transport?</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La Voiture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Un Deux roues motorisées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Les Transports en commun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Le Vélo ou la marche à pieds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La Livraison à domicile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Q53</w:t>
      </w:r>
      <w:r w:rsidRPr="00F77A2A">
        <w:rPr>
          <w:rFonts w:ascii="Arial" w:hAnsi="Arial" w:cs="Arial"/>
          <w:b/>
          <w:bCs/>
          <w:color w:val="000000"/>
          <w:sz w:val="18"/>
          <w:szCs w:val="18"/>
        </w:rPr>
        <w:tab/>
      </w:r>
      <w:r w:rsidRPr="00F77A2A">
        <w:rPr>
          <w:rFonts w:ascii="Arial" w:hAnsi="Arial" w:cs="Arial"/>
          <w:color w:val="000000"/>
          <w:sz w:val="18"/>
          <w:szCs w:val="18"/>
        </w:rPr>
        <w:t xml:space="preserve">Nous allons, pour les questions suivantes, nous intéresser à votre consommation habituelle de </w:t>
      </w:r>
      <w:r w:rsidRPr="00F77A2A">
        <w:rPr>
          <w:rFonts w:ascii="Arial" w:hAnsi="Arial" w:cs="Arial"/>
          <w:color w:val="000000"/>
          <w:sz w:val="18"/>
          <w:szCs w:val="18"/>
        </w:rPr>
        <w:lastRenderedPageBreak/>
        <w:t xml:space="preserve">yaourts et autres formes de desserts lactés comme le fromage blanc, les desserts à base de soja, les autres crèmes...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en consomme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n'en consomme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Q54</w:t>
      </w:r>
      <w:r w:rsidRPr="00F77A2A">
        <w:rPr>
          <w:rFonts w:ascii="Arial" w:hAnsi="Arial" w:cs="Arial"/>
          <w:b/>
          <w:bCs/>
          <w:color w:val="000000"/>
          <w:sz w:val="18"/>
          <w:szCs w:val="18"/>
        </w:rPr>
        <w:tab/>
        <w:t xml:space="preserve">YAOURTS </w:t>
      </w:r>
      <w:r w:rsidRPr="00F77A2A">
        <w:rPr>
          <w:rFonts w:ascii="Arial" w:hAnsi="Arial" w:cs="Arial"/>
          <w:color w:val="000000"/>
          <w:sz w:val="18"/>
          <w:szCs w:val="18"/>
        </w:rPr>
        <w:t xml:space="preserve">Lors de vos achats de yaourts et autres formes de desserts lactés (comme le fromage blanc, les desserts à base de soja et les autres crèmes) les critères suivants </w:t>
      </w:r>
      <w:r w:rsidR="00421C42" w:rsidRPr="00F77A2A">
        <w:rPr>
          <w:rFonts w:ascii="Arial" w:hAnsi="Arial" w:cs="Arial"/>
          <w:color w:val="000000"/>
          <w:sz w:val="18"/>
          <w:szCs w:val="18"/>
        </w:rPr>
        <w:t>sont-ils</w:t>
      </w:r>
      <w:r w:rsidRPr="00F77A2A">
        <w:rPr>
          <w:rFonts w:ascii="Arial" w:hAnsi="Arial" w:cs="Arial"/>
          <w:color w:val="000000"/>
          <w:sz w:val="18"/>
          <w:szCs w:val="18"/>
        </w:rPr>
        <w:t xml:space="preserve">  pas du tout important, peu important, assez important ou très important</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pas du tout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peu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assez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très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b/>
          <w:bCs/>
          <w:i/>
          <w:iCs/>
          <w:color w:val="000000"/>
          <w:sz w:val="18"/>
          <w:szCs w:val="18"/>
        </w:rPr>
      </w:pPr>
      <w:r w:rsidRPr="00F77A2A">
        <w:rPr>
          <w:rFonts w:ascii="Arial" w:hAnsi="Arial" w:cs="Arial"/>
          <w:b/>
          <w:bCs/>
          <w:i/>
          <w:iCs/>
          <w:color w:val="000000"/>
          <w:sz w:val="18"/>
          <w:szCs w:val="18"/>
        </w:rPr>
        <w:t>Critères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 xml:space="preserve">Le prix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2</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L'habitude ou la fidélité à un produit ou à une marque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3</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présence d'un label bio</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4</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L'origine géographique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5</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Le fait que l'emballage soit recyclable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6</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Les qualités nutritionnelles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7</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nouveauté du produit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8</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Le goût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Q55</w:t>
      </w:r>
      <w:r w:rsidRPr="00F77A2A">
        <w:rPr>
          <w:rFonts w:ascii="Arial" w:hAnsi="Arial" w:cs="Arial"/>
          <w:b/>
          <w:bCs/>
          <w:color w:val="000000"/>
          <w:sz w:val="18"/>
          <w:szCs w:val="18"/>
        </w:rPr>
        <w:tab/>
      </w:r>
      <w:r w:rsidRPr="00F77A2A">
        <w:rPr>
          <w:rFonts w:ascii="Arial" w:hAnsi="Arial" w:cs="Arial"/>
          <w:color w:val="000000"/>
          <w:sz w:val="18"/>
          <w:szCs w:val="18"/>
        </w:rPr>
        <w:t>Pour vos yaourts et desserts, triez-vous le suremballage en carton pour le recycler ?</w:t>
      </w:r>
      <w:r w:rsidRPr="00F77A2A">
        <w:rPr>
          <w:rFonts w:ascii="Arial" w:hAnsi="Arial" w:cs="Arial"/>
          <w:color w:val="000000"/>
          <w:sz w:val="18"/>
          <w:szCs w:val="18"/>
        </w:rPr>
        <w:br/>
      </w: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Toujours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Régulièrement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Rarement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Jamais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t>Y</w:t>
      </w:r>
      <w:r w:rsidRPr="00F77A2A">
        <w:rPr>
          <w:rFonts w:ascii="Arial" w:hAnsi="Arial" w:cs="Arial"/>
          <w:color w:val="000000"/>
          <w:sz w:val="18"/>
          <w:szCs w:val="18"/>
        </w:rPr>
        <w:t>aourts et desserts sans sur emballage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Q56</w:t>
      </w:r>
      <w:r w:rsidRPr="00F77A2A">
        <w:rPr>
          <w:rFonts w:ascii="Arial" w:hAnsi="Arial" w:cs="Arial"/>
          <w:b/>
          <w:bCs/>
          <w:color w:val="000000"/>
          <w:sz w:val="18"/>
          <w:szCs w:val="18"/>
        </w:rPr>
        <w:tab/>
      </w:r>
      <w:r w:rsidRPr="00F77A2A">
        <w:rPr>
          <w:rFonts w:ascii="Arial" w:hAnsi="Arial" w:cs="Arial"/>
          <w:color w:val="000000"/>
          <w:sz w:val="18"/>
          <w:szCs w:val="18"/>
        </w:rPr>
        <w:t xml:space="preserve">Au cours de ces dernières années avez-vous modifié vos habitudes de consommation de yaourts et de desserts lactés pour des raisons écologiques ?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 complètement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Oui un peu</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Non pas du tout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NSP</w:t>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Q57</w:t>
      </w:r>
      <w:r w:rsidRPr="00F77A2A">
        <w:rPr>
          <w:rFonts w:ascii="Arial" w:hAnsi="Arial" w:cs="Arial"/>
          <w:b/>
          <w:bCs/>
          <w:color w:val="000000"/>
          <w:sz w:val="18"/>
          <w:szCs w:val="18"/>
        </w:rPr>
        <w:tab/>
      </w:r>
      <w:r w:rsidRPr="00F77A2A">
        <w:rPr>
          <w:rFonts w:ascii="Arial" w:hAnsi="Arial" w:cs="Arial"/>
          <w:color w:val="000000"/>
          <w:sz w:val="18"/>
          <w:szCs w:val="18"/>
        </w:rPr>
        <w:t>Est-ce que…</w:t>
      </w:r>
      <w:r w:rsidRPr="00F77A2A">
        <w:rPr>
          <w:rFonts w:ascii="Arial" w:hAnsi="Arial" w:cs="Arial"/>
          <w:color w:val="000000"/>
          <w:sz w:val="18"/>
          <w:szCs w:val="18"/>
        </w:rPr>
        <w:br/>
      </w:r>
      <w:r w:rsidRPr="00F77A2A">
        <w:rPr>
          <w:rFonts w:ascii="Arial" w:hAnsi="Arial" w:cs="Arial"/>
          <w:color w:val="000000"/>
          <w:sz w:val="18"/>
          <w:szCs w:val="18"/>
        </w:rPr>
        <w:br/>
      </w:r>
      <w:r w:rsidRPr="00F77A2A">
        <w:rPr>
          <w:rFonts w:ascii="Arial" w:hAnsi="Arial" w:cs="Arial"/>
          <w:iCs/>
          <w:color w:val="000000"/>
          <w:sz w:val="18"/>
          <w:szCs w:val="18"/>
        </w:rPr>
        <w:t>1</w:t>
      </w:r>
      <w:r w:rsidRPr="00F77A2A">
        <w:rPr>
          <w:rFonts w:ascii="Arial" w:hAnsi="Arial" w:cs="Arial"/>
          <w:color w:val="000000"/>
          <w:sz w:val="18"/>
          <w:szCs w:val="18"/>
        </w:rPr>
        <w:t xml:space="preserve">Vous choisissez des produits moins emballés (et/ou de plus grande contenance)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Cs/>
          <w:color w:val="000000"/>
          <w:sz w:val="18"/>
          <w:szCs w:val="18"/>
        </w:rPr>
        <w:t xml:space="preserve">   2 </w:t>
      </w:r>
      <w:r w:rsidRPr="00F77A2A">
        <w:rPr>
          <w:rFonts w:ascii="Arial" w:hAnsi="Arial" w:cs="Arial"/>
          <w:color w:val="000000"/>
          <w:sz w:val="18"/>
          <w:szCs w:val="18"/>
        </w:rPr>
        <w:t>Vous choisissez des pots en verre au détriment des pots en plastique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Cs/>
          <w:color w:val="000000"/>
          <w:sz w:val="18"/>
          <w:szCs w:val="18"/>
        </w:rPr>
        <w:t xml:space="preserve">    3   </w:t>
      </w:r>
      <w:r w:rsidRPr="00F77A2A">
        <w:rPr>
          <w:rFonts w:ascii="Arial" w:hAnsi="Arial" w:cs="Arial"/>
          <w:color w:val="000000"/>
          <w:sz w:val="18"/>
          <w:szCs w:val="18"/>
        </w:rPr>
        <w:t>Vous choisissez des produits bio</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Cs/>
          <w:color w:val="000000"/>
          <w:sz w:val="18"/>
          <w:szCs w:val="18"/>
        </w:rPr>
        <w:t xml:space="preserve">4  </w:t>
      </w:r>
      <w:r w:rsidRPr="00F77A2A">
        <w:rPr>
          <w:rFonts w:ascii="Arial" w:hAnsi="Arial" w:cs="Arial"/>
          <w:color w:val="000000"/>
          <w:sz w:val="18"/>
          <w:szCs w:val="18"/>
        </w:rPr>
        <w:t>Vous choisissez des produits locaux</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Cs/>
          <w:color w:val="000000"/>
          <w:sz w:val="18"/>
          <w:szCs w:val="18"/>
        </w:rPr>
        <w:t xml:space="preserve">5 </w:t>
      </w:r>
      <w:r w:rsidRPr="00F77A2A">
        <w:rPr>
          <w:rFonts w:ascii="Arial" w:hAnsi="Arial" w:cs="Arial"/>
          <w:color w:val="000000"/>
          <w:sz w:val="18"/>
          <w:szCs w:val="18"/>
        </w:rPr>
        <w:t>Item semi-ouvert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Q58</w:t>
      </w:r>
      <w:r w:rsidRPr="00F77A2A">
        <w:rPr>
          <w:rFonts w:ascii="Arial" w:hAnsi="Arial" w:cs="Arial"/>
          <w:b/>
          <w:bCs/>
          <w:color w:val="000000"/>
          <w:sz w:val="18"/>
          <w:szCs w:val="18"/>
        </w:rPr>
        <w:tab/>
      </w:r>
      <w:r w:rsidRPr="00F77A2A">
        <w:rPr>
          <w:rFonts w:ascii="Arial" w:hAnsi="Arial" w:cs="Arial"/>
          <w:bCs/>
          <w:color w:val="000000"/>
          <w:sz w:val="18"/>
          <w:szCs w:val="18"/>
        </w:rPr>
        <w:t>Si Autres</w:t>
      </w:r>
      <w:r w:rsidRPr="00F77A2A">
        <w:rPr>
          <w:rFonts w:ascii="Arial" w:hAnsi="Arial" w:cs="Arial"/>
          <w:color w:val="000000"/>
          <w:sz w:val="18"/>
          <w:szCs w:val="18"/>
        </w:rPr>
        <w:t xml:space="preserve"> habitudes, quelles </w:t>
      </w:r>
      <w:r w:rsidR="00D63AC6" w:rsidRPr="00F77A2A">
        <w:rPr>
          <w:rFonts w:ascii="Arial" w:hAnsi="Arial" w:cs="Arial"/>
          <w:color w:val="000000"/>
          <w:sz w:val="18"/>
          <w:szCs w:val="18"/>
        </w:rPr>
        <w:t>sont-elles</w:t>
      </w:r>
      <w:r w:rsidRPr="00F77A2A">
        <w:rPr>
          <w:rFonts w:ascii="Arial" w:hAnsi="Arial" w:cs="Arial"/>
          <w:color w:val="000000"/>
          <w:sz w:val="18"/>
          <w:szCs w:val="18"/>
        </w:rPr>
        <w:t> ?</w:t>
      </w:r>
      <w:r w:rsidRPr="00F77A2A">
        <w:rPr>
          <w:rFonts w:ascii="Arial" w:hAnsi="Arial" w:cs="Arial"/>
          <w:color w:val="000000"/>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Q59</w:t>
      </w:r>
      <w:r w:rsidRPr="00F77A2A">
        <w:rPr>
          <w:rFonts w:ascii="Arial" w:hAnsi="Arial" w:cs="Arial"/>
          <w:b/>
          <w:bCs/>
          <w:color w:val="000000"/>
          <w:sz w:val="18"/>
          <w:szCs w:val="18"/>
        </w:rPr>
        <w:tab/>
        <w:t xml:space="preserve">LAVELINGE </w:t>
      </w:r>
      <w:r w:rsidRPr="00F77A2A">
        <w:rPr>
          <w:rFonts w:ascii="Arial" w:hAnsi="Arial" w:cs="Arial"/>
          <w:color w:val="000000"/>
          <w:sz w:val="18"/>
          <w:szCs w:val="18"/>
        </w:rPr>
        <w:t xml:space="preserve">Nous allons maintenant changer de produit et nous intéresser à la machine à laver le </w:t>
      </w:r>
      <w:r w:rsidR="00D63AC6" w:rsidRPr="00F77A2A">
        <w:rPr>
          <w:rFonts w:ascii="Arial" w:hAnsi="Arial" w:cs="Arial"/>
          <w:color w:val="000000"/>
          <w:sz w:val="18"/>
          <w:szCs w:val="18"/>
        </w:rPr>
        <w:t>linge. Possédez-vous</w:t>
      </w:r>
      <w:r w:rsidRPr="00F77A2A">
        <w:rPr>
          <w:rFonts w:ascii="Arial" w:hAnsi="Arial" w:cs="Arial"/>
          <w:color w:val="000000"/>
          <w:sz w:val="18"/>
          <w:szCs w:val="18"/>
        </w:rPr>
        <w:t xml:space="preserve"> une machine à laver le linge?</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Q60</w:t>
      </w:r>
      <w:r w:rsidRPr="00F77A2A">
        <w:rPr>
          <w:rFonts w:ascii="Arial" w:hAnsi="Arial" w:cs="Arial"/>
          <w:b/>
          <w:bCs/>
          <w:color w:val="000000"/>
          <w:sz w:val="18"/>
          <w:szCs w:val="18"/>
        </w:rPr>
        <w:tab/>
      </w:r>
      <w:r w:rsidRPr="00F77A2A">
        <w:rPr>
          <w:rFonts w:ascii="Arial" w:hAnsi="Arial" w:cs="Arial"/>
          <w:color w:val="000000"/>
          <w:sz w:val="18"/>
          <w:szCs w:val="18"/>
        </w:rPr>
        <w:t>Depuis combien de temps possédez-vous votre machine à laver le linge?</w:t>
      </w:r>
      <w:r w:rsidRPr="00F77A2A">
        <w:rPr>
          <w:rFonts w:ascii="Arial" w:hAnsi="Arial" w:cs="Arial"/>
          <w:color w:val="000000"/>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Q61</w:t>
      </w:r>
      <w:r w:rsidRPr="00F77A2A">
        <w:rPr>
          <w:rFonts w:ascii="Arial" w:hAnsi="Arial" w:cs="Arial"/>
          <w:b/>
          <w:bCs/>
          <w:color w:val="000000"/>
          <w:sz w:val="18"/>
          <w:szCs w:val="18"/>
        </w:rPr>
        <w:tab/>
      </w:r>
      <w:r w:rsidRPr="00F77A2A">
        <w:rPr>
          <w:rFonts w:ascii="Arial" w:hAnsi="Arial" w:cs="Arial"/>
          <w:color w:val="000000"/>
          <w:sz w:val="18"/>
          <w:szCs w:val="18"/>
        </w:rPr>
        <w:t xml:space="preserve">Réponse en </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Années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iCs/>
          <w:color w:val="000000"/>
          <w:sz w:val="18"/>
          <w:szCs w:val="18"/>
        </w:rPr>
        <w:t>M</w:t>
      </w:r>
      <w:r w:rsidRPr="00F77A2A">
        <w:rPr>
          <w:rFonts w:ascii="Arial" w:hAnsi="Arial" w:cs="Arial"/>
          <w:color w:val="000000"/>
          <w:sz w:val="18"/>
          <w:szCs w:val="18"/>
        </w:rPr>
        <w:t>ois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Q62</w:t>
      </w:r>
      <w:r w:rsidRPr="00F77A2A">
        <w:rPr>
          <w:rFonts w:ascii="Arial" w:hAnsi="Arial" w:cs="Arial"/>
          <w:b/>
          <w:bCs/>
          <w:color w:val="000000"/>
          <w:sz w:val="18"/>
          <w:szCs w:val="18"/>
        </w:rPr>
        <w:tab/>
      </w:r>
      <w:r w:rsidRPr="00F77A2A">
        <w:rPr>
          <w:rFonts w:ascii="Arial" w:hAnsi="Arial" w:cs="Arial"/>
          <w:color w:val="000000"/>
          <w:sz w:val="18"/>
          <w:szCs w:val="18"/>
        </w:rPr>
        <w:t>L'avez-vous:</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Achetée neuve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lastRenderedPageBreak/>
        <w:tab/>
        <w:t>2</w:t>
      </w:r>
      <w:r w:rsidRPr="00F77A2A">
        <w:rPr>
          <w:rFonts w:ascii="Arial" w:hAnsi="Arial" w:cs="Arial"/>
          <w:i/>
          <w:iCs/>
          <w:color w:val="000000"/>
          <w:sz w:val="18"/>
          <w:szCs w:val="18"/>
        </w:rPr>
        <w:tab/>
      </w:r>
      <w:r w:rsidRPr="00F77A2A">
        <w:rPr>
          <w:rFonts w:ascii="Arial" w:hAnsi="Arial" w:cs="Arial"/>
          <w:color w:val="000000"/>
          <w:sz w:val="18"/>
          <w:szCs w:val="18"/>
        </w:rPr>
        <w:t>Achetée d'occasion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On vous l'a donnée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Autre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 xml:space="preserve">Q63 </w:t>
      </w:r>
      <w:r w:rsidRPr="00F77A2A">
        <w:rPr>
          <w:rFonts w:ascii="Arial" w:hAnsi="Arial" w:cs="Arial"/>
          <w:color w:val="000000"/>
          <w:sz w:val="18"/>
          <w:szCs w:val="18"/>
        </w:rPr>
        <w:t xml:space="preserve">Qu'est devenue votre ancienne machine à laver le linge? </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Elle a été reprise par le vendeur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Elle a été mise en déchetterie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Elle a été conservée pour l'appoint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Elle a été vendue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Elle a été donnée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6</w:t>
      </w:r>
      <w:r w:rsidRPr="00F77A2A">
        <w:rPr>
          <w:rFonts w:ascii="Arial" w:hAnsi="Arial" w:cs="Arial"/>
          <w:i/>
          <w:iCs/>
          <w:color w:val="000000"/>
          <w:sz w:val="18"/>
          <w:szCs w:val="18"/>
        </w:rPr>
        <w:tab/>
      </w:r>
      <w:r w:rsidRPr="00F77A2A">
        <w:rPr>
          <w:rFonts w:ascii="Arial" w:hAnsi="Arial" w:cs="Arial"/>
          <w:color w:val="000000"/>
          <w:sz w:val="18"/>
          <w:szCs w:val="18"/>
        </w:rPr>
        <w:t>(n'en avait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7</w:t>
      </w:r>
      <w:r w:rsidRPr="00F77A2A">
        <w:rPr>
          <w:rFonts w:ascii="Arial" w:hAnsi="Arial" w:cs="Arial"/>
          <w:i/>
          <w:iCs/>
          <w:color w:val="000000"/>
          <w:sz w:val="18"/>
          <w:szCs w:val="18"/>
        </w:rPr>
        <w:tab/>
      </w:r>
      <w:r w:rsidRPr="00F77A2A">
        <w:rPr>
          <w:rFonts w:ascii="Arial" w:hAnsi="Arial" w:cs="Arial"/>
          <w:color w:val="000000"/>
          <w:sz w:val="18"/>
          <w:szCs w:val="18"/>
        </w:rPr>
        <w:t>Autre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Q64</w:t>
      </w:r>
      <w:r w:rsidRPr="00F77A2A">
        <w:rPr>
          <w:rFonts w:ascii="Arial" w:hAnsi="Arial" w:cs="Arial"/>
          <w:b/>
          <w:bCs/>
          <w:color w:val="000000"/>
          <w:sz w:val="18"/>
          <w:szCs w:val="18"/>
        </w:rPr>
        <w:tab/>
      </w:r>
      <w:r w:rsidRPr="00F77A2A">
        <w:rPr>
          <w:rFonts w:ascii="Arial" w:hAnsi="Arial" w:cs="Arial"/>
          <w:color w:val="000000"/>
          <w:sz w:val="18"/>
          <w:szCs w:val="18"/>
        </w:rPr>
        <w:t xml:space="preserve">Vous avez changé cette machine principalement parce que : </w:t>
      </w:r>
      <w:r w:rsidRPr="00F77A2A">
        <w:rPr>
          <w:rFonts w:ascii="Arial" w:hAnsi="Arial" w:cs="Arial"/>
          <w:color w:val="000000"/>
          <w:sz w:val="18"/>
          <w:szCs w:val="18"/>
        </w:rPr>
        <w:br/>
      </w: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rPr>
          <w:rFonts w:ascii="Arial" w:hAnsi="Arial" w:cs="Arial"/>
          <w:sz w:val="18"/>
          <w:szCs w:val="18"/>
        </w:rPr>
      </w:pPr>
      <w:r w:rsidRPr="00F77A2A">
        <w:rPr>
          <w:rFonts w:ascii="Arial" w:hAnsi="Arial" w:cs="Arial"/>
          <w:i/>
          <w:iCs/>
          <w:color w:val="000000"/>
          <w:sz w:val="18"/>
          <w:szCs w:val="18"/>
        </w:rPr>
        <w:tab/>
        <w:t xml:space="preserve">1        </w:t>
      </w:r>
      <w:r w:rsidRPr="00F77A2A">
        <w:rPr>
          <w:rFonts w:ascii="Arial" w:hAnsi="Arial" w:cs="Arial"/>
          <w:color w:val="000000"/>
          <w:sz w:val="18"/>
          <w:szCs w:val="18"/>
        </w:rPr>
        <w:t>L'ancienne était en panne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L'ancienne consommait trop (énergie, eau)</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Vous n'en aviez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 xml:space="preserve">Votre famille s'est agrandie ou vous avez déménagé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Vous aviez envie de nouveauté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6</w:t>
      </w:r>
      <w:r w:rsidRPr="00F77A2A">
        <w:rPr>
          <w:rFonts w:ascii="Arial" w:hAnsi="Arial" w:cs="Arial"/>
          <w:i/>
          <w:iCs/>
          <w:color w:val="000000"/>
          <w:sz w:val="18"/>
          <w:szCs w:val="18"/>
        </w:rPr>
        <w:tab/>
      </w:r>
      <w:r w:rsidRPr="00F77A2A">
        <w:rPr>
          <w:rFonts w:ascii="Arial" w:hAnsi="Arial" w:cs="Arial"/>
          <w:color w:val="000000"/>
          <w:sz w:val="18"/>
          <w:szCs w:val="18"/>
        </w:rPr>
        <w:t>Item semi-ouvert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Q65</w:t>
      </w:r>
      <w:r w:rsidRPr="00F77A2A">
        <w:rPr>
          <w:rFonts w:ascii="Arial" w:hAnsi="Arial" w:cs="Arial"/>
          <w:b/>
          <w:bCs/>
          <w:color w:val="000000"/>
          <w:sz w:val="18"/>
          <w:szCs w:val="18"/>
        </w:rPr>
        <w:tab/>
      </w:r>
      <w:r w:rsidRPr="00F77A2A">
        <w:rPr>
          <w:rFonts w:ascii="Arial" w:hAnsi="Arial" w:cs="Arial"/>
          <w:bCs/>
          <w:color w:val="000000"/>
          <w:sz w:val="18"/>
          <w:szCs w:val="18"/>
        </w:rPr>
        <w:t xml:space="preserve">Autre raison : </w:t>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Q66</w:t>
      </w:r>
      <w:r w:rsidRPr="00F77A2A">
        <w:rPr>
          <w:rFonts w:ascii="Arial" w:hAnsi="Arial" w:cs="Arial"/>
          <w:b/>
          <w:bCs/>
          <w:color w:val="000000"/>
          <w:sz w:val="18"/>
          <w:szCs w:val="18"/>
        </w:rPr>
        <w:tab/>
      </w:r>
      <w:r w:rsidRPr="00F77A2A">
        <w:rPr>
          <w:rFonts w:ascii="Arial" w:hAnsi="Arial" w:cs="Arial"/>
          <w:color w:val="000000"/>
          <w:sz w:val="18"/>
          <w:szCs w:val="18"/>
        </w:rPr>
        <w:t>Avant de changer votre machine, avez-vous recherché des informations?</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 beaucoup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Oui un peu</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Non pas du tout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Q67</w:t>
      </w:r>
      <w:r w:rsidRPr="00F77A2A">
        <w:rPr>
          <w:rFonts w:ascii="Arial" w:hAnsi="Arial" w:cs="Arial"/>
          <w:b/>
          <w:bCs/>
          <w:color w:val="000000"/>
          <w:sz w:val="18"/>
          <w:szCs w:val="18"/>
        </w:rPr>
        <w:tab/>
      </w:r>
      <w:r w:rsidRPr="00F77A2A">
        <w:rPr>
          <w:rFonts w:ascii="Arial" w:hAnsi="Arial" w:cs="Arial"/>
          <w:i/>
          <w:iCs/>
          <w:color w:val="000000"/>
          <w:sz w:val="18"/>
          <w:szCs w:val="18"/>
        </w:rPr>
        <w:t xml:space="preserve">Lors du changement de votre </w:t>
      </w:r>
      <w:r w:rsidR="00D63AC6" w:rsidRPr="00F77A2A">
        <w:rPr>
          <w:rFonts w:ascii="Arial" w:hAnsi="Arial" w:cs="Arial"/>
          <w:i/>
          <w:iCs/>
          <w:color w:val="000000"/>
          <w:sz w:val="18"/>
          <w:szCs w:val="18"/>
        </w:rPr>
        <w:t>lave-linge</w:t>
      </w:r>
      <w:r w:rsidRPr="00F77A2A">
        <w:rPr>
          <w:rFonts w:ascii="Arial" w:hAnsi="Arial" w:cs="Arial"/>
          <w:i/>
          <w:iCs/>
          <w:color w:val="000000"/>
          <w:sz w:val="18"/>
          <w:szCs w:val="18"/>
        </w:rPr>
        <w:t xml:space="preserve">, (ou si vous deviez acheter un </w:t>
      </w:r>
      <w:r w:rsidR="00D63AC6" w:rsidRPr="00F77A2A">
        <w:rPr>
          <w:rFonts w:ascii="Arial" w:hAnsi="Arial" w:cs="Arial"/>
          <w:i/>
          <w:iCs/>
          <w:color w:val="000000"/>
          <w:sz w:val="18"/>
          <w:szCs w:val="18"/>
        </w:rPr>
        <w:t>lave-linge</w:t>
      </w:r>
      <w:r w:rsidRPr="00F77A2A">
        <w:rPr>
          <w:rFonts w:ascii="Arial" w:hAnsi="Arial" w:cs="Arial"/>
          <w:i/>
          <w:iCs/>
          <w:color w:val="000000"/>
          <w:sz w:val="18"/>
          <w:szCs w:val="18"/>
        </w:rPr>
        <w:t xml:space="preserve">) les critères suivants ont-ils été  (seraient ils) </w:t>
      </w:r>
    </w:p>
    <w:p w:rsidR="00E84E14" w:rsidRPr="00F77A2A" w:rsidRDefault="00E84E14" w:rsidP="004A2FE9">
      <w:pPr>
        <w:widowControl w:val="0"/>
        <w:tabs>
          <w:tab w:val="left" w:pos="1134"/>
          <w:tab w:val="left" w:pos="3969"/>
          <w:tab w:val="left" w:pos="5670"/>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Pas du tout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Peu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Assez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Très important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marque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2</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le prix</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3</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le bruit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4</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consommation d'énergie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5</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capacité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6</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L'encombrement (ses dimensions)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7</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simplicité d'utilisation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8</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les possibilités de programmation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9</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consommation d'eau</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10</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la fiabilité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Q68</w:t>
      </w:r>
      <w:r w:rsidRPr="00F77A2A">
        <w:rPr>
          <w:rFonts w:ascii="Arial" w:hAnsi="Arial" w:cs="Arial"/>
          <w:b/>
          <w:bCs/>
          <w:color w:val="000000"/>
          <w:sz w:val="18"/>
          <w:szCs w:val="18"/>
        </w:rPr>
        <w:tab/>
      </w:r>
      <w:r w:rsidRPr="00F77A2A">
        <w:rPr>
          <w:rFonts w:ascii="Arial" w:hAnsi="Arial" w:cs="Arial"/>
          <w:color w:val="000000"/>
          <w:sz w:val="18"/>
          <w:szCs w:val="18"/>
        </w:rPr>
        <w:t>Quel(s) type(s) de lessive(s) utilisez-vous?</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De la lessive classique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De la lessive écologique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D'autres produits (noix de lavage, balles de lavage…)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Nsp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Q69</w:t>
      </w:r>
      <w:r w:rsidRPr="00F77A2A">
        <w:rPr>
          <w:rFonts w:ascii="Arial" w:hAnsi="Arial" w:cs="Arial"/>
          <w:b/>
          <w:bCs/>
          <w:color w:val="000000"/>
          <w:sz w:val="18"/>
          <w:szCs w:val="18"/>
        </w:rPr>
        <w:tab/>
      </w:r>
      <w:r w:rsidR="00D63AC6" w:rsidRPr="00F77A2A">
        <w:rPr>
          <w:rFonts w:ascii="Arial" w:hAnsi="Arial" w:cs="Arial"/>
          <w:color w:val="000000"/>
          <w:sz w:val="18"/>
          <w:szCs w:val="18"/>
        </w:rPr>
        <w:t>Utilisez-vous</w:t>
      </w:r>
      <w:r w:rsidRPr="00F77A2A">
        <w:rPr>
          <w:rFonts w:ascii="Arial" w:hAnsi="Arial" w:cs="Arial"/>
          <w:color w:val="000000"/>
          <w:sz w:val="18"/>
          <w:szCs w:val="18"/>
        </w:rPr>
        <w:t xml:space="preserve"> les produits suivants</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 xml:space="preserve">Oui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Nsp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 xml:space="preserve">de l'adoucissant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2</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 xml:space="preserve">du détachant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lastRenderedPageBreak/>
        <w:t>3</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 xml:space="preserve">de l'anticalcaire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4</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un fixateur de couleurs</w:t>
      </w: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Q70</w:t>
      </w:r>
      <w:r w:rsidRPr="00F77A2A">
        <w:rPr>
          <w:rFonts w:ascii="Arial" w:hAnsi="Arial" w:cs="Arial"/>
          <w:bCs/>
          <w:color w:val="000000"/>
          <w:sz w:val="18"/>
          <w:szCs w:val="18"/>
        </w:rPr>
        <w:tab/>
      </w:r>
      <w:r w:rsidR="00D63AC6" w:rsidRPr="00F77A2A">
        <w:rPr>
          <w:rFonts w:ascii="Arial" w:hAnsi="Arial" w:cs="Arial"/>
          <w:bCs/>
          <w:color w:val="000000"/>
          <w:sz w:val="18"/>
          <w:szCs w:val="18"/>
        </w:rPr>
        <w:t>Est-</w:t>
      </w:r>
      <w:r w:rsidRPr="00F77A2A">
        <w:rPr>
          <w:rFonts w:ascii="Arial" w:hAnsi="Arial" w:cs="Arial"/>
          <w:color w:val="000000"/>
          <w:sz w:val="18"/>
          <w:szCs w:val="18"/>
        </w:rPr>
        <w:t xml:space="preserve"> ce  un ( </w:t>
      </w:r>
      <w:r w:rsidRPr="00F77A2A">
        <w:rPr>
          <w:rFonts w:ascii="Arial" w:hAnsi="Arial" w:cs="Arial"/>
          <w:i/>
          <w:color w:val="000000"/>
          <w:sz w:val="18"/>
          <w:szCs w:val="18"/>
        </w:rPr>
        <w:t>liste produits</w:t>
      </w:r>
      <w:r w:rsidRPr="00F77A2A">
        <w:rPr>
          <w:rFonts w:ascii="Arial" w:hAnsi="Arial" w:cs="Arial"/>
          <w:color w:val="000000"/>
          <w:sz w:val="18"/>
          <w:szCs w:val="18"/>
        </w:rPr>
        <w:t>)  bio</w:t>
      </w:r>
      <w:r w:rsidRPr="00F77A2A">
        <w:rPr>
          <w:rFonts w:ascii="Arial" w:hAnsi="Arial" w:cs="Arial"/>
          <w:color w:val="000000"/>
          <w:sz w:val="18"/>
          <w:szCs w:val="18"/>
        </w:rPr>
        <w:br/>
      </w: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 xml:space="preserve">Oui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Nsp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un adoucissant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2</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 xml:space="preserve">un détachant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3</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 xml:space="preserve">un anticalcaire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4</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 xml:space="preserve">un fixateur de couleurs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Q71</w:t>
      </w:r>
      <w:r w:rsidRPr="00F77A2A">
        <w:rPr>
          <w:rFonts w:ascii="Arial" w:hAnsi="Arial" w:cs="Arial"/>
          <w:b/>
          <w:bCs/>
          <w:color w:val="000000"/>
          <w:sz w:val="18"/>
          <w:szCs w:val="18"/>
        </w:rPr>
        <w:tab/>
      </w:r>
      <w:r w:rsidRPr="00F77A2A">
        <w:rPr>
          <w:rFonts w:ascii="Arial" w:hAnsi="Arial" w:cs="Arial"/>
          <w:color w:val="000000"/>
          <w:sz w:val="18"/>
          <w:szCs w:val="18"/>
        </w:rPr>
        <w:t>Au cours de ces dernières années, avez-vous modifié pour des raisons écologiques, votre façon de laver le linge?</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 complètement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Oui un peu</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Non pas du tout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Q72</w:t>
      </w:r>
      <w:r w:rsidRPr="00F77A2A">
        <w:rPr>
          <w:rFonts w:ascii="Arial" w:hAnsi="Arial" w:cs="Arial"/>
          <w:b/>
          <w:bCs/>
          <w:color w:val="000000"/>
          <w:sz w:val="18"/>
          <w:szCs w:val="18"/>
        </w:rPr>
        <w:tab/>
      </w:r>
      <w:r w:rsidR="00445F47" w:rsidRPr="00F77A2A">
        <w:rPr>
          <w:rFonts w:ascii="Arial" w:hAnsi="Arial" w:cs="Arial"/>
          <w:bCs/>
          <w:color w:val="000000"/>
          <w:sz w:val="18"/>
          <w:szCs w:val="18"/>
        </w:rPr>
        <w:t>A</w:t>
      </w:r>
      <w:r w:rsidRPr="00F77A2A">
        <w:rPr>
          <w:rFonts w:ascii="Arial" w:hAnsi="Arial" w:cs="Arial"/>
          <w:color w:val="000000"/>
          <w:sz w:val="18"/>
          <w:szCs w:val="18"/>
        </w:rPr>
        <w:t>vez-vous...</w:t>
      </w:r>
      <w:r w:rsidRPr="00F77A2A">
        <w:rPr>
          <w:rFonts w:ascii="Arial" w:hAnsi="Arial" w:cs="Arial"/>
          <w:color w:val="000000"/>
          <w:sz w:val="18"/>
          <w:szCs w:val="18"/>
        </w:rPr>
        <w:br/>
      </w:r>
    </w:p>
    <w:p w:rsidR="00E84E14" w:rsidRPr="00F77A2A" w:rsidRDefault="00E84E14" w:rsidP="00E84E14">
      <w:pPr>
        <w:widowControl w:val="0"/>
        <w:tabs>
          <w:tab w:val="left" w:pos="709"/>
          <w:tab w:val="left" w:pos="1134"/>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i/>
          <w:iCs/>
          <w:color w:val="000000"/>
          <w:sz w:val="18"/>
          <w:szCs w:val="18"/>
        </w:rPr>
        <w:tab/>
      </w:r>
      <w:r w:rsidRPr="00F77A2A">
        <w:rPr>
          <w:rFonts w:ascii="Arial" w:hAnsi="Arial" w:cs="Arial"/>
          <w:color w:val="000000"/>
          <w:sz w:val="18"/>
          <w:szCs w:val="18"/>
        </w:rPr>
        <w:t>abandonné ou réduit l'utilisation de la lessive ?</w:t>
      </w:r>
    </w:p>
    <w:p w:rsidR="00E84E14" w:rsidRPr="00F77A2A" w:rsidRDefault="00E84E14" w:rsidP="00E84E14">
      <w:pPr>
        <w:widowControl w:val="0"/>
        <w:tabs>
          <w:tab w:val="left" w:pos="709"/>
          <w:tab w:val="left" w:pos="1134"/>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i/>
          <w:iCs/>
          <w:color w:val="000000"/>
          <w:sz w:val="18"/>
          <w:szCs w:val="18"/>
        </w:rPr>
        <w:tab/>
      </w:r>
      <w:r w:rsidRPr="00F77A2A">
        <w:rPr>
          <w:rFonts w:ascii="Arial" w:hAnsi="Arial" w:cs="Arial"/>
          <w:color w:val="000000"/>
          <w:sz w:val="18"/>
          <w:szCs w:val="18"/>
        </w:rPr>
        <w:t>abandonné ou réduit l'utilisation d'assouplissants classiques et d'autres produits comme les détachants ou fixateur de couleur ?</w:t>
      </w:r>
    </w:p>
    <w:p w:rsidR="00E84E14" w:rsidRPr="00F77A2A" w:rsidRDefault="00E84E14" w:rsidP="00E84E14">
      <w:pPr>
        <w:widowControl w:val="0"/>
        <w:tabs>
          <w:tab w:val="left" w:pos="709"/>
          <w:tab w:val="left" w:pos="1134"/>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i/>
          <w:iCs/>
          <w:color w:val="000000"/>
          <w:sz w:val="18"/>
          <w:szCs w:val="18"/>
        </w:rPr>
        <w:tab/>
      </w:r>
      <w:r w:rsidRPr="00F77A2A">
        <w:rPr>
          <w:rFonts w:ascii="Arial" w:hAnsi="Arial" w:cs="Arial"/>
          <w:color w:val="000000"/>
          <w:sz w:val="18"/>
          <w:szCs w:val="18"/>
        </w:rPr>
        <w:t xml:space="preserve">modifié la fréquence d'utilisation de votre </w:t>
      </w:r>
      <w:r w:rsidR="00D63AC6" w:rsidRPr="00F77A2A">
        <w:rPr>
          <w:rFonts w:ascii="Arial" w:hAnsi="Arial" w:cs="Arial"/>
          <w:color w:val="000000"/>
          <w:sz w:val="18"/>
          <w:szCs w:val="18"/>
        </w:rPr>
        <w:t>lave-linge</w:t>
      </w:r>
      <w:r w:rsidRPr="00F77A2A">
        <w:rPr>
          <w:rFonts w:ascii="Arial" w:hAnsi="Arial" w:cs="Arial"/>
          <w:color w:val="000000"/>
          <w:sz w:val="18"/>
          <w:szCs w:val="18"/>
        </w:rPr>
        <w:t xml:space="preserve"> et/ou mieux utilisé ses programmes ?</w:t>
      </w:r>
    </w:p>
    <w:p w:rsidR="00E84E14" w:rsidRPr="00F77A2A" w:rsidRDefault="00E84E14" w:rsidP="00E84E14">
      <w:pPr>
        <w:widowControl w:val="0"/>
        <w:tabs>
          <w:tab w:val="left" w:pos="709"/>
          <w:tab w:val="left" w:pos="1134"/>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i/>
          <w:iCs/>
          <w:color w:val="000000"/>
          <w:sz w:val="18"/>
          <w:szCs w:val="18"/>
        </w:rPr>
        <w:tab/>
      </w:r>
      <w:r w:rsidRPr="00F77A2A">
        <w:rPr>
          <w:rFonts w:ascii="Arial" w:hAnsi="Arial" w:cs="Arial"/>
          <w:color w:val="000000"/>
          <w:sz w:val="18"/>
          <w:szCs w:val="18"/>
        </w:rPr>
        <w:t>adopté d'autres habitudes dans votre manière de laver le linge pour des raisons écologiques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Q73</w:t>
      </w:r>
      <w:r w:rsidRPr="00F77A2A">
        <w:rPr>
          <w:rFonts w:ascii="Arial" w:hAnsi="Arial" w:cs="Arial"/>
          <w:b/>
          <w:bCs/>
          <w:color w:val="000000"/>
          <w:sz w:val="18"/>
          <w:szCs w:val="18"/>
        </w:rPr>
        <w:tab/>
      </w:r>
      <w:r w:rsidR="00445F47" w:rsidRPr="00F77A2A">
        <w:rPr>
          <w:rFonts w:ascii="Arial" w:hAnsi="Arial" w:cs="Arial"/>
          <w:color w:val="000000"/>
          <w:sz w:val="18"/>
          <w:szCs w:val="18"/>
        </w:rPr>
        <w:t>Q</w:t>
      </w:r>
      <w:r w:rsidRPr="00F77A2A">
        <w:rPr>
          <w:rFonts w:ascii="Arial" w:hAnsi="Arial" w:cs="Arial"/>
          <w:color w:val="000000"/>
          <w:sz w:val="18"/>
          <w:szCs w:val="18"/>
        </w:rPr>
        <w:t xml:space="preserve">uelles autres habitudes avez-vous adoptées dans votre manière de laver le linge pour des raisons écologiques ? </w:t>
      </w:r>
      <w:r w:rsidRPr="00F77A2A">
        <w:rPr>
          <w:rFonts w:ascii="Arial" w:hAnsi="Arial" w:cs="Arial"/>
          <w:sz w:val="18"/>
          <w:szCs w:val="18"/>
        </w:rPr>
        <w:br/>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Q74</w:t>
      </w:r>
      <w:r w:rsidRPr="00F77A2A">
        <w:rPr>
          <w:rFonts w:ascii="Arial" w:hAnsi="Arial" w:cs="Arial"/>
          <w:b/>
          <w:bCs/>
          <w:color w:val="000000"/>
          <w:sz w:val="18"/>
          <w:szCs w:val="18"/>
        </w:rPr>
        <w:tab/>
      </w:r>
      <w:r w:rsidRPr="00F77A2A">
        <w:rPr>
          <w:rFonts w:ascii="Arial" w:hAnsi="Arial" w:cs="Arial"/>
          <w:color w:val="000000"/>
          <w:sz w:val="18"/>
          <w:szCs w:val="18"/>
        </w:rPr>
        <w:t xml:space="preserve">Concernant la lessive, l'avez-vous remplacé par des produits bio ?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 tous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oui en partie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Q75</w:t>
      </w:r>
      <w:r w:rsidRPr="00F77A2A">
        <w:rPr>
          <w:rFonts w:ascii="Arial" w:hAnsi="Arial" w:cs="Arial"/>
          <w:b/>
          <w:bCs/>
          <w:color w:val="000000"/>
          <w:sz w:val="18"/>
          <w:szCs w:val="18"/>
        </w:rPr>
        <w:tab/>
      </w:r>
      <w:r w:rsidRPr="00F77A2A">
        <w:rPr>
          <w:rFonts w:ascii="Arial" w:hAnsi="Arial" w:cs="Arial"/>
          <w:color w:val="000000"/>
          <w:sz w:val="18"/>
          <w:szCs w:val="18"/>
        </w:rPr>
        <w:t xml:space="preserve">Concernant les assouplissants et autres produits, les avez-vous remplacés par des produits bio?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 tous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oui en partie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color w:val="000000"/>
          <w:sz w:val="18"/>
          <w:szCs w:val="18"/>
        </w:rPr>
      </w:pPr>
      <w:r w:rsidRPr="00F77A2A">
        <w:rPr>
          <w:rFonts w:ascii="Arial" w:hAnsi="Arial" w:cs="Arial"/>
          <w:b/>
          <w:bCs/>
          <w:color w:val="000000"/>
          <w:sz w:val="18"/>
          <w:szCs w:val="18"/>
        </w:rPr>
        <w:t>Q76</w:t>
      </w:r>
      <w:r w:rsidRPr="00F77A2A">
        <w:rPr>
          <w:rFonts w:ascii="Arial" w:hAnsi="Arial" w:cs="Arial"/>
          <w:b/>
          <w:bCs/>
          <w:color w:val="000000"/>
          <w:sz w:val="18"/>
          <w:szCs w:val="18"/>
        </w:rPr>
        <w:tab/>
      </w:r>
      <w:r w:rsidRPr="00F77A2A">
        <w:rPr>
          <w:rFonts w:ascii="Arial" w:hAnsi="Arial" w:cs="Arial"/>
          <w:color w:val="000000"/>
          <w:sz w:val="18"/>
          <w:szCs w:val="18"/>
        </w:rPr>
        <w:t>Ce changement d'habitudes a-t-il été provoqué principalement par</w:t>
      </w: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rPr>
          <w:rFonts w:ascii="Arial" w:hAnsi="Arial" w:cs="Arial"/>
          <w:color w:val="000000"/>
          <w:sz w:val="18"/>
          <w:szCs w:val="18"/>
        </w:rPr>
      </w:pPr>
      <w:r w:rsidRPr="00F77A2A">
        <w:rPr>
          <w:rFonts w:ascii="Arial" w:hAnsi="Arial" w:cs="Arial"/>
          <w:i/>
          <w:iCs/>
          <w:color w:val="000000"/>
          <w:sz w:val="18"/>
          <w:szCs w:val="18"/>
        </w:rPr>
        <w:tab/>
        <w:t>1       D</w:t>
      </w:r>
      <w:r w:rsidRPr="00F77A2A">
        <w:rPr>
          <w:rFonts w:ascii="Arial" w:hAnsi="Arial" w:cs="Arial"/>
          <w:color w:val="000000"/>
          <w:sz w:val="18"/>
          <w:szCs w:val="18"/>
        </w:rPr>
        <w:t>es discussions avec votre entourage direct (famille, amis…)</w:t>
      </w:r>
    </w:p>
    <w:p w:rsidR="00E84E14" w:rsidRPr="00F77A2A" w:rsidRDefault="00E84E14" w:rsidP="00E84E14">
      <w:pPr>
        <w:widowControl w:val="0"/>
        <w:tabs>
          <w:tab w:val="left" w:pos="1134"/>
          <w:tab w:val="left" w:pos="1701"/>
          <w:tab w:val="left" w:pos="2694"/>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2       </w:t>
      </w:r>
      <w:r w:rsidRPr="00F77A2A">
        <w:rPr>
          <w:rFonts w:ascii="Arial" w:hAnsi="Arial" w:cs="Arial"/>
          <w:color w:val="000000"/>
          <w:sz w:val="18"/>
          <w:szCs w:val="18"/>
        </w:rPr>
        <w:t>Une meilleure information</w:t>
      </w:r>
    </w:p>
    <w:p w:rsidR="00E84E14" w:rsidRPr="00F77A2A" w:rsidRDefault="00E84E14" w:rsidP="00E84E14">
      <w:pPr>
        <w:widowControl w:val="0"/>
        <w:tabs>
          <w:tab w:val="left" w:pos="1134"/>
          <w:tab w:val="left" w:pos="1701"/>
          <w:tab w:val="left" w:pos="2694"/>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3       </w:t>
      </w:r>
      <w:r w:rsidRPr="00F77A2A">
        <w:rPr>
          <w:rFonts w:ascii="Arial" w:hAnsi="Arial" w:cs="Arial"/>
          <w:color w:val="000000"/>
          <w:sz w:val="18"/>
          <w:szCs w:val="18"/>
        </w:rPr>
        <w:t>Des changements au sein de votre foyer (naissance, déménagement…)</w:t>
      </w:r>
    </w:p>
    <w:p w:rsidR="00E84E14" w:rsidRPr="00F77A2A" w:rsidRDefault="00E84E14" w:rsidP="00E84E14">
      <w:pPr>
        <w:widowControl w:val="0"/>
        <w:tabs>
          <w:tab w:val="left" w:pos="1134"/>
          <w:tab w:val="left" w:pos="1701"/>
          <w:tab w:val="left" w:pos="2694"/>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 xml:space="preserve">4       </w:t>
      </w:r>
      <w:r w:rsidRPr="00F77A2A">
        <w:rPr>
          <w:rFonts w:ascii="Arial" w:hAnsi="Arial" w:cs="Arial"/>
          <w:color w:val="000000"/>
          <w:sz w:val="18"/>
          <w:szCs w:val="18"/>
        </w:rPr>
        <w:t>Item semi-ouvert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Q77</w:t>
      </w:r>
      <w:r w:rsidRPr="00F77A2A">
        <w:rPr>
          <w:rFonts w:ascii="Arial" w:hAnsi="Arial" w:cs="Arial"/>
          <w:b/>
          <w:bCs/>
          <w:color w:val="000000"/>
          <w:sz w:val="18"/>
          <w:szCs w:val="18"/>
        </w:rPr>
        <w:tab/>
      </w:r>
      <w:r w:rsidRPr="00F77A2A">
        <w:rPr>
          <w:rFonts w:ascii="Arial" w:hAnsi="Arial" w:cs="Arial"/>
          <w:bCs/>
          <w:color w:val="000000"/>
          <w:sz w:val="18"/>
          <w:szCs w:val="18"/>
        </w:rPr>
        <w:t xml:space="preserve">Autres raisons : </w:t>
      </w: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rPr>
          <w:rFonts w:ascii="Arial" w:hAnsi="Arial" w:cs="Arial"/>
          <w:sz w:val="18"/>
          <w:szCs w:val="18"/>
        </w:rPr>
      </w:pPr>
    </w:p>
    <w:p w:rsidR="00E84E14" w:rsidRPr="00F77A2A" w:rsidRDefault="00E84E14" w:rsidP="00E84E14">
      <w:pPr>
        <w:pStyle w:val="Paragraphedeliste"/>
        <w:widowControl w:val="0"/>
        <w:numPr>
          <w:ilvl w:val="0"/>
          <w:numId w:val="20"/>
        </w:numPr>
        <w:tabs>
          <w:tab w:val="left" w:pos="0"/>
          <w:tab w:val="left" w:pos="3969"/>
        </w:tabs>
        <w:autoSpaceDE w:val="0"/>
        <w:autoSpaceDN w:val="0"/>
        <w:adjustRightInd w:val="0"/>
        <w:spacing w:after="0" w:line="240" w:lineRule="auto"/>
        <w:ind w:left="0"/>
        <w:rPr>
          <w:rFonts w:ascii="Arial" w:hAnsi="Arial" w:cs="Arial"/>
          <w:sz w:val="18"/>
          <w:szCs w:val="18"/>
        </w:rPr>
      </w:pPr>
      <w:r w:rsidRPr="00F77A2A">
        <w:rPr>
          <w:rFonts w:ascii="Arial" w:hAnsi="Arial" w:cs="Arial"/>
          <w:b/>
          <w:bCs/>
          <w:color w:val="000000"/>
          <w:sz w:val="18"/>
          <w:szCs w:val="18"/>
        </w:rPr>
        <w:t xml:space="preserve">         Q78 PROFIL </w:t>
      </w:r>
      <w:r w:rsidRPr="00F77A2A">
        <w:rPr>
          <w:rFonts w:ascii="Arial" w:hAnsi="Arial" w:cs="Arial"/>
          <w:color w:val="000000"/>
          <w:sz w:val="18"/>
          <w:szCs w:val="18"/>
        </w:rPr>
        <w:t>Triez-vous le verre pour le recycler?</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Toujours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Régulièrement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Rarement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Jamais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Q79</w:t>
      </w:r>
      <w:r w:rsidRPr="00F77A2A">
        <w:rPr>
          <w:rFonts w:ascii="Arial" w:hAnsi="Arial" w:cs="Arial"/>
          <w:b/>
          <w:bCs/>
          <w:color w:val="000000"/>
          <w:sz w:val="18"/>
          <w:szCs w:val="18"/>
        </w:rPr>
        <w:tab/>
      </w:r>
      <w:r w:rsidRPr="00F77A2A">
        <w:rPr>
          <w:rFonts w:ascii="Arial" w:hAnsi="Arial" w:cs="Arial"/>
          <w:color w:val="000000"/>
          <w:sz w:val="18"/>
          <w:szCs w:val="18"/>
        </w:rPr>
        <w:t>Ramenez-vous les piles usagées dans les lieux de collecte?</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Toujours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Régulièrement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Rarement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Jamais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 xml:space="preserve">Q80  </w:t>
      </w:r>
      <w:r w:rsidRPr="00F77A2A">
        <w:rPr>
          <w:rFonts w:ascii="Arial" w:hAnsi="Arial" w:cs="Arial"/>
          <w:color w:val="000000"/>
          <w:sz w:val="18"/>
          <w:szCs w:val="18"/>
        </w:rPr>
        <w:t>Eteignez-vous vos appareils électriques pour éviter qu'ils restent en veille?</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Toujours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Régulièrement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Rarement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color w:val="000000"/>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Jamais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pStyle w:val="Sansinterligne"/>
        <w:numPr>
          <w:ilvl w:val="0"/>
          <w:numId w:val="20"/>
        </w:numPr>
        <w:rPr>
          <w:rFonts w:ascii="Arial" w:hAnsi="Arial" w:cs="Arial"/>
          <w:sz w:val="18"/>
          <w:szCs w:val="18"/>
        </w:rPr>
      </w:pPr>
      <w:r w:rsidRPr="00F77A2A">
        <w:rPr>
          <w:rFonts w:ascii="Arial" w:hAnsi="Arial" w:cs="Arial"/>
          <w:b/>
          <w:bCs/>
          <w:sz w:val="18"/>
          <w:szCs w:val="18"/>
        </w:rPr>
        <w:t xml:space="preserve">          Q81</w:t>
      </w:r>
      <w:r w:rsidRPr="00F77A2A">
        <w:rPr>
          <w:rFonts w:ascii="Arial" w:hAnsi="Arial" w:cs="Arial"/>
          <w:b/>
          <w:bCs/>
          <w:sz w:val="18"/>
          <w:szCs w:val="18"/>
        </w:rPr>
        <w:tab/>
      </w:r>
      <w:r w:rsidRPr="00F77A2A">
        <w:rPr>
          <w:rFonts w:ascii="Arial" w:hAnsi="Arial" w:cs="Arial"/>
          <w:bCs/>
          <w:sz w:val="18"/>
          <w:szCs w:val="18"/>
        </w:rPr>
        <w:t>A</w:t>
      </w:r>
      <w:r w:rsidRPr="00F77A2A">
        <w:rPr>
          <w:rFonts w:ascii="Arial" w:hAnsi="Arial" w:cs="Arial"/>
          <w:sz w:val="18"/>
          <w:szCs w:val="18"/>
        </w:rPr>
        <w:t>vez-vous installé dans votre foyer des équipements utilisant des énergies renouvelables (panneaux solaires, poêle à bois, géothermie…)</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Oui</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Non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Q82</w:t>
      </w:r>
      <w:r w:rsidRPr="00F77A2A">
        <w:rPr>
          <w:rFonts w:ascii="Arial" w:hAnsi="Arial" w:cs="Arial"/>
          <w:b/>
          <w:bCs/>
          <w:color w:val="000000"/>
          <w:sz w:val="18"/>
          <w:szCs w:val="18"/>
        </w:rPr>
        <w:tab/>
      </w:r>
      <w:r w:rsidRPr="00F77A2A">
        <w:rPr>
          <w:rFonts w:ascii="Arial" w:hAnsi="Arial" w:cs="Arial"/>
          <w:color w:val="000000"/>
          <w:sz w:val="18"/>
          <w:szCs w:val="18"/>
        </w:rPr>
        <w:t xml:space="preserve">Pour vos achats de fruits et légumes, privilégiez-vous les produits </w:t>
      </w: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Jamais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Rarement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Régulièrement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Toujours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(NC,pas de fruits et légumes)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de saison</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2</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locaux</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Q83</w:t>
      </w:r>
      <w:r w:rsidRPr="00F77A2A">
        <w:rPr>
          <w:rFonts w:ascii="Arial" w:hAnsi="Arial" w:cs="Arial"/>
          <w:b/>
          <w:bCs/>
          <w:color w:val="000000"/>
          <w:sz w:val="18"/>
          <w:szCs w:val="18"/>
        </w:rPr>
        <w:tab/>
      </w:r>
      <w:r w:rsidRPr="00F77A2A">
        <w:rPr>
          <w:rFonts w:ascii="Arial" w:hAnsi="Arial" w:cs="Arial"/>
          <w:color w:val="000000"/>
          <w:sz w:val="18"/>
          <w:szCs w:val="18"/>
        </w:rPr>
        <w:t>Pour votre parcours domicile-travail , quel est votre principal moyen de transport?</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Voiture personnelle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Covoiturage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Deux roues motorisés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Transports en commun (ou d'entreprise)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Vélo</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6</w:t>
      </w:r>
      <w:r w:rsidRPr="00F77A2A">
        <w:rPr>
          <w:rFonts w:ascii="Arial" w:hAnsi="Arial" w:cs="Arial"/>
          <w:i/>
          <w:iCs/>
          <w:color w:val="000000"/>
          <w:sz w:val="18"/>
          <w:szCs w:val="18"/>
        </w:rPr>
        <w:tab/>
      </w:r>
      <w:r w:rsidRPr="00F77A2A">
        <w:rPr>
          <w:rFonts w:ascii="Arial" w:hAnsi="Arial" w:cs="Arial"/>
          <w:color w:val="000000"/>
          <w:sz w:val="18"/>
          <w:szCs w:val="18"/>
        </w:rPr>
        <w:t>Marche à pieds ou autres modes de transports «doux»</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pStyle w:val="Paragraphedeliste"/>
        <w:widowControl w:val="0"/>
        <w:numPr>
          <w:ilvl w:val="0"/>
          <w:numId w:val="20"/>
        </w:numPr>
        <w:tabs>
          <w:tab w:val="left" w:pos="1134"/>
          <w:tab w:val="left" w:pos="3969"/>
          <w:tab w:val="left" w:pos="5670"/>
        </w:tabs>
        <w:autoSpaceDE w:val="0"/>
        <w:autoSpaceDN w:val="0"/>
        <w:adjustRightInd w:val="0"/>
        <w:spacing w:after="0" w:line="240" w:lineRule="auto"/>
        <w:ind w:hanging="578"/>
        <w:rPr>
          <w:rFonts w:ascii="Arial" w:hAnsi="Arial" w:cs="Arial"/>
          <w:sz w:val="18"/>
          <w:szCs w:val="18"/>
        </w:rPr>
      </w:pPr>
      <w:r w:rsidRPr="00F77A2A">
        <w:rPr>
          <w:rFonts w:ascii="Arial" w:hAnsi="Arial" w:cs="Arial"/>
          <w:b/>
          <w:bCs/>
          <w:color w:val="000000"/>
          <w:sz w:val="18"/>
          <w:szCs w:val="18"/>
        </w:rPr>
        <w:t>Q84</w:t>
      </w:r>
      <w:r w:rsidRPr="00F77A2A">
        <w:rPr>
          <w:rFonts w:ascii="Arial" w:hAnsi="Arial" w:cs="Arial"/>
          <w:b/>
          <w:bCs/>
          <w:color w:val="000000"/>
          <w:sz w:val="18"/>
          <w:szCs w:val="18"/>
        </w:rPr>
        <w:tab/>
      </w:r>
      <w:r w:rsidRPr="00F77A2A">
        <w:rPr>
          <w:rFonts w:ascii="Arial" w:hAnsi="Arial" w:cs="Arial"/>
          <w:color w:val="000000"/>
          <w:sz w:val="18"/>
          <w:szCs w:val="18"/>
        </w:rPr>
        <w:t xml:space="preserve"> Quel est le revenu mensuel de votre foyer (tous revenus confondus : prestations sociales, allocations, pensions …) après cotisations sociales et avant impôts ?</w:t>
      </w:r>
    </w:p>
    <w:p w:rsidR="00E84E14" w:rsidRPr="00F77A2A" w:rsidRDefault="00E84E14" w:rsidP="00E84E14">
      <w:pPr>
        <w:pStyle w:val="Paragraphedeliste"/>
        <w:widowControl w:val="0"/>
        <w:tabs>
          <w:tab w:val="left" w:pos="1134"/>
          <w:tab w:val="left" w:pos="3969"/>
          <w:tab w:val="left" w:pos="5670"/>
        </w:tabs>
        <w:autoSpaceDE w:val="0"/>
        <w:autoSpaceDN w:val="0"/>
        <w:adjustRightInd w:val="0"/>
        <w:spacing w:after="0" w:line="240" w:lineRule="auto"/>
        <w:rPr>
          <w:rFonts w:ascii="Arial" w:hAnsi="Arial" w:cs="Arial"/>
          <w:b/>
          <w:bCs/>
          <w:color w:val="000000"/>
          <w:sz w:val="18"/>
          <w:szCs w:val="18"/>
        </w:rPr>
      </w:pPr>
    </w:p>
    <w:p w:rsidR="00E84E14" w:rsidRPr="00F77A2A" w:rsidRDefault="00E84E14" w:rsidP="00E84E14">
      <w:pPr>
        <w:pStyle w:val="Paragraphedeliste"/>
        <w:widowControl w:val="0"/>
        <w:numPr>
          <w:ilvl w:val="0"/>
          <w:numId w:val="20"/>
        </w:numPr>
        <w:tabs>
          <w:tab w:val="left" w:pos="1134"/>
          <w:tab w:val="left" w:pos="1701"/>
          <w:tab w:val="left" w:pos="3969"/>
          <w:tab w:val="left" w:pos="5670"/>
        </w:tabs>
        <w:autoSpaceDE w:val="0"/>
        <w:autoSpaceDN w:val="0"/>
        <w:adjustRightInd w:val="0"/>
        <w:spacing w:after="0" w:line="240" w:lineRule="auto"/>
        <w:ind w:left="567" w:hanging="578"/>
        <w:rPr>
          <w:rFonts w:ascii="Arial" w:hAnsi="Arial" w:cs="Arial"/>
          <w:sz w:val="18"/>
          <w:szCs w:val="18"/>
        </w:rPr>
      </w:pPr>
      <w:r w:rsidRPr="00F77A2A">
        <w:rPr>
          <w:rFonts w:ascii="Arial" w:hAnsi="Arial" w:cs="Arial"/>
          <w:b/>
          <w:bCs/>
          <w:color w:val="000000"/>
          <w:sz w:val="18"/>
          <w:szCs w:val="18"/>
        </w:rPr>
        <w:t>Q85</w:t>
      </w:r>
      <w:r w:rsidRPr="00F77A2A">
        <w:rPr>
          <w:rFonts w:ascii="Arial" w:hAnsi="Arial" w:cs="Arial"/>
          <w:b/>
          <w:bCs/>
          <w:color w:val="000000"/>
          <w:sz w:val="18"/>
          <w:szCs w:val="18"/>
        </w:rPr>
        <w:tab/>
        <w:t>J</w:t>
      </w:r>
      <w:r w:rsidRPr="00F77A2A">
        <w:rPr>
          <w:rFonts w:ascii="Arial" w:hAnsi="Arial" w:cs="Arial"/>
          <w:color w:val="000000"/>
          <w:sz w:val="18"/>
          <w:szCs w:val="18"/>
        </w:rPr>
        <w:t>e vais vous citer des tranches de revenu mensuel pour que vous puissiez plus facilement me répondre ?</w:t>
      </w:r>
      <w:r w:rsidRPr="00F77A2A">
        <w:rPr>
          <w:rFonts w:ascii="Arial" w:hAnsi="Arial" w:cs="Arial"/>
          <w:color w:val="000000"/>
          <w:sz w:val="18"/>
          <w:szCs w:val="18"/>
        </w:rPr>
        <w:br/>
      </w:r>
      <w:r w:rsidRPr="00F77A2A">
        <w:rPr>
          <w:rFonts w:ascii="Arial" w:hAnsi="Arial" w:cs="Arial"/>
          <w:sz w:val="18"/>
          <w:szCs w:val="18"/>
        </w:rPr>
        <w:br/>
      </w: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Moins de 1200 €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De 1200 € à moins de 2000 €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De 2000 € à moins de 4000€</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De 4000 € à moins de 6000 €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Plus de 6000 €</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6</w:t>
      </w:r>
      <w:r w:rsidRPr="00F77A2A">
        <w:rPr>
          <w:rFonts w:ascii="Arial" w:hAnsi="Arial" w:cs="Arial"/>
          <w:i/>
          <w:iCs/>
          <w:color w:val="000000"/>
          <w:sz w:val="18"/>
          <w:szCs w:val="18"/>
        </w:rPr>
        <w:tab/>
      </w:r>
      <w:r w:rsidRPr="00F77A2A">
        <w:rPr>
          <w:rFonts w:ascii="Arial" w:hAnsi="Arial" w:cs="Arial"/>
          <w:color w:val="000000"/>
          <w:sz w:val="18"/>
          <w:szCs w:val="18"/>
        </w:rPr>
        <w:t>refus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7</w:t>
      </w:r>
      <w:r w:rsidRPr="00F77A2A">
        <w:rPr>
          <w:rFonts w:ascii="Arial" w:hAnsi="Arial" w:cs="Arial"/>
          <w:i/>
          <w:iCs/>
          <w:color w:val="000000"/>
          <w:sz w:val="18"/>
          <w:szCs w:val="18"/>
        </w:rPr>
        <w:tab/>
      </w:r>
      <w:r w:rsidRPr="00F77A2A">
        <w:rPr>
          <w:rFonts w:ascii="Arial" w:hAnsi="Arial" w:cs="Arial"/>
          <w:color w:val="000000"/>
          <w:sz w:val="18"/>
          <w:szCs w:val="18"/>
        </w:rPr>
        <w:t>ne sait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Q86</w:t>
      </w:r>
      <w:r w:rsidRPr="00F77A2A">
        <w:rPr>
          <w:rFonts w:ascii="Arial" w:hAnsi="Arial" w:cs="Arial"/>
          <w:b/>
          <w:bCs/>
          <w:color w:val="000000"/>
          <w:sz w:val="18"/>
          <w:szCs w:val="18"/>
        </w:rPr>
        <w:tab/>
      </w:r>
      <w:r w:rsidRPr="00F77A2A">
        <w:rPr>
          <w:rFonts w:ascii="Arial" w:hAnsi="Arial" w:cs="Arial"/>
          <w:color w:val="000000"/>
          <w:sz w:val="18"/>
          <w:szCs w:val="18"/>
        </w:rPr>
        <w:t xml:space="preserve">En faisant vos courses, prenez-vous en compte les effets sur l'environnement des produits que vous achetez ?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Toujours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Régulièrement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Rarement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Jamais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NSP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Q87</w:t>
      </w:r>
      <w:r w:rsidRPr="00F77A2A">
        <w:rPr>
          <w:rFonts w:ascii="Arial" w:hAnsi="Arial" w:cs="Arial"/>
          <w:b/>
          <w:bCs/>
          <w:color w:val="000000"/>
          <w:sz w:val="18"/>
          <w:szCs w:val="18"/>
        </w:rPr>
        <w:tab/>
      </w:r>
      <w:r w:rsidRPr="00F77A2A">
        <w:rPr>
          <w:rFonts w:ascii="Arial" w:hAnsi="Arial" w:cs="Arial"/>
          <w:color w:val="000000"/>
          <w:sz w:val="18"/>
          <w:szCs w:val="18"/>
        </w:rPr>
        <w:t>Avez-vous dans votre entourage (famille / amis) des personnes qui prennent en compte les effets sur l'environnement des produits qu'elles achètent?</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Aucune personne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Une minorité dans mon entourage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t>E</w:t>
      </w:r>
      <w:r w:rsidRPr="00F77A2A">
        <w:rPr>
          <w:rFonts w:ascii="Arial" w:hAnsi="Arial" w:cs="Arial"/>
          <w:color w:val="000000"/>
          <w:sz w:val="18"/>
          <w:szCs w:val="18"/>
        </w:rPr>
        <w:t>nviron la moitié de mon entourage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La plus grande partie de mon entourage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lastRenderedPageBreak/>
        <w:tab/>
        <w:t>5</w:t>
      </w:r>
      <w:r w:rsidRPr="00F77A2A">
        <w:rPr>
          <w:rFonts w:ascii="Arial" w:hAnsi="Arial" w:cs="Arial"/>
          <w:i/>
          <w:iCs/>
          <w:color w:val="000000"/>
          <w:sz w:val="18"/>
          <w:szCs w:val="18"/>
        </w:rPr>
        <w:tab/>
      </w:r>
      <w:r w:rsidRPr="00F77A2A">
        <w:rPr>
          <w:rFonts w:ascii="Arial" w:hAnsi="Arial" w:cs="Arial"/>
          <w:color w:val="000000"/>
          <w:sz w:val="18"/>
          <w:szCs w:val="18"/>
        </w:rPr>
        <w:t>ne sait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Q88</w:t>
      </w:r>
      <w:r w:rsidRPr="00F77A2A">
        <w:rPr>
          <w:rFonts w:ascii="Arial" w:hAnsi="Arial" w:cs="Arial"/>
          <w:b/>
          <w:bCs/>
          <w:color w:val="000000"/>
          <w:sz w:val="18"/>
          <w:szCs w:val="18"/>
        </w:rPr>
        <w:tab/>
      </w:r>
      <w:r w:rsidRPr="00F77A2A">
        <w:rPr>
          <w:rFonts w:ascii="Arial" w:hAnsi="Arial" w:cs="Arial"/>
          <w:color w:val="000000"/>
          <w:sz w:val="18"/>
          <w:szCs w:val="18"/>
        </w:rPr>
        <w:t xml:space="preserve">D'une manière générale, pensez-vous que vous pouvez individuellement contribuer à la protection de l'environnement ? </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Non pas du tout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t>O</w:t>
      </w:r>
      <w:r w:rsidRPr="00F77A2A">
        <w:rPr>
          <w:rFonts w:ascii="Arial" w:hAnsi="Arial" w:cs="Arial"/>
          <w:color w:val="000000"/>
          <w:sz w:val="18"/>
          <w:szCs w:val="18"/>
        </w:rPr>
        <w:t>ui un peu</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Oui beaucoup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NSP</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Q89</w:t>
      </w:r>
      <w:r w:rsidRPr="00F77A2A">
        <w:rPr>
          <w:rFonts w:ascii="Arial" w:hAnsi="Arial" w:cs="Arial"/>
          <w:b/>
          <w:bCs/>
          <w:color w:val="000000"/>
          <w:sz w:val="18"/>
          <w:szCs w:val="18"/>
        </w:rPr>
        <w:tab/>
      </w:r>
      <w:r w:rsidRPr="00F77A2A">
        <w:rPr>
          <w:rFonts w:ascii="Arial" w:hAnsi="Arial" w:cs="Arial"/>
          <w:bCs/>
          <w:color w:val="000000"/>
          <w:sz w:val="18"/>
          <w:szCs w:val="18"/>
        </w:rPr>
        <w:t>P</w:t>
      </w:r>
      <w:r w:rsidRPr="00F77A2A">
        <w:rPr>
          <w:rFonts w:ascii="Arial" w:hAnsi="Arial" w:cs="Arial"/>
          <w:color w:val="000000"/>
          <w:sz w:val="18"/>
          <w:szCs w:val="18"/>
        </w:rPr>
        <w:t>ersonnellement, quelles seraient les raisons qui vous pousseraient à adopter un comportement respectueux de l'environnement?</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Si vous êtes mieux informé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Si ça ne vous coûte pas plus cher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Si ça ne diminue pas votre qualité de vie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Si tout le monde fait ça</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Rien de tout ça</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en premier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2</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en second</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Q90</w:t>
      </w:r>
      <w:r w:rsidRPr="00F77A2A">
        <w:rPr>
          <w:rFonts w:ascii="Arial" w:hAnsi="Arial" w:cs="Arial"/>
          <w:b/>
          <w:bCs/>
          <w:color w:val="000000"/>
          <w:sz w:val="18"/>
          <w:szCs w:val="18"/>
        </w:rPr>
        <w:tab/>
      </w:r>
      <w:r w:rsidRPr="00F77A2A">
        <w:rPr>
          <w:rFonts w:ascii="Arial" w:hAnsi="Arial" w:cs="Arial"/>
          <w:bCs/>
          <w:color w:val="000000"/>
          <w:sz w:val="18"/>
          <w:szCs w:val="18"/>
        </w:rPr>
        <w:t>Si rien de tout cela</w:t>
      </w:r>
      <w:r w:rsidRPr="00F77A2A">
        <w:rPr>
          <w:rFonts w:ascii="Arial" w:hAnsi="Arial" w:cs="Arial"/>
          <w:color w:val="000000"/>
          <w:sz w:val="18"/>
          <w:szCs w:val="18"/>
        </w:rPr>
        <w:t>, pourquoi?</w:t>
      </w:r>
      <w:r w:rsidRPr="00F77A2A">
        <w:rPr>
          <w:rFonts w:ascii="Arial" w:hAnsi="Arial" w:cs="Arial"/>
          <w:color w:val="000000"/>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Parce que vous en faites déjà assez pour l'environnement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Parce que ça ne vous intéresse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Item semi-ouvert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Q91</w:t>
      </w:r>
      <w:r w:rsidRPr="00F77A2A">
        <w:rPr>
          <w:rFonts w:ascii="Arial" w:hAnsi="Arial" w:cs="Arial"/>
          <w:b/>
          <w:bCs/>
          <w:color w:val="000000"/>
          <w:sz w:val="18"/>
          <w:szCs w:val="18"/>
        </w:rPr>
        <w:tab/>
      </w:r>
      <w:r w:rsidRPr="00F77A2A">
        <w:rPr>
          <w:rFonts w:ascii="Arial" w:hAnsi="Arial" w:cs="Arial"/>
          <w:bCs/>
          <w:color w:val="000000"/>
          <w:sz w:val="18"/>
          <w:szCs w:val="18"/>
        </w:rPr>
        <w:t>Autres :</w:t>
      </w:r>
      <w:r w:rsidRPr="00F77A2A">
        <w:rPr>
          <w:rFonts w:ascii="Arial" w:hAnsi="Arial" w:cs="Arial"/>
          <w:i/>
          <w:iCs/>
          <w:color w:val="000000"/>
          <w:sz w:val="18"/>
          <w:szCs w:val="18"/>
        </w:rPr>
        <w:tab/>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Q92</w:t>
      </w:r>
      <w:r w:rsidRPr="00F77A2A">
        <w:rPr>
          <w:rFonts w:ascii="Arial" w:hAnsi="Arial" w:cs="Arial"/>
          <w:b/>
          <w:bCs/>
          <w:color w:val="000000"/>
          <w:sz w:val="18"/>
          <w:szCs w:val="18"/>
        </w:rPr>
        <w:tab/>
      </w:r>
      <w:r w:rsidRPr="00F77A2A">
        <w:rPr>
          <w:rFonts w:ascii="Arial" w:hAnsi="Arial" w:cs="Arial"/>
          <w:color w:val="000000"/>
          <w:sz w:val="18"/>
          <w:szCs w:val="18"/>
        </w:rPr>
        <w:t>La Fondation de France mène des actions dans les domaines du social, de l'environnement et de la santé. A la fin de cette enquête, nous allons lui verser 500 euros, à quelle action souhaiteriez-vous que nous les versions?</w:t>
      </w:r>
      <w:r w:rsidRPr="00F77A2A">
        <w:rPr>
          <w:rFonts w:ascii="Arial" w:hAnsi="Arial" w:cs="Arial"/>
          <w:color w:val="000000"/>
          <w:sz w:val="18"/>
          <w:szCs w:val="18"/>
        </w:rPr>
        <w:br/>
        <w:t xml:space="preserve">(la Fondation de France est une association qui se charge de reverser des fonds à d'autres associations) </w:t>
      </w:r>
      <w:r w:rsidRPr="00F77A2A">
        <w:rPr>
          <w:rFonts w:ascii="Arial" w:hAnsi="Arial" w:cs="Arial"/>
          <w:sz w:val="18"/>
          <w:szCs w:val="18"/>
        </w:rPr>
        <w:br/>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Les actions dans le domaine de la santé</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Les actions dans le domaine du social</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Les actions dans le domaine de l'environnement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ne sait pas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ne veut pas</w:t>
      </w:r>
    </w:p>
    <w:p w:rsidR="00E84E14" w:rsidRPr="00F77A2A" w:rsidRDefault="00E84E14" w:rsidP="00E84E14">
      <w:pPr>
        <w:widowControl w:val="0"/>
        <w:numPr>
          <w:ilvl w:val="0"/>
          <w:numId w:val="20"/>
        </w:numPr>
        <w:tabs>
          <w:tab w:val="left" w:pos="1134"/>
          <w:tab w:val="left" w:pos="3969"/>
          <w:tab w:val="left" w:pos="5670"/>
        </w:tabs>
        <w:autoSpaceDE w:val="0"/>
        <w:autoSpaceDN w:val="0"/>
        <w:adjustRightInd w:val="0"/>
        <w:spacing w:after="0" w:line="240" w:lineRule="auto"/>
        <w:ind w:left="567" w:hanging="567"/>
        <w:rPr>
          <w:rFonts w:ascii="Arial" w:hAnsi="Arial" w:cs="Arial"/>
          <w:sz w:val="18"/>
          <w:szCs w:val="18"/>
        </w:rPr>
      </w:pPr>
      <w:r w:rsidRPr="00F77A2A">
        <w:rPr>
          <w:rFonts w:ascii="Arial" w:hAnsi="Arial" w:cs="Arial"/>
          <w:b/>
          <w:bCs/>
          <w:color w:val="000000"/>
          <w:sz w:val="18"/>
          <w:szCs w:val="18"/>
        </w:rPr>
        <w:t>Q93</w:t>
      </w:r>
      <w:r w:rsidRPr="00F77A2A">
        <w:rPr>
          <w:rFonts w:ascii="Arial" w:hAnsi="Arial" w:cs="Arial"/>
          <w:b/>
          <w:bCs/>
          <w:color w:val="000000"/>
          <w:sz w:val="18"/>
          <w:szCs w:val="18"/>
        </w:rPr>
        <w:tab/>
      </w:r>
      <w:r w:rsidRPr="00F77A2A">
        <w:rPr>
          <w:rFonts w:ascii="Arial" w:hAnsi="Arial" w:cs="Arial"/>
          <w:color w:val="000000"/>
          <w:sz w:val="18"/>
          <w:szCs w:val="18"/>
        </w:rPr>
        <w:t>Pour vous, contribuer à la protection de l'environnement, c'est</w:t>
      </w:r>
    </w:p>
    <w:p w:rsidR="00E84E14" w:rsidRPr="00F77A2A" w:rsidRDefault="00E84E14" w:rsidP="00E84E14">
      <w:pPr>
        <w:widowControl w:val="0"/>
        <w:tabs>
          <w:tab w:val="left" w:pos="1134"/>
          <w:tab w:val="left" w:pos="3969"/>
          <w:tab w:val="left" w:pos="5670"/>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1</w:t>
      </w:r>
      <w:r w:rsidRPr="00F77A2A">
        <w:rPr>
          <w:rFonts w:ascii="Arial" w:hAnsi="Arial" w:cs="Arial"/>
          <w:i/>
          <w:iCs/>
          <w:color w:val="000000"/>
          <w:sz w:val="18"/>
          <w:szCs w:val="18"/>
        </w:rPr>
        <w:tab/>
      </w:r>
      <w:r w:rsidRPr="00F77A2A">
        <w:rPr>
          <w:rFonts w:ascii="Arial" w:hAnsi="Arial" w:cs="Arial"/>
          <w:color w:val="000000"/>
          <w:sz w:val="18"/>
          <w:szCs w:val="18"/>
        </w:rPr>
        <w:t>réduire ses déchets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2</w:t>
      </w:r>
      <w:r w:rsidRPr="00F77A2A">
        <w:rPr>
          <w:rFonts w:ascii="Arial" w:hAnsi="Arial" w:cs="Arial"/>
          <w:i/>
          <w:iCs/>
          <w:color w:val="000000"/>
          <w:sz w:val="18"/>
          <w:szCs w:val="18"/>
        </w:rPr>
        <w:tab/>
      </w:r>
      <w:r w:rsidRPr="00F77A2A">
        <w:rPr>
          <w:rFonts w:ascii="Arial" w:hAnsi="Arial" w:cs="Arial"/>
          <w:color w:val="000000"/>
          <w:sz w:val="18"/>
          <w:szCs w:val="18"/>
        </w:rPr>
        <w:t>consommer localement</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3</w:t>
      </w:r>
      <w:r w:rsidRPr="00F77A2A">
        <w:rPr>
          <w:rFonts w:ascii="Arial" w:hAnsi="Arial" w:cs="Arial"/>
          <w:i/>
          <w:iCs/>
          <w:color w:val="000000"/>
          <w:sz w:val="18"/>
          <w:szCs w:val="18"/>
        </w:rPr>
        <w:tab/>
      </w:r>
      <w:r w:rsidRPr="00F77A2A">
        <w:rPr>
          <w:rFonts w:ascii="Arial" w:hAnsi="Arial" w:cs="Arial"/>
          <w:color w:val="000000"/>
          <w:sz w:val="18"/>
          <w:szCs w:val="18"/>
        </w:rPr>
        <w:t>baisser sa consommation d'énergie et d'essence</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4</w:t>
      </w:r>
      <w:r w:rsidRPr="00F77A2A">
        <w:rPr>
          <w:rFonts w:ascii="Arial" w:hAnsi="Arial" w:cs="Arial"/>
          <w:i/>
          <w:iCs/>
          <w:color w:val="000000"/>
          <w:sz w:val="18"/>
          <w:szCs w:val="18"/>
        </w:rPr>
        <w:tab/>
      </w:r>
      <w:r w:rsidRPr="00F77A2A">
        <w:rPr>
          <w:rFonts w:ascii="Arial" w:hAnsi="Arial" w:cs="Arial"/>
          <w:color w:val="000000"/>
          <w:sz w:val="18"/>
          <w:szCs w:val="18"/>
        </w:rPr>
        <w:t>acheter des produits avec un label environnemental</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5</w:t>
      </w:r>
      <w:r w:rsidRPr="00F77A2A">
        <w:rPr>
          <w:rFonts w:ascii="Arial" w:hAnsi="Arial" w:cs="Arial"/>
          <w:i/>
          <w:iCs/>
          <w:color w:val="000000"/>
          <w:sz w:val="18"/>
          <w:szCs w:val="18"/>
        </w:rPr>
        <w:tab/>
      </w:r>
      <w:r w:rsidRPr="00F77A2A">
        <w:rPr>
          <w:rFonts w:ascii="Arial" w:hAnsi="Arial" w:cs="Arial"/>
          <w:color w:val="000000"/>
          <w:sz w:val="18"/>
          <w:szCs w:val="18"/>
        </w:rPr>
        <w:t>consommer moins</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i/>
          <w:iCs/>
          <w:color w:val="000000"/>
          <w:sz w:val="18"/>
          <w:szCs w:val="18"/>
        </w:rPr>
        <w:tab/>
        <w:t>6</w:t>
      </w:r>
      <w:r w:rsidRPr="00F77A2A">
        <w:rPr>
          <w:rFonts w:ascii="Arial" w:hAnsi="Arial" w:cs="Arial"/>
          <w:i/>
          <w:iCs/>
          <w:color w:val="000000"/>
          <w:sz w:val="18"/>
          <w:szCs w:val="18"/>
        </w:rPr>
        <w:tab/>
      </w:r>
      <w:r w:rsidRPr="00F77A2A">
        <w:rPr>
          <w:rFonts w:ascii="Arial" w:hAnsi="Arial" w:cs="Arial"/>
          <w:color w:val="000000"/>
          <w:sz w:val="18"/>
          <w:szCs w:val="18"/>
        </w:rPr>
        <w:t>(rien de tout cela)</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1</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en premier</w:t>
      </w:r>
    </w:p>
    <w:p w:rsidR="00E84E14" w:rsidRPr="00F77A2A" w:rsidRDefault="00E84E14" w:rsidP="00E84E14">
      <w:pPr>
        <w:widowControl w:val="0"/>
        <w:tabs>
          <w:tab w:val="left" w:pos="1134"/>
          <w:tab w:val="left" w:pos="1701"/>
          <w:tab w:val="left" w:pos="3969"/>
        </w:tabs>
        <w:autoSpaceDE w:val="0"/>
        <w:autoSpaceDN w:val="0"/>
        <w:adjustRightInd w:val="0"/>
        <w:spacing w:after="0" w:line="240" w:lineRule="auto"/>
        <w:ind w:left="567"/>
        <w:rPr>
          <w:rFonts w:ascii="Arial" w:hAnsi="Arial" w:cs="Arial"/>
          <w:sz w:val="18"/>
          <w:szCs w:val="18"/>
        </w:rPr>
      </w:pPr>
      <w:r w:rsidRPr="00F77A2A">
        <w:rPr>
          <w:rFonts w:ascii="Arial" w:hAnsi="Arial" w:cs="Arial"/>
          <w:b/>
          <w:bCs/>
          <w:i/>
          <w:iCs/>
          <w:color w:val="000000"/>
          <w:sz w:val="18"/>
          <w:szCs w:val="18"/>
        </w:rPr>
        <w:t>2</w:t>
      </w:r>
      <w:r w:rsidRPr="00F77A2A">
        <w:rPr>
          <w:rFonts w:ascii="Arial" w:hAnsi="Arial" w:cs="Arial"/>
          <w:b/>
          <w:bCs/>
          <w:i/>
          <w:iCs/>
          <w:color w:val="000000"/>
          <w:sz w:val="18"/>
          <w:szCs w:val="18"/>
        </w:rPr>
        <w:tab/>
      </w:r>
      <w:r w:rsidRPr="00F77A2A">
        <w:rPr>
          <w:rFonts w:ascii="Arial" w:hAnsi="Arial" w:cs="Arial"/>
          <w:b/>
          <w:bCs/>
          <w:i/>
          <w:iCs/>
          <w:color w:val="000000"/>
          <w:sz w:val="18"/>
          <w:szCs w:val="18"/>
        </w:rPr>
        <w:tab/>
      </w:r>
      <w:r w:rsidRPr="00F77A2A">
        <w:rPr>
          <w:rFonts w:ascii="Arial" w:hAnsi="Arial" w:cs="Arial"/>
          <w:color w:val="000000"/>
          <w:sz w:val="18"/>
          <w:szCs w:val="18"/>
        </w:rPr>
        <w:t>en second</w:t>
      </w:r>
    </w:p>
    <w:p w:rsidR="00E84E14" w:rsidRDefault="00E84E14" w:rsidP="00E84E14">
      <w:pPr>
        <w:widowControl w:val="0"/>
        <w:tabs>
          <w:tab w:val="left" w:pos="1134"/>
          <w:tab w:val="left" w:pos="1701"/>
          <w:tab w:val="left" w:pos="3969"/>
        </w:tabs>
        <w:autoSpaceDE w:val="0"/>
        <w:autoSpaceDN w:val="0"/>
        <w:adjustRightInd w:val="0"/>
        <w:spacing w:after="0" w:line="240" w:lineRule="auto"/>
        <w:ind w:left="567"/>
        <w:rPr>
          <w:rFonts w:ascii="Times New Roman" w:hAnsi="Times New Roman"/>
          <w:sz w:val="24"/>
          <w:szCs w:val="24"/>
        </w:rPr>
      </w:pPr>
    </w:p>
    <w:p w:rsidR="00E84E14" w:rsidRPr="00D209BE" w:rsidRDefault="00E84E14" w:rsidP="00E84E14">
      <w:pPr>
        <w:rPr>
          <w:lang w:eastAsia="ar-SA"/>
        </w:rPr>
      </w:pPr>
    </w:p>
    <w:p w:rsidR="00E84E14" w:rsidRDefault="00E84E14" w:rsidP="00E84E14"/>
    <w:p w:rsidR="008E1698" w:rsidRPr="0081794D" w:rsidRDefault="008E1698">
      <w:r w:rsidRPr="0081794D">
        <w:br w:type="page"/>
      </w:r>
    </w:p>
    <w:p w:rsidR="0081794D" w:rsidRDefault="0081794D" w:rsidP="0081794D">
      <w:pPr>
        <w:spacing w:after="0" w:line="240" w:lineRule="auto"/>
        <w:jc w:val="center"/>
        <w:rPr>
          <w:rFonts w:ascii="Arial" w:eastAsia="Times New Roman" w:hAnsi="Arial" w:cs="Arial"/>
          <w:b/>
          <w:szCs w:val="20"/>
          <w:u w:val="single"/>
        </w:rPr>
      </w:pPr>
      <w:r>
        <w:rPr>
          <w:rFonts w:ascii="Arial" w:eastAsia="Times New Roman" w:hAnsi="Arial" w:cs="Arial"/>
          <w:b/>
          <w:szCs w:val="20"/>
          <w:u w:val="single"/>
        </w:rPr>
        <w:lastRenderedPageBreak/>
        <w:t>ANNEXE 3</w:t>
      </w:r>
    </w:p>
    <w:p w:rsidR="0081794D" w:rsidRDefault="0081794D" w:rsidP="0081794D">
      <w:pPr>
        <w:spacing w:after="0" w:line="240" w:lineRule="auto"/>
        <w:jc w:val="center"/>
        <w:rPr>
          <w:rFonts w:ascii="Arial" w:eastAsia="Times New Roman" w:hAnsi="Arial" w:cs="Arial"/>
          <w:b/>
          <w:szCs w:val="20"/>
          <w:u w:val="single"/>
        </w:rPr>
      </w:pPr>
    </w:p>
    <w:p w:rsidR="0081794D" w:rsidRDefault="007862B5" w:rsidP="0081794D">
      <w:pPr>
        <w:spacing w:after="0" w:line="240" w:lineRule="auto"/>
        <w:jc w:val="center"/>
        <w:rPr>
          <w:rFonts w:ascii="Arial" w:eastAsia="Times New Roman" w:hAnsi="Arial" w:cs="Arial"/>
          <w:b/>
          <w:szCs w:val="20"/>
          <w:u w:val="single"/>
        </w:rPr>
      </w:pPr>
      <w:r>
        <w:rPr>
          <w:rFonts w:ascii="Arial" w:eastAsia="Times New Roman" w:hAnsi="Arial" w:cs="Arial"/>
          <w:b/>
          <w:szCs w:val="20"/>
          <w:u w:val="single"/>
        </w:rPr>
        <w:t>Résultats de l’enquête : t</w:t>
      </w:r>
      <w:r w:rsidR="0081794D" w:rsidRPr="0081794D">
        <w:rPr>
          <w:rFonts w:ascii="Arial" w:eastAsia="Times New Roman" w:hAnsi="Arial" w:cs="Arial"/>
          <w:b/>
          <w:szCs w:val="20"/>
          <w:u w:val="single"/>
        </w:rPr>
        <w:t xml:space="preserve">ris à plat </w:t>
      </w:r>
    </w:p>
    <w:p w:rsidR="0081794D" w:rsidRPr="0081794D" w:rsidRDefault="0081794D" w:rsidP="0081794D">
      <w:pPr>
        <w:spacing w:after="0" w:line="240" w:lineRule="auto"/>
        <w:jc w:val="center"/>
        <w:rPr>
          <w:rFonts w:ascii="Arial" w:eastAsia="Times New Roman" w:hAnsi="Arial" w:cs="Arial"/>
          <w:b/>
          <w:szCs w:val="20"/>
          <w:u w:val="single"/>
        </w:rPr>
      </w:pPr>
    </w:p>
    <w:p w:rsidR="0081794D" w:rsidRPr="0081794D" w:rsidRDefault="0081794D" w:rsidP="0081794D">
      <w:pPr>
        <w:spacing w:after="0" w:line="240" w:lineRule="auto"/>
        <w:jc w:val="center"/>
        <w:rPr>
          <w:rFonts w:ascii="Courier New" w:eastAsia="Times New Roman" w:hAnsi="Courier New" w:cs="Courier New"/>
          <w:sz w:val="20"/>
          <w:szCs w:val="20"/>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Q30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Féminin |      1,576       52.45       52.45</w:t>
      </w:r>
    </w:p>
    <w:p w:rsidR="0081794D" w:rsidRPr="00534317"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rPr>
        <w:t xml:space="preserve">   </w:t>
      </w:r>
      <w:r w:rsidRPr="00534317">
        <w:rPr>
          <w:rFonts w:ascii="Courier New" w:eastAsia="Times New Roman" w:hAnsi="Courier New" w:cs="Courier New"/>
          <w:sz w:val="16"/>
          <w:szCs w:val="16"/>
          <w:lang w:val="en-US"/>
        </w:rPr>
        <w:t>Masculin |      1,429       47.55      100.00</w:t>
      </w:r>
    </w:p>
    <w:p w:rsidR="0081794D" w:rsidRPr="00534317" w:rsidRDefault="0081794D" w:rsidP="0081794D">
      <w:pPr>
        <w:spacing w:after="0" w:line="240" w:lineRule="auto"/>
        <w:rPr>
          <w:rFonts w:ascii="Courier New" w:eastAsia="Times New Roman" w:hAnsi="Courier New" w:cs="Courier New"/>
          <w:sz w:val="16"/>
          <w:szCs w:val="16"/>
          <w:lang w:val="en-US"/>
        </w:rPr>
      </w:pPr>
      <w:r w:rsidRPr="00534317">
        <w:rPr>
          <w:rFonts w:ascii="Courier New" w:eastAsia="Times New Roman" w:hAnsi="Courier New" w:cs="Courier New"/>
          <w:sz w:val="16"/>
          <w:szCs w:val="16"/>
          <w:lang w:val="en-US"/>
        </w:rPr>
        <w:t>------------+-----------------------------------</w:t>
      </w:r>
    </w:p>
    <w:p w:rsidR="0081794D" w:rsidRPr="00534317" w:rsidRDefault="0081794D" w:rsidP="0081794D">
      <w:pPr>
        <w:spacing w:after="0" w:line="240" w:lineRule="auto"/>
        <w:rPr>
          <w:rFonts w:ascii="Courier New" w:eastAsia="Times New Roman" w:hAnsi="Courier New" w:cs="Courier New"/>
          <w:sz w:val="16"/>
          <w:szCs w:val="16"/>
          <w:lang w:val="en-US"/>
        </w:rPr>
      </w:pPr>
      <w:r w:rsidRPr="00534317">
        <w:rPr>
          <w:rFonts w:ascii="Courier New" w:eastAsia="Times New Roman" w:hAnsi="Courier New" w:cs="Courier New"/>
          <w:sz w:val="16"/>
          <w:szCs w:val="16"/>
          <w:lang w:val="en-US"/>
        </w:rPr>
        <w:t xml:space="preserve">      Total |      3,005      100.00</w:t>
      </w:r>
    </w:p>
    <w:p w:rsidR="0081794D" w:rsidRPr="00534317" w:rsidRDefault="0081794D" w:rsidP="0081794D">
      <w:pPr>
        <w:spacing w:after="0" w:line="240" w:lineRule="auto"/>
        <w:rPr>
          <w:rFonts w:ascii="Courier New" w:eastAsia="Times New Roman" w:hAnsi="Courier New" w:cs="Courier New"/>
          <w:sz w:val="16"/>
          <w:szCs w:val="16"/>
          <w:lang w:val="en-US"/>
        </w:rPr>
      </w:pPr>
    </w:p>
    <w:p w:rsidR="0081794D" w:rsidRPr="00534317"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lang w:val="en-US"/>
        </w:rPr>
        <w:t xml:space="preserve">Variable |       Obs        Mean    Std. Dev.       </w:t>
      </w:r>
      <w:r w:rsidRPr="0081794D">
        <w:rPr>
          <w:rFonts w:ascii="Courier New" w:eastAsia="Times New Roman" w:hAnsi="Courier New" w:cs="Courier New"/>
          <w:sz w:val="16"/>
          <w:szCs w:val="16"/>
        </w:rPr>
        <w:t>Min        Max</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q31 |      3005    48.44792    17.85113         18         92</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Q32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18-24 ans |        285        9.48        9.48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25-34 ans |        529       17.60       27.09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35-44 ans |        542       18.04       45.12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45-54 ans |        528       17.57       62.70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55-64 ans |        437       14.54       77.24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65 ans et plus |        684       22.76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Q34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 couple |      1,989       66.19       66.19</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seul(e) |      1,016       33.81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Variable |       Obs        Mean    Std. Dev.       Min        Max</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q35 |      3005    2.687521    1.402345          1         10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lang w:val="en-US"/>
        </w:rPr>
        <w:t xml:space="preserve">    Variable |       Obs        Mean    Std. Dev.       </w:t>
      </w:r>
      <w:r w:rsidRPr="0081794D">
        <w:rPr>
          <w:rFonts w:ascii="Courier New" w:eastAsia="Times New Roman" w:hAnsi="Courier New" w:cs="Courier New"/>
          <w:sz w:val="16"/>
          <w:szCs w:val="16"/>
        </w:rPr>
        <w:t>Min        Max</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q36 |      2366    .8305156    1.068289          0          7</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Q37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TRAVAIL(oui) |      1,568       52.18       52.18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travail(non) |      1,437       47.82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Q38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1,569       52.21       52.21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au chômage en ayant déjà travaillé |        168        5.59       57.80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au foyer |         97        3.23       61.03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autre inactif |        166        5.52       66.56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 maladie de longue durée |         39        1.30       67.85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à la recherche d'un premier emploi |         31        1.03       68.89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à la retraite |        935       31.11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Q40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1,269       42.23       42.23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agriculteur exploitant |         34        1.13       43.36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artisan commerçant chef d'ent  ou i |        100        3.33       46.69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cadre supérieur profession libérale |        246        8.19       54.88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employé |        519       17.27       72.15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ouvrier |        442       14.71       86.86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profession intermédiaire |        395       13.14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agriculteur exploitant |         34        1.13        1.13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artisan commerçant chef d'ent  ou i |        100        3.33        4.46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autre inactif |        334       11.11       15.57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cadre supérieur profession libérale |        247        8.22       23.79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employé |        522       17.37       41.16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ouvrier |        440       14.64       55.81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profession intermédiaire |        393       13.08       68.89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retraité |        935       31.11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627       20.87       20.87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CONTRIBUTION(oui) |      1,323       44.03       64.89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contribution(non) |      1,055       35.11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1,836       61.10       61.10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Agriculteur |         17        0.57       61.66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Cadre -  profession intellectuelle supé |        188        6.26       67.92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Commerçant artisan et chef d'entreprise |         66        2.20       70.12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Employé |        170        5.66       75.77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Inactif et autre personne sans activité |         21        0.70       76.47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Ouvrier |        273        9.08       85.56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Profession intermédiaire |        188        6.26       91.81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Retraité |        246        8.19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Q45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Aucun certificat d'études primaires |        281        9.35        9.35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Baccalauréat ou équivalent |        615       20.47       29.82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Brevet des collèges CAP BEP |        701       23.33       53.14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Diplôme supérieur court (niveau bac + 2 |        462       15.37       68.52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Diplôme supérieur long (niveau bac + 3  |        906       30.15       98.67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Q45autres |         14        0.47       99.13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Q45ne sait pas |         26        0.87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Q46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Q46Autre |         20        0.67        0.67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Un appartement |      1,020       33.94       34.61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Une maison individuelle |      1,965       65.39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Q47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Locataire |      1,004       33.41       33.41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Propriétaire (y compris en cours d'acce |      1,900       63.23       96.64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Q47Autre(logé gratuitement hébergé...) |        101        3.36      100.00</w:t>
      </w:r>
    </w:p>
    <w:p w:rsidR="0081794D" w:rsidRPr="00534317" w:rsidRDefault="0081794D" w:rsidP="0081794D">
      <w:pPr>
        <w:spacing w:after="0" w:line="240" w:lineRule="auto"/>
        <w:rPr>
          <w:rFonts w:ascii="Courier New" w:eastAsia="Times New Roman" w:hAnsi="Courier New" w:cs="Courier New"/>
          <w:sz w:val="16"/>
          <w:szCs w:val="16"/>
          <w:lang w:val="en-US"/>
        </w:rPr>
      </w:pPr>
      <w:r w:rsidRPr="00534317">
        <w:rPr>
          <w:rFonts w:ascii="Courier New" w:eastAsia="Times New Roman" w:hAnsi="Courier New" w:cs="Courier New"/>
          <w:sz w:val="16"/>
          <w:szCs w:val="16"/>
          <w:lang w:val="en-US"/>
        </w:rPr>
        <w:t>----------------------------------------+-----------------------------------</w:t>
      </w:r>
    </w:p>
    <w:p w:rsidR="0081794D" w:rsidRPr="00534317" w:rsidRDefault="0081794D" w:rsidP="0081794D">
      <w:pPr>
        <w:spacing w:after="0" w:line="240" w:lineRule="auto"/>
        <w:rPr>
          <w:rFonts w:ascii="Courier New" w:eastAsia="Times New Roman" w:hAnsi="Courier New" w:cs="Courier New"/>
          <w:sz w:val="16"/>
          <w:szCs w:val="16"/>
          <w:lang w:val="en-US"/>
        </w:rPr>
      </w:pPr>
      <w:r w:rsidRPr="00534317">
        <w:rPr>
          <w:rFonts w:ascii="Courier New" w:eastAsia="Times New Roman" w:hAnsi="Courier New" w:cs="Courier New"/>
          <w:sz w:val="16"/>
          <w:szCs w:val="16"/>
          <w:lang w:val="en-US"/>
        </w:rPr>
        <w:t xml:space="preserve">                                  Total |      3,005      100.00</w:t>
      </w:r>
    </w:p>
    <w:p w:rsidR="0081794D" w:rsidRPr="00534317" w:rsidRDefault="0081794D" w:rsidP="0081794D">
      <w:pPr>
        <w:spacing w:after="0" w:line="240" w:lineRule="auto"/>
        <w:rPr>
          <w:rFonts w:ascii="Courier New" w:eastAsia="Times New Roman" w:hAnsi="Courier New" w:cs="Courier New"/>
          <w:sz w:val="16"/>
          <w:szCs w:val="16"/>
          <w:lang w:val="en-US"/>
        </w:rPr>
      </w:pPr>
    </w:p>
    <w:p w:rsidR="0081794D" w:rsidRPr="00534317" w:rsidRDefault="0081794D" w:rsidP="0081794D">
      <w:pPr>
        <w:spacing w:after="0" w:line="240" w:lineRule="auto"/>
        <w:rPr>
          <w:rFonts w:ascii="Courier New" w:eastAsia="Times New Roman" w:hAnsi="Courier New" w:cs="Courier New"/>
          <w:sz w:val="16"/>
          <w:szCs w:val="16"/>
          <w:lang w:val="en-US"/>
        </w:rPr>
      </w:pPr>
    </w:p>
    <w:p w:rsidR="0081794D" w:rsidRPr="00534317"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lang w:val="en-US"/>
        </w:rPr>
        <w:t xml:space="preserve">Variable |       Obs        Mean    Std. Dev.       </w:t>
      </w:r>
      <w:r w:rsidRPr="0081794D">
        <w:rPr>
          <w:rFonts w:ascii="Courier New" w:eastAsia="Times New Roman" w:hAnsi="Courier New" w:cs="Courier New"/>
          <w:sz w:val="16"/>
          <w:szCs w:val="16"/>
        </w:rPr>
        <w:t>Min        Max</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q48 |      2864    250.4557    229.4384          0       2500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Q49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hebdomadaire |      1,617       53.81       53.81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mensuel |      1,388       46.19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lang w:val="en-US"/>
        </w:rPr>
        <w:t xml:space="preserve">Variable |       Obs        Mean    Std. Dev.       </w:t>
      </w:r>
      <w:r w:rsidRPr="0081794D">
        <w:rPr>
          <w:rFonts w:ascii="Courier New" w:eastAsia="Times New Roman" w:hAnsi="Courier New" w:cs="Courier New"/>
          <w:sz w:val="16"/>
          <w:szCs w:val="16"/>
        </w:rPr>
        <w:t>Min        Max</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q50 |      2568    57.16316    204.4315          0       6800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187        6.22        6.22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un montant |        385       12.81       19.03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un pourcentage (inf à 100%) |      2,433       80.97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La Livraison à domicile |         31        1.03        1.03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La Voiture |      2,467       82.10       83.13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Le Vélo ou la marche à pieds |        384       12.78       95.91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Les Transports en commun |         98        3.26       99.17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Un Deux roues motorisées |         25        0.83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 consomme |      2,750       91.51       91.51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n'en consomme pas |        255        8.49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Q54S1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PRIXassez important |      1,203       40.03       48.52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PRIXpas du tout important |        333       11.08       59.60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PRIXpeu important |        711       23.66       83.26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PRIXtrès important |        503       16.74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Q54S2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HABITUDEassez important |      1,081       35.97       44.46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HABITUDEpas du tout important |        540       17.97       62.43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HABITUDEpeu important |        571       19.00       81.43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HABITUDEtrès important |        558       18.57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Q54S3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BIOassez important |        507       16.87       25.36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BIOpas du tout important |      1,166       38.80       64.16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BIOpeu important |        765       25.46       89.62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BIOtrès important |        312       10.38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Q54S4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GEOassez important |        736       24.49       32.98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GEOpas du tout important |        797       26.52       59.50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GEOpeu important |        589       19.60       79.10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GEOtrès important |        628       20.90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Q54S5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Recyclableassez important |        869       28.92       37.40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Recyclablepas du tout important |        436       14.51       51.91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Recyclablepeu important |        479       15.94       67.85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Recyclabletrès important |        966       32.15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Q54S6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Nutriassez important |        997       33.18       41.66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Nutripas du tout important |        257        8.55       50.22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Nutripeu important |        334       11.11       61.33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Nutritrès important |      1,162       38.67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lastRenderedPageBreak/>
        <w:t xml:space="preserve">                         Q54S7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Nouveautéassez important |        529       17.60       26.09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Nouveautépas du tout important |      1,000       33.28       59.37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Nouveautépeu important |      1,067       35.51       94.88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Nouveautétrès important |        154        5.12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Q54S8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255        8.49        8.49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Goûtassez important |        726       24.16       32.65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Goûtpas du tout important |         39        1.30       33.94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Goûtpeu important |         47        1.56       35.51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Goûttrès important |      1,938       64.49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Q55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254        8.45        8.45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TRIJamais |        272        9.05       17.50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TRIRarement |        173        5.76       23.26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TRIRégulièrement |        471       15.67       38.94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TRIToujours |      1,794       59.70       98.64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TRIyaourts et desserts sans sur emballa |         41        1.36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Q56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254        8.45        8.45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ModifNSP |         11        0.37        8.82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ModifNon pas du tout |      1,977       65.79       74.61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ModifOui complètement |        221        7.35       81.96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ModifOui un peu |        542       18.04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Q57M1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Non |      2,547       84.76       84.76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Oui |        458       15.24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Q57M2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Non |      2,743       91.28       91.28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Oui |        262        8.72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Q57M3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Non |      2,684       89.32       89.32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Oui |        321       10.68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lastRenderedPageBreak/>
        <w:t xml:space="preserve">      Q57M4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Non |      2,526       84.06       84.06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Oui |        479       15.94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Q57M5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Non |      2,975       99.00       99.00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Oui |         30        1.00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Q59 |      Freq.     Percent        Cum.</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 xml:space="preserve">          2 |         95        3.16        3.16</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Oui |      2,910       96.84      100.00</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 xml:space="preserve">      Total |      3,005      100.00</w:t>
      </w:r>
    </w:p>
    <w:p w:rsidR="0081794D" w:rsidRPr="00534317" w:rsidRDefault="0081794D" w:rsidP="0081794D">
      <w:pPr>
        <w:spacing w:after="0" w:line="240" w:lineRule="auto"/>
        <w:rPr>
          <w:rFonts w:ascii="Courier New" w:eastAsia="Times New Roman" w:hAnsi="Courier New" w:cs="Courier New"/>
          <w:sz w:val="16"/>
          <w:szCs w:val="16"/>
        </w:rPr>
      </w:pPr>
    </w:p>
    <w:p w:rsidR="0081794D" w:rsidRPr="00534317"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 xml:space="preserve">    Variable |       Obs        Mean    Std. Dev.       </w:t>
      </w:r>
      <w:r w:rsidRPr="0081794D">
        <w:rPr>
          <w:rFonts w:ascii="Courier New" w:eastAsia="Times New Roman" w:hAnsi="Courier New" w:cs="Courier New"/>
          <w:sz w:val="16"/>
          <w:szCs w:val="16"/>
        </w:rPr>
        <w:t>Min        Max</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q60 |      2893    7.469409    7.407347          0        108</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95        3.16        3.16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Années |      2,641       87.89       91.05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mois |        269        8.95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95        3.16        3.16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Achetée d'occasion |         88        2.93        6.09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Achetée neuve |      2,702       89.92       96.01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Autre |         24        0.80       96.81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On vous l'a donnée |         96        3.19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(n'en avait pas) |        410       13.64       13.64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95        3.16       16.81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Elle a été conservée pour l'appoint |         92        3.06       19.87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Elle a été donnée |        269        8.95       28.82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Elle a été mise en déchetterie |        702       23.36       52.18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Elle a été reprise par le vendeur |      1,298       43.19       95.37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Elle a été vendue |         55        1.83       97.20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Q63Autre |         84        2.80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lastRenderedPageBreak/>
        <w:t xml:space="preserve">                                    Q64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95        3.16        3.16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L'ancienne consommait trop (énergie eau |         95        3.16        6.32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L'ancienne était en panne |      1,940       64.56       70.88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Q64Autre |        126        4.19       75.07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Votre famille s'est agrandie ou vous av |        210        6.99       82.06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Vous aviez envie de nouveauté |        118        3.93       85.99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Vous n'en aviez pas |        421       14.01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Q66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95        3.16        3.16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INFObp |        934       31.08       34.24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INFOpeu |        892       29.68       63.93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info(Non |      1,084       36.07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Q67S1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MarqueAssez important |      1,033       34.38       34.38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MarquePas du tout important |        732       24.36       58.74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MarquePeu important |        563       18.74       77.47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MarqueTrès important |        677       22.53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PRIXAssez important |      1,466       48.79       48.79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PRIXPas du tout important |        198        6.59       55.37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PRIXPeu important |        323       10.75       66.12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PRIXTrès important |      1,018       33.88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BRUITAssez important |        860       28.62       28.62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BRUITPas du tout important |        622       20.70       49.32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BRUITPeu important |        596       19.83       69.15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BRUITTrès important |        927       30.85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ENERGIEAssez important |        927       30.85       30.85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ENERGIEPas du tout important |        280        9.32       40.17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ENERGIEPeu important |        279        9.28       49.45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ENERGIETrès important |      1,519       50.55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lastRenderedPageBreak/>
        <w:t xml:space="preserve">                        Q67S5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CAPACITEAssez important |      1,235       41.10       41.10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CAPACITEPas du tout important |        288        9.58       50.68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CAPACITEPeu important |        480       15.97       66.66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CAPACITETrès important |      1,002       33.34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Q67S6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DIMAssez important |        687       22.86       22.86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DIMPas du tout important |        809       26.92       49.78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DIMPeu important |        670       22.30       72.08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DIMTrès important |        839       27.92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Q67S7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SIMPLICITEAssez important |      1,041       34.64       34.64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SIMPLICITEPas du tout important |        388       12.91       47.55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SIMPLICITEPeu important |        456       15.17       62.73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SIMPLICITETrès important |      1,120       37.27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Q67S8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PROGAssez important |      1,062       35.34       35.34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PROGPas du tout important |        496       16.51       51.85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PROGPeu important |        590       19.63       71.48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PROGTrès important |        857       28.52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Q67S9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EAUAssez important |        923       30.72       30.72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EAUPas du tout important |        300        9.98       40.70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EAUPeu important |        288        9.58       50.28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EAUTrès important |      1,494       49.72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Q67S10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FIABILITEAssez important |        961       31.98       31.98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FIABILITEPas du tout important |        179        5.96       37.94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FIABILITEPeu important |        184        6.12       44.06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FIABILITETrès important |      1,681       55.94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Q68M1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L.CLASSIQUE(Oui) |      2,351       78.24       78.24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l.classique(Non) |        654       21.76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lastRenderedPageBreak/>
        <w:t xml:space="preserve">       Q68M2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L.ECOLO(Oui) |        703       23.39       23.39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l.ecolo(Non) |      2,302       76.61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Q68M3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L.AUTRES(Oui) |        296        9.85        9.85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l.autres(Non) |      2,709       90.15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Q68M4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Q68NSP(Oui) |         74        2.46        2.46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Q68nsp(Non) |      2,931       97.54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Q69S1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ADOUCISSANT(Oui) |      1,703       56.67       56.67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adoucissant(Non) |      1,273       42.36       99.03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adoucissant(Nsp) |         29        0.97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Q69S2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DETACHANT(Oui) |      1,546       51.45       51.45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detachant(Non) |      1,422       47.32       98.77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detachant(Nsp) |         37        1.23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Q69S3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ANTICALCAIRE(Oui) |        988       32.88       32.88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anticalcaire(Non) |      1,971       65.59       98.47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anticalcaire(Nsp) |         46        1.53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Q69S4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FIXATEUR(Oui) |        439       14.61       14.61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fixateur(Non) |      2,522       83.93       98.54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fixateur(Nsp) |         44        1.46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Q70S1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1,302       43.33       43.33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ADOUCISSANT BIO(Oui) |        190        6.32       49.65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adoucissant BIO(Non) |      1,433       47.69       97.34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adoucissant BIO(Nsp) |         80        2.66      100.00</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 xml:space="preserve">               Total |      3,005      100.00</w:t>
      </w:r>
    </w:p>
    <w:p w:rsidR="0081794D" w:rsidRPr="00534317" w:rsidRDefault="0081794D" w:rsidP="0081794D">
      <w:pPr>
        <w:spacing w:after="0" w:line="240" w:lineRule="auto"/>
        <w:rPr>
          <w:rFonts w:ascii="Courier New" w:eastAsia="Times New Roman" w:hAnsi="Courier New" w:cs="Courier New"/>
          <w:sz w:val="16"/>
          <w:szCs w:val="16"/>
        </w:rPr>
      </w:pPr>
    </w:p>
    <w:p w:rsidR="0081794D" w:rsidRPr="00534317" w:rsidRDefault="0081794D" w:rsidP="0081794D">
      <w:pPr>
        <w:spacing w:after="0" w:line="240" w:lineRule="auto"/>
        <w:rPr>
          <w:rFonts w:ascii="Courier New" w:eastAsia="Times New Roman" w:hAnsi="Courier New" w:cs="Courier New"/>
          <w:sz w:val="16"/>
          <w:szCs w:val="16"/>
        </w:rPr>
      </w:pP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lastRenderedPageBreak/>
        <w:t>Q70S2 |      Freq.Percent        Cum.</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 xml:space="preserve">                 . </w:t>
      </w:r>
      <w:r w:rsidRPr="0081794D">
        <w:rPr>
          <w:rFonts w:ascii="Courier New" w:eastAsia="Times New Roman" w:hAnsi="Courier New" w:cs="Courier New"/>
          <w:sz w:val="16"/>
          <w:szCs w:val="16"/>
        </w:rPr>
        <w:t>|      1,459       48.55       48.55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DETACHANT BIO(Oui) |        194        6.46       55.01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detachant BIO(Non) |      1,253       41.70       96.71</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detachant BIO(Nsp) |         99        3.29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534317"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Q70S3 |      Freq.</w:t>
      </w:r>
      <w:r w:rsidRPr="00534317">
        <w:rPr>
          <w:rFonts w:ascii="Courier New" w:eastAsia="Times New Roman" w:hAnsi="Courier New" w:cs="Courier New"/>
          <w:sz w:val="16"/>
          <w:szCs w:val="16"/>
          <w:lang w:val="en-US"/>
        </w:rPr>
        <w:t>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2,017       67.12       67.12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ANTICALCAIRE BIO(Oui) |        105        3.49       70.62</w:t>
      </w:r>
    </w:p>
    <w:p w:rsidR="0081794D" w:rsidRPr="00534317"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rPr>
        <w:t>anticalcaire BIO(Non) |        793       26.39       97.00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anticalcaire BIO(Nsp) |         90        3.00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rPr>
      </w:pPr>
      <w:r w:rsidRPr="00534317">
        <w:rPr>
          <w:rFonts w:ascii="Courier New" w:eastAsia="Times New Roman" w:hAnsi="Courier New" w:cs="Courier New"/>
          <w:sz w:val="16"/>
          <w:szCs w:val="16"/>
          <w:lang w:val="en-US"/>
        </w:rPr>
        <w:t xml:space="preserve">            Q70S4 |      Freq.     </w:t>
      </w:r>
      <w:r w:rsidRPr="0081794D">
        <w:rPr>
          <w:rFonts w:ascii="Courier New" w:eastAsia="Times New Roman" w:hAnsi="Courier New" w:cs="Courier New"/>
          <w:sz w:val="16"/>
          <w:szCs w:val="16"/>
        </w:rPr>
        <w:t>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2,566       85.39       85.39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FIXATEUR BIO(Oui) |         36        1.20       86.59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fixateur BIO(Non) |        359       11.95       98.54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fixateur BIO(Nsp) |         44        1.46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CHANGEROui complètement |        311       10.35       10.35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CHANGEROui un peu |        809       26.92       37.27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changerNon pas du tout |      1,885       62.73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Q72M1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R.LESSIVE(oui) |        634       21.10       21.10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r.lessive(Non) |      2,371       78.90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Q72M2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R.ASSOUPLISSANT(Oui) |        571       19.00       19.00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r.assouplissant(Non) |      2,434       81.00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Q72M3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FREQ/PROG(Oui) |        777       25.86       25.86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freq/prog(Non) |      2,228       74.14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Q72M4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AUTRESPRATIQUES(Oui) |        329       10.95       10.95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autrespratiques(Non) |      2,676       89.05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Q74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2,371       78.90       78.90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Q74non |        332       11.05       89.95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Q74oui en partie |        203        6.76       96.71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Q74oui tous |         99        3.29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Q75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2,434       81.00       81.00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Q75non |        407       13.54       94.54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Q75oui en partie |        105        3.49       98.04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Q75oui tous |         59        1.96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Q76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1,885       62.73       62.73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Des changements au sein de votre foyer  |        222        7.39       70.12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Des discussions avec votre entourage di |        227        7.55       77.67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Q76Autre |        140        4.66       82.33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Une meilleure information |        531       17.67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Q78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TRIVERREJamais |        211        7.02        7.02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TRIVERRERarement |        136        4.53       11.55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TRIVERRERégulièrement |        377       12.55       24.09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TRIVERREToujours |      2,281       75.91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Q79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TRIPILESJamais |        304       10.12       10.12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TRIPILESRarement |        324       10.78       20.90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TRIPILESRégulièrement |        510       16.97       37.87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TRIPILESToujours |      1,867       62.13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Q80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ETEINDREJamais |        393       13.08       13.08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ETEINDRERarement |        504       16.77       29.85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ETEINDRERégulièrement |        813       27.05       56.91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ETEINDREToujours |      1,295       43.09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INSTAL(Oui) |        569       18.94       18.94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instal(Non) |      2,436       81.06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Q82S1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SAISON(NCpas de fruits et légumes) |         33        1.10        1.10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SAISONJamais |         99        3.29        4.39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SAISONRarement |        253        8.42       12.81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SAISONRégulièrement |      1,281       42.63       55.44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SAISONToujours |      1,339       44.56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Q82S2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LOCAUX(NCpas de fruits et légumes) |         32        1.06        1.06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LOCAUXJamais |        266        8.85        9.92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LOCAUXRarement |        578       19.23       29.15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LOCAUXRégulièrement |      1,326       44.13       73.28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LOCAUXToujours |        803       26.72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Q83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1,080       35.94       35.94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Covoiturage |         44        1.46       37.40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Deux roues motorisés |         49        1.63       39.03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Marche à pieds ou autres modes de trans |        141        4.69       43.73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Transports en commun (ou d'entreprise) |        279        9.28       53.01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Voiture personnelle |      1,344       44.73       97.74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Vélo |         68        2.26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Variable |       ObsMeanStd. Dev.       Min        Max</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q84 |      1963    2755.758    1619.928        200      16000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Q85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1,962       65.29       65.29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 1200 € à moins de 2000 € |        200        6.66       71.95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De 2000 € à moins de 4000€ |        351       11.68       83.63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De 4000 € à moins de 6000 € |        111        3.69       87.32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Moins de 1200 € |        120        3.99       91.31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Plus de 6000 € |         30        1.00       92.31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ne sait pas |         58        1.93       94.24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refus |        173        5.76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Q86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ENVJamais |        558       18.57       18.57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ENVNSP |         34        1.13       19.70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ENVRarement |      1,020       33.94       53.64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ENVRégulièrement |      1,025       34.11       87.75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ENVToujours |        368       12.25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lastRenderedPageBreak/>
        <w:t xml:space="preserve">                                   Q87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Aucune personne |        393       13.08       13.08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Environ la moitié de mon entourage |        623       20.73       33.81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La plus grande partie de mon entourage |        382       12.71       46.52</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Une minorité dans mon entourage |      1,203       40.03       86.56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ne sait pas |        404       13.44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Q88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PENSERNSP |         28        0.93        0.93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PENSERNon pas du tout |        190        6.32        7.25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PENSEROui beaucoup |      1,040       34.61       41.86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PENSEROui un peu |      1,747       58.14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Q89S1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Q89S1Rien de tout ça |        144        4.79        4.79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Q89S1Si tout le monde fait ça |        718       23.89       28.69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Q89S1Si vous êtes mieux informé |        556       18.50       47.19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Q89S1Si ça ne diminue pas votre qualité |        562       18.70       65.89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Q89S1Si ça ne vous coûte pas plus cher |      1,025       34.11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Q89S2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144        4.79        4.79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Q89S2Rien de tout ça |         69        2.30        7.09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Q89S2Si tout le monde fait ça |        490       16.31       23.39</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Q89S2Si vous êtes mieux informé |        528       17.57       40.97</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Q89S2Si ça ne diminue pas votre qualité |        949       31.58       72.55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Q89S2Si ça ne vous coûte pas plus cher |        825       27.45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Q90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2,792       92.91       92.91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Parce que vous en faites déjà assez pou |         91        3.03       95.94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Parce que ça ne vous intéresse pas |         35        1.16       97.10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Q90Autre |         87        2.90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Q92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Les actions dans le domaine de l'enviro |        393       13.08       13.08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Les actions dans le domaine de la santé |      1,779       59.20       72.28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Les actions dans le domaine du social |        717       23.86       96.14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ne sait pas |         80        2.66       98.80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ne veut pas |         36        1.20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534317" w:rsidRDefault="0081794D" w:rsidP="0081794D">
      <w:pPr>
        <w:spacing w:after="0" w:line="240" w:lineRule="auto"/>
        <w:rPr>
          <w:rFonts w:ascii="Courier New" w:eastAsia="Times New Roman" w:hAnsi="Courier New" w:cs="Courier New"/>
          <w:sz w:val="16"/>
          <w:szCs w:val="16"/>
          <w:lang w:val="en-US"/>
        </w:rPr>
      </w:pPr>
      <w:r w:rsidRPr="00534317">
        <w:rPr>
          <w:rFonts w:ascii="Courier New" w:eastAsia="Times New Roman" w:hAnsi="Courier New" w:cs="Courier New"/>
          <w:sz w:val="16"/>
          <w:szCs w:val="16"/>
          <w:lang w:val="en-US"/>
        </w:rPr>
        <w:t xml:space="preserve">                                  Q93S1 |      Freq.     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Q93S1(rien de tout cela) |         66        2.20        2.20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Q93S1acheter des produits avec un label |        122        4.06        6.26</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Q93S1baisser sa consommation d'énergie  |        832       27.69       33.94</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Q93S1consommer local |        621       20.67       54.61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Q93S1consommer moins |        480       15.97       70.58</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Q93S1réduire ses déchets |        884       29.42      100.00</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w:t>
      </w: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p>
    <w:p w:rsidR="0081794D" w:rsidRPr="0081794D" w:rsidRDefault="0081794D" w:rsidP="0081794D">
      <w:pPr>
        <w:spacing w:after="0" w:line="240" w:lineRule="auto"/>
        <w:rPr>
          <w:rFonts w:ascii="Courier New" w:eastAsia="Times New Roman" w:hAnsi="Courier New" w:cs="Courier New"/>
          <w:sz w:val="16"/>
          <w:szCs w:val="16"/>
          <w:lang w:val="en-US"/>
        </w:rPr>
      </w:pPr>
      <w:r w:rsidRPr="0081794D">
        <w:rPr>
          <w:rFonts w:ascii="Courier New" w:eastAsia="Times New Roman" w:hAnsi="Courier New" w:cs="Courier New"/>
          <w:sz w:val="16"/>
          <w:szCs w:val="16"/>
          <w:lang w:val="en-US"/>
        </w:rPr>
        <w:t>Q93S2 |      Freq.Percent        Cum.</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 |         66        2.20        2.20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Q93S2(rien de tout cela) |         31        1.03        3.23</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Q93S2acheter des produits avec un label |        237        7.89       11.11</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Q93S2baisser sa consommation d'énergie  |        826       27.49       38.60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Q93S2consommer local |        586       19.50       58.10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Q93S2consommer moins |        443       14.74       72.85</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Q93S2réduire ses déchets |        816       27.15      100.00</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w:t>
      </w:r>
    </w:p>
    <w:p w:rsidR="0081794D" w:rsidRPr="0081794D" w:rsidRDefault="0081794D" w:rsidP="0081794D">
      <w:pPr>
        <w:spacing w:after="0" w:line="240" w:lineRule="auto"/>
        <w:rPr>
          <w:rFonts w:ascii="Courier New" w:eastAsia="Times New Roman" w:hAnsi="Courier New" w:cs="Courier New"/>
          <w:sz w:val="16"/>
          <w:szCs w:val="16"/>
        </w:rPr>
      </w:pPr>
      <w:r w:rsidRPr="0081794D">
        <w:rPr>
          <w:rFonts w:ascii="Courier New" w:eastAsia="Times New Roman" w:hAnsi="Courier New" w:cs="Courier New"/>
          <w:sz w:val="16"/>
          <w:szCs w:val="16"/>
        </w:rPr>
        <w:t xml:space="preserve">                                  Total |      3,005      100.00</w:t>
      </w:r>
    </w:p>
    <w:p w:rsidR="0081794D" w:rsidRPr="0081794D" w:rsidRDefault="0081794D" w:rsidP="0081794D">
      <w:pPr>
        <w:spacing w:after="0" w:line="240" w:lineRule="auto"/>
        <w:rPr>
          <w:rFonts w:ascii="Courier New" w:eastAsia="Times New Roman" w:hAnsi="Courier New" w:cs="Courier New"/>
          <w:sz w:val="16"/>
          <w:szCs w:val="16"/>
        </w:rPr>
      </w:pPr>
    </w:p>
    <w:p w:rsidR="0081794D" w:rsidRPr="0081794D" w:rsidRDefault="0081794D" w:rsidP="0081794D">
      <w:pPr>
        <w:rPr>
          <w:rFonts w:ascii="Calibri" w:eastAsia="Calibri" w:hAnsi="Calibri" w:cs="Times New Roman"/>
          <w:lang w:eastAsia="en-US"/>
        </w:rPr>
      </w:pPr>
    </w:p>
    <w:p w:rsidR="007862B5" w:rsidRDefault="007862B5">
      <w:pPr>
        <w:rPr>
          <w:rFonts w:ascii="Arial" w:hAnsi="Arial" w:cs="Arial"/>
          <w:b/>
          <w:bCs/>
          <w:sz w:val="24"/>
          <w:szCs w:val="24"/>
        </w:rPr>
      </w:pPr>
      <w:r>
        <w:rPr>
          <w:rFonts w:ascii="Arial" w:hAnsi="Arial" w:cs="Arial"/>
          <w:b/>
          <w:bCs/>
          <w:sz w:val="24"/>
          <w:szCs w:val="24"/>
        </w:rPr>
        <w:br w:type="page"/>
      </w:r>
    </w:p>
    <w:p w:rsidR="008E1698" w:rsidRDefault="008E1698" w:rsidP="008E1698">
      <w:pPr>
        <w:spacing w:after="0" w:line="240" w:lineRule="auto"/>
        <w:jc w:val="both"/>
        <w:rPr>
          <w:rFonts w:ascii="Arial" w:hAnsi="Arial" w:cs="Arial"/>
          <w:b/>
          <w:bCs/>
          <w:sz w:val="24"/>
          <w:szCs w:val="24"/>
        </w:rPr>
      </w:pPr>
    </w:p>
    <w:sectPr w:rsidR="008E1698" w:rsidSect="00F43E69">
      <w:headerReference w:type="default" r:id="rId85"/>
      <w:footerReference w:type="default" r:id="rId8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7D0" w:rsidRDefault="003927D0" w:rsidP="00A914D3">
      <w:pPr>
        <w:spacing w:after="0" w:line="240" w:lineRule="auto"/>
      </w:pPr>
      <w:r>
        <w:separator/>
      </w:r>
    </w:p>
  </w:endnote>
  <w:endnote w:type="continuationSeparator" w:id="0">
    <w:p w:rsidR="003927D0" w:rsidRDefault="003927D0" w:rsidP="00A91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F43E69">
      <w:tc>
        <w:tcPr>
          <w:tcW w:w="4500" w:type="pct"/>
          <w:tcBorders>
            <w:top w:val="single" w:sz="4" w:space="0" w:color="000000" w:themeColor="text1"/>
          </w:tcBorders>
        </w:tcPr>
        <w:p w:rsidR="00F43E69" w:rsidRDefault="00F43E69" w:rsidP="00041BCC">
          <w:pPr>
            <w:pStyle w:val="Pieddepage"/>
            <w:jc w:val="right"/>
          </w:pPr>
          <w:r w:rsidRPr="009664FF">
            <w:rPr>
              <w:sz w:val="20"/>
            </w:rPr>
            <w:t xml:space="preserve">GRECOD                                                                              </w:t>
          </w:r>
          <w:r w:rsidR="006F43D1" w:rsidRPr="009664FF">
            <w:rPr>
              <w:sz w:val="20"/>
            </w:rPr>
            <w:fldChar w:fldCharType="begin"/>
          </w:r>
          <w:r w:rsidRPr="009664FF">
            <w:rPr>
              <w:sz w:val="20"/>
            </w:rPr>
            <w:instrText xml:space="preserve"> STYLEREF  "1"  </w:instrText>
          </w:r>
          <w:r w:rsidR="006F43D1" w:rsidRPr="009664FF">
            <w:rPr>
              <w:sz w:val="20"/>
            </w:rPr>
            <w:fldChar w:fldCharType="separate"/>
          </w:r>
          <w:r w:rsidR="00534317">
            <w:rPr>
              <w:noProof/>
              <w:sz w:val="20"/>
            </w:rPr>
            <w:t>Présentation des résultats de l’enquête</w:t>
          </w:r>
          <w:r w:rsidR="006F43D1" w:rsidRPr="009664FF">
            <w:rPr>
              <w:noProof/>
              <w:sz w:val="20"/>
            </w:rPr>
            <w:fldChar w:fldCharType="end"/>
          </w:r>
        </w:p>
      </w:tc>
      <w:tc>
        <w:tcPr>
          <w:tcW w:w="500" w:type="pct"/>
          <w:tcBorders>
            <w:top w:val="single" w:sz="4" w:space="0" w:color="C0504D" w:themeColor="accent2"/>
          </w:tcBorders>
          <w:shd w:val="clear" w:color="auto" w:fill="943634" w:themeFill="accent2" w:themeFillShade="BF"/>
        </w:tcPr>
        <w:p w:rsidR="00F43E69" w:rsidRDefault="006F43D1">
          <w:pPr>
            <w:pStyle w:val="En-tte"/>
            <w:rPr>
              <w:color w:val="FFFFFF" w:themeColor="background1"/>
            </w:rPr>
          </w:pPr>
          <w:r>
            <w:fldChar w:fldCharType="begin"/>
          </w:r>
          <w:r w:rsidR="00F43E69">
            <w:instrText xml:space="preserve"> PAGE   \* MERGEFORMAT </w:instrText>
          </w:r>
          <w:r>
            <w:fldChar w:fldCharType="separate"/>
          </w:r>
          <w:r w:rsidR="00534317" w:rsidRPr="00534317">
            <w:rPr>
              <w:noProof/>
              <w:color w:val="FFFFFF" w:themeColor="background1"/>
            </w:rPr>
            <w:t>2</w:t>
          </w:r>
          <w:r>
            <w:rPr>
              <w:noProof/>
              <w:color w:val="FFFFFF" w:themeColor="background1"/>
            </w:rPr>
            <w:fldChar w:fldCharType="end"/>
          </w:r>
        </w:p>
      </w:tc>
    </w:tr>
  </w:tbl>
  <w:p w:rsidR="00F43E69" w:rsidRDefault="00F43E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7D0" w:rsidRDefault="003927D0" w:rsidP="00A914D3">
      <w:pPr>
        <w:spacing w:after="0" w:line="240" w:lineRule="auto"/>
      </w:pPr>
      <w:r>
        <w:separator/>
      </w:r>
    </w:p>
  </w:footnote>
  <w:footnote w:type="continuationSeparator" w:id="0">
    <w:p w:rsidR="003927D0" w:rsidRDefault="003927D0" w:rsidP="00A914D3">
      <w:pPr>
        <w:spacing w:after="0" w:line="240" w:lineRule="auto"/>
      </w:pPr>
      <w:r>
        <w:continuationSeparator/>
      </w:r>
    </w:p>
  </w:footnote>
  <w:footnote w:id="1">
    <w:p w:rsidR="00F43E69" w:rsidRPr="00DA6F32" w:rsidRDefault="00F43E69" w:rsidP="009F45E8">
      <w:pPr>
        <w:pStyle w:val="Notedebasdepage"/>
        <w:rPr>
          <w:sz w:val="18"/>
        </w:rPr>
      </w:pPr>
      <w:r w:rsidRPr="00DA6F32">
        <w:rPr>
          <w:rStyle w:val="Appelnotedebasdep"/>
          <w:sz w:val="18"/>
        </w:rPr>
        <w:footnoteRef/>
      </w:r>
      <w:r w:rsidRPr="00DA6F32">
        <w:rPr>
          <w:sz w:val="18"/>
        </w:rPr>
        <w:t xml:space="preserve"> "</w:t>
      </w:r>
      <w:r w:rsidRPr="00DA6F32">
        <w:rPr>
          <w:rFonts w:ascii="Arial" w:hAnsi="Arial" w:cs="Arial"/>
          <w:sz w:val="18"/>
        </w:rPr>
        <w:t>Analyses factorielles simples et multiples", B. Escofier et J. Pagès, Dunod, 1998</w:t>
      </w:r>
      <w:r w:rsidRPr="00DA6F32">
        <w:rPr>
          <w:sz w:val="18"/>
        </w:rPr>
        <w:t>.</w:t>
      </w:r>
    </w:p>
  </w:footnote>
  <w:footnote w:id="2">
    <w:p w:rsidR="00F43E69" w:rsidRPr="009664FF" w:rsidRDefault="00F43E69" w:rsidP="009F45E8">
      <w:pPr>
        <w:pStyle w:val="Notedebasdepage"/>
        <w:rPr>
          <w:rFonts w:ascii="Arial" w:hAnsi="Arial" w:cs="Arial"/>
          <w:sz w:val="18"/>
        </w:rPr>
      </w:pPr>
      <w:r>
        <w:rPr>
          <w:rStyle w:val="Appelnotedebasdep"/>
        </w:rPr>
        <w:footnoteRef/>
      </w:r>
      <w:r w:rsidRPr="009664FF">
        <w:rPr>
          <w:rFonts w:ascii="Arial" w:hAnsi="Arial" w:cs="Arial"/>
          <w:sz w:val="18"/>
        </w:rPr>
        <w:t xml:space="preserve">Cette enquête </w:t>
      </w:r>
      <w:r w:rsidRPr="009664FF">
        <w:rPr>
          <w:rFonts w:ascii="Arial" w:hAnsi="Arial" w:cs="Arial"/>
          <w:noProof/>
          <w:sz w:val="18"/>
        </w:rPr>
        <w:t xml:space="preserve">présente en moyenne de faibles écarts absolus( 1.1 point) par rapport aux résultats du RGP 2008. </w:t>
      </w:r>
    </w:p>
  </w:footnote>
  <w:footnote w:id="3">
    <w:p w:rsidR="00F43E69" w:rsidRPr="009664FF" w:rsidRDefault="00F43E69" w:rsidP="009F45E8">
      <w:pPr>
        <w:pStyle w:val="Notedebasdepage"/>
        <w:rPr>
          <w:sz w:val="18"/>
        </w:rPr>
      </w:pPr>
      <w:r w:rsidRPr="009664FF">
        <w:rPr>
          <w:rStyle w:val="Appelnotedebasdep"/>
          <w:rFonts w:ascii="Arial" w:hAnsi="Arial" w:cs="Arial"/>
          <w:sz w:val="18"/>
        </w:rPr>
        <w:footnoteRef/>
      </w:r>
      <w:r w:rsidRPr="009664FF">
        <w:rPr>
          <w:rFonts w:ascii="Arial" w:hAnsi="Arial" w:cs="Arial"/>
          <w:sz w:val="18"/>
        </w:rPr>
        <w:t xml:space="preserve"> Un ménage est « un ensemble de personnes  (apparentées ou non) qui partagent de manière habituelle un même logement (…) et qui ont un budget en  commun », à savoir qui contribuent aux  ressources servant à des dépenses usuelles et /ou qui bénéficient simplement de ces dépenses</w:t>
      </w:r>
      <w:r w:rsidRPr="009664FF">
        <w:rPr>
          <w:sz w:val="18"/>
        </w:rPr>
        <w:t>.</w:t>
      </w:r>
    </w:p>
  </w:footnote>
  <w:footnote w:id="4">
    <w:p w:rsidR="00F43E69" w:rsidRPr="00E77A09" w:rsidRDefault="00F43E69">
      <w:pPr>
        <w:pStyle w:val="Notedebasdepage"/>
        <w:rPr>
          <w:rFonts w:ascii="Arial" w:hAnsi="Arial" w:cs="Arial"/>
          <w:sz w:val="18"/>
          <w:szCs w:val="18"/>
        </w:rPr>
      </w:pPr>
      <w:r>
        <w:rPr>
          <w:rStyle w:val="Appelnotedebasdep"/>
        </w:rPr>
        <w:footnoteRef/>
      </w:r>
      <w:r w:rsidRPr="00E77A09">
        <w:rPr>
          <w:rFonts w:ascii="Arial" w:hAnsi="Arial" w:cs="Arial"/>
          <w:sz w:val="18"/>
          <w:szCs w:val="18"/>
        </w:rPr>
        <w:t>En raison de la forte liaison entre la variable ‘Don Environnement’ et les questions Q86 ou Q88 nous n’avons pu intégrer ces dernières dans la spécification précédente.</w:t>
      </w:r>
    </w:p>
  </w:footnote>
  <w:footnote w:id="5">
    <w:p w:rsidR="00F43E69" w:rsidRPr="00E77A09" w:rsidRDefault="00F43E69" w:rsidP="00E77A09">
      <w:pPr>
        <w:pStyle w:val="Notedebasdepage"/>
        <w:rPr>
          <w:rFonts w:ascii="Arial" w:hAnsi="Arial" w:cs="Arial"/>
          <w:sz w:val="18"/>
          <w:szCs w:val="18"/>
        </w:rPr>
      </w:pPr>
      <w:r>
        <w:rPr>
          <w:rStyle w:val="Appelnotedebasdep"/>
        </w:rPr>
        <w:footnoteRef/>
      </w:r>
      <w:r w:rsidRPr="00E77A09">
        <w:rPr>
          <w:rFonts w:ascii="Arial" w:hAnsi="Arial" w:cs="Arial"/>
          <w:sz w:val="18"/>
          <w:szCs w:val="18"/>
        </w:rPr>
        <w:t xml:space="preserve">Q86 : En faisant vos courses, prenez-vous en compte les effets sur l'environnement </w:t>
      </w:r>
      <w:r>
        <w:rPr>
          <w:rFonts w:ascii="Arial" w:hAnsi="Arial" w:cs="Arial"/>
          <w:sz w:val="18"/>
          <w:szCs w:val="18"/>
        </w:rPr>
        <w:t>des produits que vous achetez ? et</w:t>
      </w:r>
      <w:r w:rsidRPr="00E77A09">
        <w:rPr>
          <w:rFonts w:ascii="Arial" w:hAnsi="Arial" w:cs="Arial"/>
          <w:sz w:val="18"/>
          <w:szCs w:val="18"/>
        </w:rPr>
        <w:t>Q88 : D'une manière générale, pensez-vous que vous pouvez individuellement contribuer à la protection de l'environnement ?</w:t>
      </w:r>
    </w:p>
  </w:footnote>
  <w:footnote w:id="6">
    <w:p w:rsidR="00F43E69" w:rsidRPr="00007CA0" w:rsidRDefault="00F43E69" w:rsidP="00A914D3">
      <w:pPr>
        <w:pStyle w:val="Notedebasdepage"/>
        <w:rPr>
          <w:sz w:val="18"/>
        </w:rPr>
      </w:pPr>
      <w:r w:rsidRPr="00007CA0">
        <w:rPr>
          <w:rStyle w:val="Appelnotedebasdep"/>
          <w:sz w:val="18"/>
        </w:rPr>
        <w:footnoteRef/>
      </w:r>
      <w:r w:rsidRPr="00007CA0">
        <w:rPr>
          <w:sz w:val="18"/>
        </w:rPr>
        <w:t xml:space="preserve"> « </w:t>
      </w:r>
      <w:r w:rsidRPr="00007CA0">
        <w:rPr>
          <w:rFonts w:ascii="Arial" w:hAnsi="Arial" w:cs="Arial"/>
          <w:sz w:val="18"/>
        </w:rPr>
        <w:t xml:space="preserve">George et Mallery (2003) proposent la règle suivante :“_Alpha &gt; .9 = excellent, Alpha &gt; .8 = bon, Alpha &gt; .7 = acceptable, Alpha &gt; .6 = questionnable, Alpha &gt; .5 = pauvre et Alpha &lt; .5 = rejet” (p. 231). », in Gliem et Gliem (2003), p. 87. </w:t>
      </w:r>
    </w:p>
  </w:footnote>
  <w:footnote w:id="7">
    <w:p w:rsidR="00F43E69" w:rsidRPr="009A185E" w:rsidRDefault="00F43E69" w:rsidP="00A914D3">
      <w:pPr>
        <w:pStyle w:val="Notedebasdepage"/>
        <w:rPr>
          <w:rFonts w:ascii="Arial" w:hAnsi="Arial" w:cs="Arial"/>
          <w:sz w:val="18"/>
        </w:rPr>
      </w:pPr>
      <w:r w:rsidRPr="009A185E">
        <w:rPr>
          <w:rStyle w:val="Appelnotedebasdep"/>
          <w:rFonts w:ascii="Arial" w:hAnsi="Arial" w:cs="Arial"/>
          <w:sz w:val="18"/>
        </w:rPr>
        <w:footnoteRef/>
      </w:r>
      <w:r w:rsidRPr="009A185E">
        <w:rPr>
          <w:rFonts w:ascii="Arial" w:hAnsi="Arial" w:cs="Arial"/>
          <w:sz w:val="18"/>
        </w:rPr>
        <w:t xml:space="preserve"> Le tableau des ‘ancillaryparameters’ pour les modèles Logit ordonnés est proposé en annexe.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1"/>
      <w:gridCol w:w="1159"/>
    </w:tblGrid>
    <w:tr w:rsidR="00F43E69">
      <w:trPr>
        <w:trHeight w:val="288"/>
      </w:trPr>
      <w:sdt>
        <w:sdtPr>
          <w:rPr>
            <w:rFonts w:asciiTheme="majorHAnsi" w:eastAsiaTheme="majorEastAsia" w:hAnsiTheme="majorHAnsi" w:cstheme="majorBidi"/>
            <w:sz w:val="20"/>
            <w:szCs w:val="20"/>
          </w:rPr>
          <w:alias w:val="Titre"/>
          <w:id w:val="77761602"/>
          <w:placeholder>
            <w:docPart w:val="D98500D0793E4835AA6E63DC420829D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F43E69" w:rsidRDefault="00F43E69" w:rsidP="00D22EA2">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20"/>
                  <w:szCs w:val="20"/>
                </w:rPr>
                <w:t>Une étude des profils de consommation  écologiques</w:t>
              </w:r>
            </w:p>
          </w:tc>
        </w:sdtContent>
      </w:sdt>
      <w:sdt>
        <w:sdtPr>
          <w:rPr>
            <w:rFonts w:asciiTheme="majorHAnsi" w:eastAsiaTheme="majorEastAsia" w:hAnsiTheme="majorHAnsi" w:cstheme="majorBidi"/>
            <w:b/>
            <w:bCs/>
            <w:color w:val="4F81BD" w:themeColor="accent1"/>
            <w:sz w:val="20"/>
            <w:szCs w:val="20"/>
          </w:rPr>
          <w:alias w:val="Année"/>
          <w:id w:val="77761609"/>
          <w:placeholder>
            <w:docPart w:val="C9AEC6D1565E41EBA1785A5C7E8B9CE7"/>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tc>
            <w:tcPr>
              <w:tcW w:w="1105" w:type="dxa"/>
            </w:tcPr>
            <w:p w:rsidR="00F43E69" w:rsidRDefault="00F43E69" w:rsidP="005733C8">
              <w:pPr>
                <w:pStyle w:val="En-tte"/>
                <w:spacing w:after="100"/>
                <w:rPr>
                  <w:rFonts w:asciiTheme="majorHAnsi" w:eastAsiaTheme="majorEastAsia" w:hAnsiTheme="majorHAnsi" w:cstheme="majorBidi"/>
                  <w:b/>
                  <w:bCs/>
                  <w:color w:val="4F81BD" w:themeColor="accent1"/>
                  <w:sz w:val="36"/>
                  <w:szCs w:val="36"/>
                </w:rPr>
              </w:pPr>
              <w:r w:rsidRPr="00041BCC">
                <w:rPr>
                  <w:rFonts w:asciiTheme="majorHAnsi" w:eastAsiaTheme="majorEastAsia" w:hAnsiTheme="majorHAnsi" w:cstheme="majorBidi"/>
                  <w:b/>
                  <w:bCs/>
                  <w:color w:val="4F81BD" w:themeColor="accent1"/>
                  <w:sz w:val="20"/>
                  <w:szCs w:val="20"/>
                </w:rPr>
                <w:t xml:space="preserve">2012 </w:t>
              </w:r>
            </w:p>
          </w:tc>
        </w:sdtContent>
      </w:sdt>
    </w:tr>
  </w:tbl>
  <w:p w:rsidR="00F43E69" w:rsidRDefault="00F43E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ECDF18"/>
    <w:lvl w:ilvl="0">
      <w:numFmt w:val="bullet"/>
      <w:lvlText w:val="*"/>
      <w:lvlJc w:val="left"/>
    </w:lvl>
  </w:abstractNum>
  <w:abstractNum w:abstractNumId="1">
    <w:nsid w:val="045618F4"/>
    <w:multiLevelType w:val="hybridMultilevel"/>
    <w:tmpl w:val="FD72B60A"/>
    <w:lvl w:ilvl="0" w:tplc="40CACEF4">
      <w:start w:val="1"/>
      <w:numFmt w:val="bullet"/>
      <w:lvlText w:val=""/>
      <w:lvlJc w:val="left"/>
      <w:pPr>
        <w:tabs>
          <w:tab w:val="num" w:pos="284"/>
        </w:tabs>
        <w:ind w:left="284" w:hanging="281"/>
      </w:pPr>
      <w:rPr>
        <w:rFonts w:ascii="Wingdings" w:hAnsi="Wingdings" w:hint="default"/>
      </w:rPr>
    </w:lvl>
    <w:lvl w:ilvl="1" w:tplc="040C0003">
      <w:start w:val="1"/>
      <w:numFmt w:val="bullet"/>
      <w:lvlText w:val="o"/>
      <w:lvlJc w:val="left"/>
      <w:pPr>
        <w:tabs>
          <w:tab w:val="num" w:pos="1443"/>
        </w:tabs>
        <w:ind w:left="1443" w:hanging="360"/>
      </w:pPr>
      <w:rPr>
        <w:rFonts w:ascii="Courier New" w:hAnsi="Courier New" w:hint="default"/>
      </w:rPr>
    </w:lvl>
    <w:lvl w:ilvl="2" w:tplc="040C0001">
      <w:start w:val="1"/>
      <w:numFmt w:val="bullet"/>
      <w:lvlText w:val=""/>
      <w:lvlJc w:val="left"/>
      <w:pPr>
        <w:tabs>
          <w:tab w:val="num" w:pos="2163"/>
        </w:tabs>
        <w:ind w:left="2163" w:hanging="360"/>
      </w:pPr>
      <w:rPr>
        <w:rFonts w:ascii="Symbol" w:hAnsi="Symbol" w:hint="default"/>
      </w:rPr>
    </w:lvl>
    <w:lvl w:ilvl="3" w:tplc="040C0001">
      <w:start w:val="1"/>
      <w:numFmt w:val="bullet"/>
      <w:lvlText w:val=""/>
      <w:lvlJc w:val="left"/>
      <w:pPr>
        <w:tabs>
          <w:tab w:val="num" w:pos="2883"/>
        </w:tabs>
        <w:ind w:left="2883" w:hanging="360"/>
      </w:pPr>
      <w:rPr>
        <w:rFonts w:ascii="Symbol" w:hAnsi="Symbol" w:hint="default"/>
      </w:rPr>
    </w:lvl>
    <w:lvl w:ilvl="4" w:tplc="040C0003">
      <w:start w:val="1"/>
      <w:numFmt w:val="bullet"/>
      <w:lvlText w:val="o"/>
      <w:lvlJc w:val="left"/>
      <w:pPr>
        <w:tabs>
          <w:tab w:val="num" w:pos="3603"/>
        </w:tabs>
        <w:ind w:left="3603" w:hanging="360"/>
      </w:pPr>
      <w:rPr>
        <w:rFonts w:ascii="Courier New" w:hAnsi="Courier New" w:hint="default"/>
      </w:rPr>
    </w:lvl>
    <w:lvl w:ilvl="5" w:tplc="040C0005">
      <w:start w:val="1"/>
      <w:numFmt w:val="bullet"/>
      <w:lvlText w:val=""/>
      <w:lvlJc w:val="left"/>
      <w:pPr>
        <w:tabs>
          <w:tab w:val="num" w:pos="4323"/>
        </w:tabs>
        <w:ind w:left="4323" w:hanging="360"/>
      </w:pPr>
      <w:rPr>
        <w:rFonts w:ascii="Wingdings" w:hAnsi="Wingdings" w:hint="default"/>
      </w:rPr>
    </w:lvl>
    <w:lvl w:ilvl="6" w:tplc="040C0001">
      <w:start w:val="1"/>
      <w:numFmt w:val="bullet"/>
      <w:lvlText w:val=""/>
      <w:lvlJc w:val="left"/>
      <w:pPr>
        <w:tabs>
          <w:tab w:val="num" w:pos="5043"/>
        </w:tabs>
        <w:ind w:left="5043" w:hanging="360"/>
      </w:pPr>
      <w:rPr>
        <w:rFonts w:ascii="Symbol" w:hAnsi="Symbol" w:hint="default"/>
      </w:rPr>
    </w:lvl>
    <w:lvl w:ilvl="7" w:tplc="040C0003">
      <w:start w:val="1"/>
      <w:numFmt w:val="bullet"/>
      <w:lvlText w:val="o"/>
      <w:lvlJc w:val="left"/>
      <w:pPr>
        <w:tabs>
          <w:tab w:val="num" w:pos="5763"/>
        </w:tabs>
        <w:ind w:left="5763" w:hanging="360"/>
      </w:pPr>
      <w:rPr>
        <w:rFonts w:ascii="Courier New" w:hAnsi="Courier New" w:hint="default"/>
      </w:rPr>
    </w:lvl>
    <w:lvl w:ilvl="8" w:tplc="040C0005">
      <w:start w:val="1"/>
      <w:numFmt w:val="bullet"/>
      <w:lvlText w:val=""/>
      <w:lvlJc w:val="left"/>
      <w:pPr>
        <w:tabs>
          <w:tab w:val="num" w:pos="6483"/>
        </w:tabs>
        <w:ind w:left="6483" w:hanging="360"/>
      </w:pPr>
      <w:rPr>
        <w:rFonts w:ascii="Wingdings" w:hAnsi="Wingdings" w:hint="default"/>
      </w:rPr>
    </w:lvl>
  </w:abstractNum>
  <w:abstractNum w:abstractNumId="2">
    <w:nsid w:val="05B8154F"/>
    <w:multiLevelType w:val="hybridMultilevel"/>
    <w:tmpl w:val="6D04A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E12CD9"/>
    <w:multiLevelType w:val="hybridMultilevel"/>
    <w:tmpl w:val="BDD407C4"/>
    <w:lvl w:ilvl="0" w:tplc="040C000F">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A31C88"/>
    <w:multiLevelType w:val="hybridMultilevel"/>
    <w:tmpl w:val="E7D8FB2C"/>
    <w:lvl w:ilvl="0" w:tplc="77323E2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627864"/>
    <w:multiLevelType w:val="hybridMultilevel"/>
    <w:tmpl w:val="17DE01AC"/>
    <w:lvl w:ilvl="0" w:tplc="40AC71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D83E30"/>
    <w:multiLevelType w:val="hybridMultilevel"/>
    <w:tmpl w:val="C7A0F01C"/>
    <w:lvl w:ilvl="0" w:tplc="7E7830A0">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F665F7"/>
    <w:multiLevelType w:val="hybridMultilevel"/>
    <w:tmpl w:val="FCACDF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9E3621"/>
    <w:multiLevelType w:val="hybridMultilevel"/>
    <w:tmpl w:val="ABE28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E825C6"/>
    <w:multiLevelType w:val="hybridMultilevel"/>
    <w:tmpl w:val="B0EAB24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215F6221"/>
    <w:multiLevelType w:val="hybridMultilevel"/>
    <w:tmpl w:val="82E88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696C40"/>
    <w:multiLevelType w:val="hybridMultilevel"/>
    <w:tmpl w:val="7C100F72"/>
    <w:lvl w:ilvl="0" w:tplc="131A457E">
      <w:start w:val="1"/>
      <w:numFmt w:val="bullet"/>
      <w:lvlText w:val=""/>
      <w:lvlJc w:val="left"/>
      <w:pPr>
        <w:tabs>
          <w:tab w:val="num" w:pos="360"/>
        </w:tabs>
        <w:ind w:left="360" w:hanging="360"/>
      </w:pPr>
      <w:rPr>
        <w:rFonts w:ascii="Wingdings" w:hAnsi="Wingdings" w:hint="default"/>
        <w:sz w:val="18"/>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start w:val="1"/>
      <w:numFmt w:val="bullet"/>
      <w:lvlText w:val=""/>
      <w:lvlJc w:val="left"/>
      <w:pPr>
        <w:tabs>
          <w:tab w:val="num" w:pos="3600"/>
        </w:tabs>
        <w:ind w:left="3600" w:hanging="360"/>
      </w:pPr>
      <w:rPr>
        <w:rFonts w:ascii="Wingdings" w:hAnsi="Wingdings" w:hint="default"/>
      </w:rPr>
    </w:lvl>
    <w:lvl w:ilvl="6" w:tplc="040C0001">
      <w:start w:val="1"/>
      <w:numFmt w:val="bullet"/>
      <w:lvlText w:val=""/>
      <w:lvlJc w:val="left"/>
      <w:pPr>
        <w:tabs>
          <w:tab w:val="num" w:pos="4320"/>
        </w:tabs>
        <w:ind w:left="4320" w:hanging="360"/>
      </w:pPr>
      <w:rPr>
        <w:rFonts w:ascii="Symbol" w:hAnsi="Symbol" w:hint="default"/>
      </w:rPr>
    </w:lvl>
    <w:lvl w:ilvl="7" w:tplc="040C0003">
      <w:start w:val="1"/>
      <w:numFmt w:val="bullet"/>
      <w:lvlText w:val="o"/>
      <w:lvlJc w:val="left"/>
      <w:pPr>
        <w:tabs>
          <w:tab w:val="num" w:pos="5040"/>
        </w:tabs>
        <w:ind w:left="5040" w:hanging="360"/>
      </w:pPr>
      <w:rPr>
        <w:rFonts w:ascii="Courier New" w:hAnsi="Courier New" w:hint="default"/>
      </w:rPr>
    </w:lvl>
    <w:lvl w:ilvl="8" w:tplc="040C0005">
      <w:start w:val="1"/>
      <w:numFmt w:val="bullet"/>
      <w:lvlText w:val=""/>
      <w:lvlJc w:val="left"/>
      <w:pPr>
        <w:tabs>
          <w:tab w:val="num" w:pos="5760"/>
        </w:tabs>
        <w:ind w:left="5760" w:hanging="360"/>
      </w:pPr>
      <w:rPr>
        <w:rFonts w:ascii="Wingdings" w:hAnsi="Wingdings" w:hint="default"/>
      </w:rPr>
    </w:lvl>
  </w:abstractNum>
  <w:abstractNum w:abstractNumId="12">
    <w:nsid w:val="2E82627C"/>
    <w:multiLevelType w:val="hybridMultilevel"/>
    <w:tmpl w:val="872ACA6C"/>
    <w:lvl w:ilvl="0" w:tplc="7E7830A0">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4732A6"/>
    <w:multiLevelType w:val="hybridMultilevel"/>
    <w:tmpl w:val="989055BC"/>
    <w:lvl w:ilvl="0" w:tplc="350692F8">
      <w:start w:val="3"/>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
    <w:nsid w:val="3411250E"/>
    <w:multiLevelType w:val="hybridMultilevel"/>
    <w:tmpl w:val="CB22825E"/>
    <w:lvl w:ilvl="0" w:tplc="7E7830A0">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C80587"/>
    <w:multiLevelType w:val="hybridMultilevel"/>
    <w:tmpl w:val="F7A4DD16"/>
    <w:lvl w:ilvl="0" w:tplc="186C53BE">
      <w:start w:val="1"/>
      <w:numFmt w:val="decimal"/>
      <w:lvlText w:val="%1."/>
      <w:lvlJc w:val="left"/>
      <w:pPr>
        <w:ind w:left="704" w:hanging="4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nsid w:val="4CCC7FA2"/>
    <w:multiLevelType w:val="hybridMultilevel"/>
    <w:tmpl w:val="B38E0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2D2A11"/>
    <w:multiLevelType w:val="hybridMultilevel"/>
    <w:tmpl w:val="0CC2E322"/>
    <w:lvl w:ilvl="0" w:tplc="D7961F02">
      <w:start w:val="1"/>
      <w:numFmt w:val="decimal"/>
      <w:lvlText w:val="%1."/>
      <w:lvlJc w:val="left"/>
      <w:pPr>
        <w:ind w:left="1064" w:hanging="360"/>
      </w:pPr>
      <w:rPr>
        <w:rFonts w:ascii="Arial" w:hAnsi="Arial" w:cs="Arial"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18">
    <w:nsid w:val="544E001E"/>
    <w:multiLevelType w:val="hybridMultilevel"/>
    <w:tmpl w:val="7FFC5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9C33F0"/>
    <w:multiLevelType w:val="hybridMultilevel"/>
    <w:tmpl w:val="5EB80D0C"/>
    <w:lvl w:ilvl="0" w:tplc="7E7830A0">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5947408"/>
    <w:multiLevelType w:val="hybridMultilevel"/>
    <w:tmpl w:val="B1662052"/>
    <w:lvl w:ilvl="0" w:tplc="131A457E">
      <w:start w:val="1"/>
      <w:numFmt w:val="bullet"/>
      <w:lvlText w:val=""/>
      <w:lvlJc w:val="left"/>
      <w:pPr>
        <w:tabs>
          <w:tab w:val="num" w:pos="360"/>
        </w:tabs>
        <w:ind w:left="360" w:hanging="360"/>
      </w:pPr>
      <w:rPr>
        <w:rFonts w:ascii="Wingdings" w:hAnsi="Wingdings" w:hint="default"/>
        <w:sz w:val="18"/>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start w:val="1"/>
      <w:numFmt w:val="bullet"/>
      <w:lvlText w:val=""/>
      <w:lvlJc w:val="left"/>
      <w:pPr>
        <w:tabs>
          <w:tab w:val="num" w:pos="3600"/>
        </w:tabs>
        <w:ind w:left="3600" w:hanging="360"/>
      </w:pPr>
      <w:rPr>
        <w:rFonts w:ascii="Wingdings" w:hAnsi="Wingdings" w:hint="default"/>
      </w:rPr>
    </w:lvl>
    <w:lvl w:ilvl="6" w:tplc="040C0001">
      <w:start w:val="1"/>
      <w:numFmt w:val="bullet"/>
      <w:lvlText w:val=""/>
      <w:lvlJc w:val="left"/>
      <w:pPr>
        <w:tabs>
          <w:tab w:val="num" w:pos="4320"/>
        </w:tabs>
        <w:ind w:left="4320" w:hanging="360"/>
      </w:pPr>
      <w:rPr>
        <w:rFonts w:ascii="Symbol" w:hAnsi="Symbol" w:hint="default"/>
      </w:rPr>
    </w:lvl>
    <w:lvl w:ilvl="7" w:tplc="040C0003">
      <w:start w:val="1"/>
      <w:numFmt w:val="bullet"/>
      <w:lvlText w:val="o"/>
      <w:lvlJc w:val="left"/>
      <w:pPr>
        <w:tabs>
          <w:tab w:val="num" w:pos="5040"/>
        </w:tabs>
        <w:ind w:left="5040" w:hanging="360"/>
      </w:pPr>
      <w:rPr>
        <w:rFonts w:ascii="Courier New" w:hAnsi="Courier New" w:hint="default"/>
      </w:rPr>
    </w:lvl>
    <w:lvl w:ilvl="8" w:tplc="040C0005">
      <w:start w:val="1"/>
      <w:numFmt w:val="bullet"/>
      <w:lvlText w:val=""/>
      <w:lvlJc w:val="left"/>
      <w:pPr>
        <w:tabs>
          <w:tab w:val="num" w:pos="5760"/>
        </w:tabs>
        <w:ind w:left="5760" w:hanging="360"/>
      </w:pPr>
      <w:rPr>
        <w:rFonts w:ascii="Wingdings" w:hAnsi="Wingdings" w:hint="default"/>
      </w:rPr>
    </w:lvl>
  </w:abstractNum>
  <w:abstractNum w:abstractNumId="21">
    <w:nsid w:val="7D765F7B"/>
    <w:multiLevelType w:val="hybridMultilevel"/>
    <w:tmpl w:val="6B0E71D6"/>
    <w:lvl w:ilvl="0" w:tplc="A8CAFFA0">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E717DAF"/>
    <w:multiLevelType w:val="hybridMultilevel"/>
    <w:tmpl w:val="424238A0"/>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EF4350F"/>
    <w:multiLevelType w:val="hybridMultilevel"/>
    <w:tmpl w:val="6D003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0"/>
  </w:num>
  <w:num w:numId="4">
    <w:abstractNumId w:val="1"/>
  </w:num>
  <w:num w:numId="5">
    <w:abstractNumId w:val="9"/>
  </w:num>
  <w:num w:numId="6">
    <w:abstractNumId w:val="17"/>
  </w:num>
  <w:num w:numId="7">
    <w:abstractNumId w:val="4"/>
  </w:num>
  <w:num w:numId="8">
    <w:abstractNumId w:val="6"/>
  </w:num>
  <w:num w:numId="9">
    <w:abstractNumId w:val="12"/>
  </w:num>
  <w:num w:numId="10">
    <w:abstractNumId w:val="19"/>
  </w:num>
  <w:num w:numId="11">
    <w:abstractNumId w:val="14"/>
  </w:num>
  <w:num w:numId="12">
    <w:abstractNumId w:val="2"/>
  </w:num>
  <w:num w:numId="13">
    <w:abstractNumId w:val="22"/>
  </w:num>
  <w:num w:numId="14">
    <w:abstractNumId w:val="10"/>
  </w:num>
  <w:num w:numId="15">
    <w:abstractNumId w:val="16"/>
  </w:num>
  <w:num w:numId="16">
    <w:abstractNumId w:val="18"/>
  </w:num>
  <w:num w:numId="17">
    <w:abstractNumId w:val="13"/>
  </w:num>
  <w:num w:numId="18">
    <w:abstractNumId w:val="5"/>
  </w:num>
  <w:num w:numId="19">
    <w:abstractNumId w:val="21"/>
  </w:num>
  <w:num w:numId="20">
    <w:abstractNumId w:val="0"/>
    <w:lvlOverride w:ilvl="0">
      <w:lvl w:ilvl="0">
        <w:numFmt w:val="bullet"/>
        <w:lvlText w:val=""/>
        <w:legacy w:legacy="1" w:legacySpace="0" w:legacyIndent="0"/>
        <w:lvlJc w:val="left"/>
        <w:rPr>
          <w:rFonts w:ascii="Symbol" w:hAnsi="Symbol" w:hint="default"/>
        </w:rPr>
      </w:lvl>
    </w:lvlOverride>
  </w:num>
  <w:num w:numId="21">
    <w:abstractNumId w:val="7"/>
  </w:num>
  <w:num w:numId="22">
    <w:abstractNumId w:val="15"/>
  </w:num>
  <w:num w:numId="23">
    <w:abstractNumId w:val="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9BB"/>
    <w:rsid w:val="000041E7"/>
    <w:rsid w:val="00005CB8"/>
    <w:rsid w:val="00005D22"/>
    <w:rsid w:val="000060CB"/>
    <w:rsid w:val="00007CA0"/>
    <w:rsid w:val="000119CC"/>
    <w:rsid w:val="000168E0"/>
    <w:rsid w:val="00017024"/>
    <w:rsid w:val="000175CB"/>
    <w:rsid w:val="00026FD2"/>
    <w:rsid w:val="00041BCC"/>
    <w:rsid w:val="000521C3"/>
    <w:rsid w:val="00062DCA"/>
    <w:rsid w:val="00076D58"/>
    <w:rsid w:val="00080EC8"/>
    <w:rsid w:val="000822CE"/>
    <w:rsid w:val="00090A51"/>
    <w:rsid w:val="00090FEC"/>
    <w:rsid w:val="00092695"/>
    <w:rsid w:val="00096876"/>
    <w:rsid w:val="000A00CD"/>
    <w:rsid w:val="000A07D3"/>
    <w:rsid w:val="000A1E91"/>
    <w:rsid w:val="000A1FC3"/>
    <w:rsid w:val="000D0236"/>
    <w:rsid w:val="000D08AB"/>
    <w:rsid w:val="000D2391"/>
    <w:rsid w:val="000D467C"/>
    <w:rsid w:val="000D5EAE"/>
    <w:rsid w:val="000E16F5"/>
    <w:rsid w:val="000E4152"/>
    <w:rsid w:val="000E4726"/>
    <w:rsid w:val="000F1810"/>
    <w:rsid w:val="000F2598"/>
    <w:rsid w:val="000F6B6C"/>
    <w:rsid w:val="00101C5E"/>
    <w:rsid w:val="001028D6"/>
    <w:rsid w:val="00105FFA"/>
    <w:rsid w:val="001102CC"/>
    <w:rsid w:val="00121726"/>
    <w:rsid w:val="00136239"/>
    <w:rsid w:val="0013660F"/>
    <w:rsid w:val="00137BA2"/>
    <w:rsid w:val="00145044"/>
    <w:rsid w:val="00145C84"/>
    <w:rsid w:val="00152ADC"/>
    <w:rsid w:val="001623A7"/>
    <w:rsid w:val="00166C8D"/>
    <w:rsid w:val="00175E58"/>
    <w:rsid w:val="00180823"/>
    <w:rsid w:val="00182570"/>
    <w:rsid w:val="001926C6"/>
    <w:rsid w:val="0019403D"/>
    <w:rsid w:val="001A15CE"/>
    <w:rsid w:val="001A6973"/>
    <w:rsid w:val="001B0897"/>
    <w:rsid w:val="001B35BC"/>
    <w:rsid w:val="001C7D8B"/>
    <w:rsid w:val="001D62FC"/>
    <w:rsid w:val="001D6A11"/>
    <w:rsid w:val="001D761A"/>
    <w:rsid w:val="001E1F60"/>
    <w:rsid w:val="001E787C"/>
    <w:rsid w:val="001F0FCC"/>
    <w:rsid w:val="001F183A"/>
    <w:rsid w:val="001F2886"/>
    <w:rsid w:val="001F408E"/>
    <w:rsid w:val="002051E1"/>
    <w:rsid w:val="002102DD"/>
    <w:rsid w:val="0021559E"/>
    <w:rsid w:val="00222F33"/>
    <w:rsid w:val="00226274"/>
    <w:rsid w:val="002263DF"/>
    <w:rsid w:val="00231644"/>
    <w:rsid w:val="00236426"/>
    <w:rsid w:val="002410E7"/>
    <w:rsid w:val="00241654"/>
    <w:rsid w:val="00243D1D"/>
    <w:rsid w:val="00245935"/>
    <w:rsid w:val="00254BA3"/>
    <w:rsid w:val="00263C25"/>
    <w:rsid w:val="00272723"/>
    <w:rsid w:val="002769EC"/>
    <w:rsid w:val="0028770B"/>
    <w:rsid w:val="002A662B"/>
    <w:rsid w:val="002A7714"/>
    <w:rsid w:val="002B6529"/>
    <w:rsid w:val="002C5077"/>
    <w:rsid w:val="002D2A88"/>
    <w:rsid w:val="002D3CE1"/>
    <w:rsid w:val="002E45EE"/>
    <w:rsid w:val="00300294"/>
    <w:rsid w:val="00315386"/>
    <w:rsid w:val="003153B0"/>
    <w:rsid w:val="00317D5D"/>
    <w:rsid w:val="003209AE"/>
    <w:rsid w:val="00323243"/>
    <w:rsid w:val="00323D23"/>
    <w:rsid w:val="003259A6"/>
    <w:rsid w:val="00326396"/>
    <w:rsid w:val="003277E0"/>
    <w:rsid w:val="003300F8"/>
    <w:rsid w:val="00330140"/>
    <w:rsid w:val="0033383F"/>
    <w:rsid w:val="00334CDF"/>
    <w:rsid w:val="00336A9B"/>
    <w:rsid w:val="003375EF"/>
    <w:rsid w:val="00340752"/>
    <w:rsid w:val="0034231C"/>
    <w:rsid w:val="00346506"/>
    <w:rsid w:val="0035319E"/>
    <w:rsid w:val="003538EE"/>
    <w:rsid w:val="00353D89"/>
    <w:rsid w:val="00355874"/>
    <w:rsid w:val="0036739C"/>
    <w:rsid w:val="003711D6"/>
    <w:rsid w:val="00374677"/>
    <w:rsid w:val="00374691"/>
    <w:rsid w:val="003810A8"/>
    <w:rsid w:val="003850AD"/>
    <w:rsid w:val="00386E6E"/>
    <w:rsid w:val="003927D0"/>
    <w:rsid w:val="00395922"/>
    <w:rsid w:val="003B50BE"/>
    <w:rsid w:val="003B7DE2"/>
    <w:rsid w:val="003C2D19"/>
    <w:rsid w:val="003D2F2A"/>
    <w:rsid w:val="003E1108"/>
    <w:rsid w:val="003F356B"/>
    <w:rsid w:val="00406224"/>
    <w:rsid w:val="0041584B"/>
    <w:rsid w:val="004161C1"/>
    <w:rsid w:val="00421C42"/>
    <w:rsid w:val="00423531"/>
    <w:rsid w:val="004267F1"/>
    <w:rsid w:val="00431809"/>
    <w:rsid w:val="00434283"/>
    <w:rsid w:val="00442B4A"/>
    <w:rsid w:val="00445F47"/>
    <w:rsid w:val="00446208"/>
    <w:rsid w:val="004463D3"/>
    <w:rsid w:val="00446B8D"/>
    <w:rsid w:val="00457FC5"/>
    <w:rsid w:val="0046491E"/>
    <w:rsid w:val="00470E74"/>
    <w:rsid w:val="00477199"/>
    <w:rsid w:val="0048464E"/>
    <w:rsid w:val="00485A9F"/>
    <w:rsid w:val="004861DA"/>
    <w:rsid w:val="00486475"/>
    <w:rsid w:val="004903B4"/>
    <w:rsid w:val="004913D6"/>
    <w:rsid w:val="004924E2"/>
    <w:rsid w:val="00494D09"/>
    <w:rsid w:val="00497A00"/>
    <w:rsid w:val="004A0BF9"/>
    <w:rsid w:val="004A2FE9"/>
    <w:rsid w:val="004A601C"/>
    <w:rsid w:val="004B4A45"/>
    <w:rsid w:val="004C0950"/>
    <w:rsid w:val="004D0178"/>
    <w:rsid w:val="004F06E7"/>
    <w:rsid w:val="00501EBB"/>
    <w:rsid w:val="00501F5D"/>
    <w:rsid w:val="00503467"/>
    <w:rsid w:val="00510611"/>
    <w:rsid w:val="00527723"/>
    <w:rsid w:val="005309A0"/>
    <w:rsid w:val="00530AF4"/>
    <w:rsid w:val="00534317"/>
    <w:rsid w:val="00541ACC"/>
    <w:rsid w:val="005733C8"/>
    <w:rsid w:val="00583FB2"/>
    <w:rsid w:val="00596695"/>
    <w:rsid w:val="005966EA"/>
    <w:rsid w:val="005A79B8"/>
    <w:rsid w:val="005B4EAA"/>
    <w:rsid w:val="005B535F"/>
    <w:rsid w:val="005C01FB"/>
    <w:rsid w:val="005C73D7"/>
    <w:rsid w:val="005D39A2"/>
    <w:rsid w:val="005D7345"/>
    <w:rsid w:val="005D7D7C"/>
    <w:rsid w:val="005E277E"/>
    <w:rsid w:val="005E2CFD"/>
    <w:rsid w:val="005E4F49"/>
    <w:rsid w:val="005F4E5B"/>
    <w:rsid w:val="006144DF"/>
    <w:rsid w:val="00617E90"/>
    <w:rsid w:val="006217D3"/>
    <w:rsid w:val="0062432B"/>
    <w:rsid w:val="00633D97"/>
    <w:rsid w:val="00635C3A"/>
    <w:rsid w:val="00640AD5"/>
    <w:rsid w:val="0064176B"/>
    <w:rsid w:val="00663439"/>
    <w:rsid w:val="00667147"/>
    <w:rsid w:val="00677BE6"/>
    <w:rsid w:val="00681109"/>
    <w:rsid w:val="00685088"/>
    <w:rsid w:val="006923D5"/>
    <w:rsid w:val="00694DAD"/>
    <w:rsid w:val="00697B67"/>
    <w:rsid w:val="006A0DF5"/>
    <w:rsid w:val="006A766E"/>
    <w:rsid w:val="006B0068"/>
    <w:rsid w:val="006B210E"/>
    <w:rsid w:val="006B4565"/>
    <w:rsid w:val="006B79EA"/>
    <w:rsid w:val="006C14DF"/>
    <w:rsid w:val="006E20B8"/>
    <w:rsid w:val="006E7063"/>
    <w:rsid w:val="006F43D1"/>
    <w:rsid w:val="006F7430"/>
    <w:rsid w:val="007055A6"/>
    <w:rsid w:val="00712034"/>
    <w:rsid w:val="007128CB"/>
    <w:rsid w:val="00713849"/>
    <w:rsid w:val="00722884"/>
    <w:rsid w:val="007268F3"/>
    <w:rsid w:val="0073024A"/>
    <w:rsid w:val="007329DA"/>
    <w:rsid w:val="007331A6"/>
    <w:rsid w:val="00734576"/>
    <w:rsid w:val="00741D02"/>
    <w:rsid w:val="00750541"/>
    <w:rsid w:val="00757B86"/>
    <w:rsid w:val="00760508"/>
    <w:rsid w:val="00765570"/>
    <w:rsid w:val="00767D55"/>
    <w:rsid w:val="00772FEB"/>
    <w:rsid w:val="00777CE9"/>
    <w:rsid w:val="007808D0"/>
    <w:rsid w:val="00785D32"/>
    <w:rsid w:val="007862B5"/>
    <w:rsid w:val="007936AF"/>
    <w:rsid w:val="00797634"/>
    <w:rsid w:val="007A4823"/>
    <w:rsid w:val="007B3E01"/>
    <w:rsid w:val="007B44B5"/>
    <w:rsid w:val="007C646D"/>
    <w:rsid w:val="007C7C3D"/>
    <w:rsid w:val="007D146F"/>
    <w:rsid w:val="007D3CDE"/>
    <w:rsid w:val="007D3EE9"/>
    <w:rsid w:val="007E1D7E"/>
    <w:rsid w:val="007E3AF8"/>
    <w:rsid w:val="007E434E"/>
    <w:rsid w:val="008001C3"/>
    <w:rsid w:val="00812A45"/>
    <w:rsid w:val="00815185"/>
    <w:rsid w:val="008174F7"/>
    <w:rsid w:val="0081794D"/>
    <w:rsid w:val="00817EA3"/>
    <w:rsid w:val="00832B8E"/>
    <w:rsid w:val="00837D8C"/>
    <w:rsid w:val="008406FF"/>
    <w:rsid w:val="00844A80"/>
    <w:rsid w:val="008528F9"/>
    <w:rsid w:val="00873737"/>
    <w:rsid w:val="00876D05"/>
    <w:rsid w:val="00881303"/>
    <w:rsid w:val="00883297"/>
    <w:rsid w:val="008869BB"/>
    <w:rsid w:val="00890CAE"/>
    <w:rsid w:val="00893721"/>
    <w:rsid w:val="00894EC8"/>
    <w:rsid w:val="008972C7"/>
    <w:rsid w:val="008A2D06"/>
    <w:rsid w:val="008A7A80"/>
    <w:rsid w:val="008B0A1B"/>
    <w:rsid w:val="008B4A71"/>
    <w:rsid w:val="008B7A34"/>
    <w:rsid w:val="008C4E87"/>
    <w:rsid w:val="008D4105"/>
    <w:rsid w:val="008D71E2"/>
    <w:rsid w:val="008E1698"/>
    <w:rsid w:val="008F3175"/>
    <w:rsid w:val="008F42B4"/>
    <w:rsid w:val="008F43F0"/>
    <w:rsid w:val="008F65CC"/>
    <w:rsid w:val="0090317D"/>
    <w:rsid w:val="00904F90"/>
    <w:rsid w:val="00905A35"/>
    <w:rsid w:val="009077EA"/>
    <w:rsid w:val="00907A5B"/>
    <w:rsid w:val="00910DBF"/>
    <w:rsid w:val="00914C8D"/>
    <w:rsid w:val="00917480"/>
    <w:rsid w:val="00917E25"/>
    <w:rsid w:val="00922499"/>
    <w:rsid w:val="00924979"/>
    <w:rsid w:val="00926CF5"/>
    <w:rsid w:val="009306D4"/>
    <w:rsid w:val="00930C0F"/>
    <w:rsid w:val="009405DA"/>
    <w:rsid w:val="009473C1"/>
    <w:rsid w:val="00955FCD"/>
    <w:rsid w:val="00961769"/>
    <w:rsid w:val="009634B5"/>
    <w:rsid w:val="009664FF"/>
    <w:rsid w:val="00966622"/>
    <w:rsid w:val="00970F75"/>
    <w:rsid w:val="00992B49"/>
    <w:rsid w:val="009939D8"/>
    <w:rsid w:val="0099555C"/>
    <w:rsid w:val="009A185E"/>
    <w:rsid w:val="009A3362"/>
    <w:rsid w:val="009A4DA7"/>
    <w:rsid w:val="009B1601"/>
    <w:rsid w:val="009B27CB"/>
    <w:rsid w:val="009C090F"/>
    <w:rsid w:val="009C1CFD"/>
    <w:rsid w:val="009C21D4"/>
    <w:rsid w:val="009C41AB"/>
    <w:rsid w:val="009C7F54"/>
    <w:rsid w:val="009D45AB"/>
    <w:rsid w:val="009D7550"/>
    <w:rsid w:val="009E293B"/>
    <w:rsid w:val="009E3E55"/>
    <w:rsid w:val="009F2B58"/>
    <w:rsid w:val="009F45E8"/>
    <w:rsid w:val="00A058E9"/>
    <w:rsid w:val="00A072FD"/>
    <w:rsid w:val="00A11F30"/>
    <w:rsid w:val="00A124BE"/>
    <w:rsid w:val="00A173CA"/>
    <w:rsid w:val="00A1770D"/>
    <w:rsid w:val="00A42E25"/>
    <w:rsid w:val="00A43E33"/>
    <w:rsid w:val="00A52794"/>
    <w:rsid w:val="00A5304A"/>
    <w:rsid w:val="00A56E9F"/>
    <w:rsid w:val="00A570DB"/>
    <w:rsid w:val="00A66A88"/>
    <w:rsid w:val="00A67176"/>
    <w:rsid w:val="00A70F91"/>
    <w:rsid w:val="00A808EF"/>
    <w:rsid w:val="00A815EB"/>
    <w:rsid w:val="00A81BC0"/>
    <w:rsid w:val="00A8444D"/>
    <w:rsid w:val="00A85443"/>
    <w:rsid w:val="00A914D3"/>
    <w:rsid w:val="00A92331"/>
    <w:rsid w:val="00A956F2"/>
    <w:rsid w:val="00AA641F"/>
    <w:rsid w:val="00AA6AA8"/>
    <w:rsid w:val="00AC0A1C"/>
    <w:rsid w:val="00AC1DE0"/>
    <w:rsid w:val="00AC1FE5"/>
    <w:rsid w:val="00AC6F2C"/>
    <w:rsid w:val="00AD3A64"/>
    <w:rsid w:val="00AE22A5"/>
    <w:rsid w:val="00AE6369"/>
    <w:rsid w:val="00AF6B81"/>
    <w:rsid w:val="00B04752"/>
    <w:rsid w:val="00B132BC"/>
    <w:rsid w:val="00B14E46"/>
    <w:rsid w:val="00B1584B"/>
    <w:rsid w:val="00B17A16"/>
    <w:rsid w:val="00B21B3E"/>
    <w:rsid w:val="00B23D42"/>
    <w:rsid w:val="00B24A51"/>
    <w:rsid w:val="00B259F2"/>
    <w:rsid w:val="00B424DB"/>
    <w:rsid w:val="00B57A9C"/>
    <w:rsid w:val="00B67099"/>
    <w:rsid w:val="00B72C41"/>
    <w:rsid w:val="00B74ABB"/>
    <w:rsid w:val="00B821C8"/>
    <w:rsid w:val="00B8283A"/>
    <w:rsid w:val="00B875A5"/>
    <w:rsid w:val="00B876FE"/>
    <w:rsid w:val="00B906A7"/>
    <w:rsid w:val="00B96850"/>
    <w:rsid w:val="00B96E31"/>
    <w:rsid w:val="00B972D4"/>
    <w:rsid w:val="00BA6807"/>
    <w:rsid w:val="00BA783C"/>
    <w:rsid w:val="00BB2CE8"/>
    <w:rsid w:val="00BB30B6"/>
    <w:rsid w:val="00BB56E4"/>
    <w:rsid w:val="00BB63F3"/>
    <w:rsid w:val="00BB670F"/>
    <w:rsid w:val="00BB6B13"/>
    <w:rsid w:val="00BC2F92"/>
    <w:rsid w:val="00BD36CC"/>
    <w:rsid w:val="00BE5593"/>
    <w:rsid w:val="00BF1197"/>
    <w:rsid w:val="00BF234C"/>
    <w:rsid w:val="00BF410E"/>
    <w:rsid w:val="00C20642"/>
    <w:rsid w:val="00C253FB"/>
    <w:rsid w:val="00C25C4F"/>
    <w:rsid w:val="00C409FF"/>
    <w:rsid w:val="00C459D8"/>
    <w:rsid w:val="00C5748B"/>
    <w:rsid w:val="00C630C5"/>
    <w:rsid w:val="00C72B65"/>
    <w:rsid w:val="00C806CD"/>
    <w:rsid w:val="00C81EA2"/>
    <w:rsid w:val="00C82BA7"/>
    <w:rsid w:val="00C926D5"/>
    <w:rsid w:val="00C947F5"/>
    <w:rsid w:val="00C94F45"/>
    <w:rsid w:val="00C95F4E"/>
    <w:rsid w:val="00C96107"/>
    <w:rsid w:val="00CA58AB"/>
    <w:rsid w:val="00CB33BF"/>
    <w:rsid w:val="00CB4BE3"/>
    <w:rsid w:val="00CC2549"/>
    <w:rsid w:val="00CD257C"/>
    <w:rsid w:val="00CD3B89"/>
    <w:rsid w:val="00CF19D7"/>
    <w:rsid w:val="00CF1A65"/>
    <w:rsid w:val="00CF30F1"/>
    <w:rsid w:val="00CF5E85"/>
    <w:rsid w:val="00D01D7B"/>
    <w:rsid w:val="00D02B69"/>
    <w:rsid w:val="00D04F56"/>
    <w:rsid w:val="00D107C1"/>
    <w:rsid w:val="00D22693"/>
    <w:rsid w:val="00D22EA2"/>
    <w:rsid w:val="00D23C1B"/>
    <w:rsid w:val="00D25463"/>
    <w:rsid w:val="00D25700"/>
    <w:rsid w:val="00D27007"/>
    <w:rsid w:val="00D36526"/>
    <w:rsid w:val="00D44906"/>
    <w:rsid w:val="00D516A5"/>
    <w:rsid w:val="00D62777"/>
    <w:rsid w:val="00D63AC6"/>
    <w:rsid w:val="00D67AC3"/>
    <w:rsid w:val="00D7004D"/>
    <w:rsid w:val="00D75029"/>
    <w:rsid w:val="00D764F5"/>
    <w:rsid w:val="00D87B18"/>
    <w:rsid w:val="00DA4CD5"/>
    <w:rsid w:val="00DA6F32"/>
    <w:rsid w:val="00DB4ACB"/>
    <w:rsid w:val="00DD3518"/>
    <w:rsid w:val="00DE6E39"/>
    <w:rsid w:val="00DF1792"/>
    <w:rsid w:val="00DF5EA5"/>
    <w:rsid w:val="00DF6E7A"/>
    <w:rsid w:val="00E01CD2"/>
    <w:rsid w:val="00E128A7"/>
    <w:rsid w:val="00E13AB3"/>
    <w:rsid w:val="00E224CF"/>
    <w:rsid w:val="00E32553"/>
    <w:rsid w:val="00E3556A"/>
    <w:rsid w:val="00E36174"/>
    <w:rsid w:val="00E37CDF"/>
    <w:rsid w:val="00E40E45"/>
    <w:rsid w:val="00E41214"/>
    <w:rsid w:val="00E42B6C"/>
    <w:rsid w:val="00E43B43"/>
    <w:rsid w:val="00E44707"/>
    <w:rsid w:val="00E455C5"/>
    <w:rsid w:val="00E51FD7"/>
    <w:rsid w:val="00E54FA6"/>
    <w:rsid w:val="00E56A7E"/>
    <w:rsid w:val="00E635F1"/>
    <w:rsid w:val="00E645EC"/>
    <w:rsid w:val="00E66470"/>
    <w:rsid w:val="00E6756C"/>
    <w:rsid w:val="00E67C9B"/>
    <w:rsid w:val="00E70736"/>
    <w:rsid w:val="00E7232E"/>
    <w:rsid w:val="00E74B62"/>
    <w:rsid w:val="00E77A09"/>
    <w:rsid w:val="00E84E14"/>
    <w:rsid w:val="00E877FF"/>
    <w:rsid w:val="00E95587"/>
    <w:rsid w:val="00E95974"/>
    <w:rsid w:val="00E965C9"/>
    <w:rsid w:val="00E97F16"/>
    <w:rsid w:val="00EA177E"/>
    <w:rsid w:val="00EA592B"/>
    <w:rsid w:val="00EC60D7"/>
    <w:rsid w:val="00ED0940"/>
    <w:rsid w:val="00ED0CD6"/>
    <w:rsid w:val="00ED0EE6"/>
    <w:rsid w:val="00ED307C"/>
    <w:rsid w:val="00ED7915"/>
    <w:rsid w:val="00EE0542"/>
    <w:rsid w:val="00EE48EE"/>
    <w:rsid w:val="00EE58DC"/>
    <w:rsid w:val="00EF2760"/>
    <w:rsid w:val="00EF718E"/>
    <w:rsid w:val="00F06BD0"/>
    <w:rsid w:val="00F1088B"/>
    <w:rsid w:val="00F16546"/>
    <w:rsid w:val="00F20138"/>
    <w:rsid w:val="00F333FA"/>
    <w:rsid w:val="00F36FD9"/>
    <w:rsid w:val="00F37DEE"/>
    <w:rsid w:val="00F406B6"/>
    <w:rsid w:val="00F407CD"/>
    <w:rsid w:val="00F41236"/>
    <w:rsid w:val="00F43E69"/>
    <w:rsid w:val="00F45502"/>
    <w:rsid w:val="00F46498"/>
    <w:rsid w:val="00F53498"/>
    <w:rsid w:val="00F562D6"/>
    <w:rsid w:val="00F5727F"/>
    <w:rsid w:val="00F61167"/>
    <w:rsid w:val="00F720F9"/>
    <w:rsid w:val="00F77A2A"/>
    <w:rsid w:val="00F80158"/>
    <w:rsid w:val="00F8281A"/>
    <w:rsid w:val="00F8372E"/>
    <w:rsid w:val="00F87539"/>
    <w:rsid w:val="00F951FD"/>
    <w:rsid w:val="00F96D3B"/>
    <w:rsid w:val="00FA13FA"/>
    <w:rsid w:val="00FA37AE"/>
    <w:rsid w:val="00FA5087"/>
    <w:rsid w:val="00FB04C0"/>
    <w:rsid w:val="00FB18DE"/>
    <w:rsid w:val="00FB2482"/>
    <w:rsid w:val="00FB3A27"/>
    <w:rsid w:val="00FB4E21"/>
    <w:rsid w:val="00FC025D"/>
    <w:rsid w:val="00FC19F4"/>
    <w:rsid w:val="00FC482F"/>
    <w:rsid w:val="00FC6E5E"/>
    <w:rsid w:val="00FD2792"/>
    <w:rsid w:val="00FD30DB"/>
    <w:rsid w:val="00FD55A1"/>
    <w:rsid w:val="00FE0D3F"/>
    <w:rsid w:val="00FE3A67"/>
    <w:rsid w:val="00FE4B96"/>
    <w:rsid w:val="00FF5DA6"/>
    <w:rsid w:val="00FF5EF4"/>
    <w:rsid w:val="00FF668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F45E8"/>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Titre2">
    <w:name w:val="heading 2"/>
    <w:basedOn w:val="Normal"/>
    <w:next w:val="Normal"/>
    <w:link w:val="Titre2Car"/>
    <w:uiPriority w:val="9"/>
    <w:unhideWhenUsed/>
    <w:qFormat/>
    <w:rsid w:val="008813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9F45E8"/>
    <w:pPr>
      <w:keepNext/>
      <w:spacing w:before="240" w:after="60"/>
      <w:outlineLvl w:val="2"/>
    </w:pPr>
    <w:rPr>
      <w:rFonts w:ascii="Arial" w:eastAsia="Times New Roman" w:hAnsi="Arial" w:cs="Arial"/>
      <w:b/>
      <w:bCs/>
      <w:sz w:val="26"/>
      <w:szCs w:val="26"/>
      <w:lang w:eastAsia="en-US"/>
    </w:rPr>
  </w:style>
  <w:style w:type="paragraph" w:styleId="Titre4">
    <w:name w:val="heading 4"/>
    <w:basedOn w:val="Normal"/>
    <w:next w:val="Normal"/>
    <w:link w:val="Titre4Car"/>
    <w:uiPriority w:val="9"/>
    <w:unhideWhenUsed/>
    <w:qFormat/>
    <w:rsid w:val="00B906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3">
    <w:name w:val="List 3"/>
    <w:basedOn w:val="Normal"/>
    <w:rsid w:val="008406FF"/>
    <w:pPr>
      <w:spacing w:after="0" w:line="360" w:lineRule="auto"/>
      <w:ind w:left="849" w:hanging="283"/>
      <w:jc w:val="both"/>
    </w:pPr>
    <w:rPr>
      <w:rFonts w:ascii="Times" w:eastAsia="Times New Roman" w:hAnsi="Times" w:cs="Times New Roman"/>
      <w:sz w:val="24"/>
      <w:szCs w:val="20"/>
    </w:rPr>
  </w:style>
  <w:style w:type="paragraph" w:styleId="NormalWeb">
    <w:name w:val="Normal (Web)"/>
    <w:basedOn w:val="Normal"/>
    <w:uiPriority w:val="99"/>
    <w:semiHidden/>
    <w:unhideWhenUsed/>
    <w:rsid w:val="008406FF"/>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8406FF"/>
    <w:pPr>
      <w:ind w:left="720"/>
      <w:contextualSpacing/>
    </w:pPr>
  </w:style>
  <w:style w:type="paragraph" w:styleId="Textedebulles">
    <w:name w:val="Balloon Text"/>
    <w:basedOn w:val="Normal"/>
    <w:link w:val="TextedebullesCar"/>
    <w:uiPriority w:val="99"/>
    <w:semiHidden/>
    <w:unhideWhenUsed/>
    <w:rsid w:val="003538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38EE"/>
    <w:rPr>
      <w:rFonts w:ascii="Tahoma" w:hAnsi="Tahoma" w:cs="Tahoma"/>
      <w:sz w:val="16"/>
      <w:szCs w:val="16"/>
      <w:lang w:val="en-US"/>
    </w:rPr>
  </w:style>
  <w:style w:type="character" w:styleId="Marquedecommentaire">
    <w:name w:val="annotation reference"/>
    <w:basedOn w:val="Policepardfaut"/>
    <w:uiPriority w:val="99"/>
    <w:unhideWhenUsed/>
    <w:rsid w:val="00713849"/>
    <w:rPr>
      <w:sz w:val="16"/>
      <w:szCs w:val="16"/>
    </w:rPr>
  </w:style>
  <w:style w:type="paragraph" w:styleId="Commentaire">
    <w:name w:val="annotation text"/>
    <w:basedOn w:val="Normal"/>
    <w:link w:val="CommentaireCar"/>
    <w:uiPriority w:val="99"/>
    <w:semiHidden/>
    <w:unhideWhenUsed/>
    <w:rsid w:val="00713849"/>
    <w:pPr>
      <w:spacing w:line="240" w:lineRule="auto"/>
    </w:pPr>
    <w:rPr>
      <w:sz w:val="20"/>
      <w:szCs w:val="20"/>
    </w:rPr>
  </w:style>
  <w:style w:type="character" w:customStyle="1" w:styleId="CommentaireCar">
    <w:name w:val="Commentaire Car"/>
    <w:basedOn w:val="Policepardfaut"/>
    <w:link w:val="Commentaire"/>
    <w:uiPriority w:val="99"/>
    <w:semiHidden/>
    <w:rsid w:val="00713849"/>
    <w:rPr>
      <w:sz w:val="20"/>
      <w:szCs w:val="20"/>
    </w:rPr>
  </w:style>
  <w:style w:type="paragraph" w:styleId="Objetducommentaire">
    <w:name w:val="annotation subject"/>
    <w:basedOn w:val="Commentaire"/>
    <w:next w:val="Commentaire"/>
    <w:link w:val="ObjetducommentaireCar"/>
    <w:uiPriority w:val="99"/>
    <w:semiHidden/>
    <w:unhideWhenUsed/>
    <w:rsid w:val="00713849"/>
    <w:rPr>
      <w:b/>
      <w:bCs/>
    </w:rPr>
  </w:style>
  <w:style w:type="character" w:customStyle="1" w:styleId="ObjetducommentaireCar">
    <w:name w:val="Objet du commentaire Car"/>
    <w:basedOn w:val="CommentaireCar"/>
    <w:link w:val="Objetducommentaire"/>
    <w:uiPriority w:val="99"/>
    <w:semiHidden/>
    <w:rsid w:val="00713849"/>
    <w:rPr>
      <w:b/>
      <w:bCs/>
      <w:sz w:val="20"/>
      <w:szCs w:val="20"/>
    </w:rPr>
  </w:style>
  <w:style w:type="paragraph" w:customStyle="1" w:styleId="StyleTitre210pt">
    <w:name w:val="Style Titre 2 + 10 pt"/>
    <w:basedOn w:val="Titre2"/>
    <w:rsid w:val="00881303"/>
    <w:pPr>
      <w:keepLines w:val="0"/>
      <w:tabs>
        <w:tab w:val="left" w:pos="993"/>
      </w:tabs>
      <w:spacing w:before="240" w:after="60" w:line="240" w:lineRule="auto"/>
      <w:jc w:val="both"/>
    </w:pPr>
    <w:rPr>
      <w:rFonts w:ascii="Trebuchet MS" w:eastAsia="Times New Roman" w:hAnsi="Trebuchet MS" w:cs="Trebuchet MS"/>
      <w:color w:val="auto"/>
      <w:sz w:val="22"/>
      <w:szCs w:val="22"/>
    </w:rPr>
  </w:style>
  <w:style w:type="character" w:customStyle="1" w:styleId="Titre2Car">
    <w:name w:val="Titre 2 Car"/>
    <w:basedOn w:val="Policepardfaut"/>
    <w:link w:val="Titre2"/>
    <w:uiPriority w:val="9"/>
    <w:rsid w:val="00881303"/>
    <w:rPr>
      <w:rFonts w:asciiTheme="majorHAnsi" w:eastAsiaTheme="majorEastAsia" w:hAnsiTheme="majorHAnsi" w:cstheme="majorBidi"/>
      <w:b/>
      <w:bCs/>
      <w:color w:val="4F81BD" w:themeColor="accent1"/>
      <w:sz w:val="26"/>
      <w:szCs w:val="26"/>
    </w:rPr>
  </w:style>
  <w:style w:type="paragraph" w:styleId="Notedebasdepage">
    <w:name w:val="footnote text"/>
    <w:aliases w:val="Note de bas de page Car Car,Note de bas de page Car1 Car Car,Note de bas de page Car Car Car Car,Note de bas de page Car1 Car Car Car Car,Note de bas de page Car Car Car Car Car Car"/>
    <w:basedOn w:val="Normal"/>
    <w:link w:val="NotedebasdepageCar"/>
    <w:uiPriority w:val="99"/>
    <w:semiHidden/>
    <w:rsid w:val="005F4E5B"/>
    <w:pPr>
      <w:spacing w:after="60" w:line="240" w:lineRule="auto"/>
      <w:jc w:val="both"/>
    </w:pPr>
    <w:rPr>
      <w:rFonts w:ascii="Trebuchet MS" w:eastAsia="Times New Roman" w:hAnsi="Trebuchet MS" w:cs="Trebuchet MS"/>
      <w:sz w:val="20"/>
      <w:szCs w:val="20"/>
    </w:rPr>
  </w:style>
  <w:style w:type="character" w:customStyle="1" w:styleId="NotedebasdepageCar">
    <w:name w:val="Note de bas de page Car"/>
    <w:aliases w:val="Note de bas de page Car Car Car,Note de bas de page Car1 Car Car Car,Note de bas de page Car Car Car Car Car,Note de bas de page Car1 Car Car Car Car Car,Note de bas de page Car Car Car Car Car Car Car"/>
    <w:basedOn w:val="Policepardfaut"/>
    <w:link w:val="Notedebasdepage"/>
    <w:uiPriority w:val="99"/>
    <w:semiHidden/>
    <w:rsid w:val="005F4E5B"/>
    <w:rPr>
      <w:rFonts w:ascii="Trebuchet MS" w:eastAsia="Times New Roman" w:hAnsi="Trebuchet MS" w:cs="Trebuchet MS"/>
      <w:sz w:val="20"/>
      <w:szCs w:val="20"/>
    </w:rPr>
  </w:style>
  <w:style w:type="character" w:styleId="Lienhypertexte">
    <w:name w:val="Hyperlink"/>
    <w:uiPriority w:val="99"/>
    <w:rsid w:val="005F4E5B"/>
    <w:rPr>
      <w:rFonts w:cs="Times New Roman"/>
      <w:color w:val="0000FF"/>
      <w:u w:val="single"/>
    </w:rPr>
  </w:style>
  <w:style w:type="table" w:styleId="Grilledutableau">
    <w:name w:val="Table Grid"/>
    <w:basedOn w:val="TableauNormal"/>
    <w:uiPriority w:val="59"/>
    <w:rsid w:val="00340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062DCA"/>
    <w:pPr>
      <w:spacing w:after="0" w:line="240" w:lineRule="auto"/>
    </w:pPr>
  </w:style>
  <w:style w:type="paragraph" w:styleId="Corpsdetexte">
    <w:name w:val="Body Text"/>
    <w:basedOn w:val="Normal"/>
    <w:link w:val="CorpsdetexteCar"/>
    <w:rsid w:val="006A0DF5"/>
    <w:pPr>
      <w:spacing w:after="0" w:line="240" w:lineRule="auto"/>
      <w:jc w:val="both"/>
    </w:pPr>
    <w:rPr>
      <w:rFonts w:ascii="Arial" w:eastAsia="Calibri" w:hAnsi="Arial" w:cs="Arial"/>
      <w:lang w:val="en-GB"/>
    </w:rPr>
  </w:style>
  <w:style w:type="character" w:customStyle="1" w:styleId="CorpsdetexteCar">
    <w:name w:val="Corps de texte Car"/>
    <w:basedOn w:val="Policepardfaut"/>
    <w:link w:val="Corpsdetexte"/>
    <w:rsid w:val="006A0DF5"/>
    <w:rPr>
      <w:rFonts w:ascii="Arial" w:eastAsia="Calibri" w:hAnsi="Arial" w:cs="Arial"/>
      <w:lang w:val="en-GB"/>
    </w:rPr>
  </w:style>
  <w:style w:type="paragraph" w:styleId="Lgende">
    <w:name w:val="caption"/>
    <w:basedOn w:val="Normal"/>
    <w:next w:val="Normal"/>
    <w:uiPriority w:val="35"/>
    <w:unhideWhenUsed/>
    <w:qFormat/>
    <w:rsid w:val="00A914D3"/>
    <w:pPr>
      <w:spacing w:afterAutospacing="1" w:line="240" w:lineRule="auto"/>
    </w:pPr>
    <w:rPr>
      <w:rFonts w:eastAsiaTheme="minorHAnsi"/>
      <w:b/>
      <w:bCs/>
      <w:color w:val="4F81BD" w:themeColor="accent1"/>
      <w:sz w:val="18"/>
      <w:szCs w:val="18"/>
      <w:lang w:eastAsia="en-US"/>
    </w:rPr>
  </w:style>
  <w:style w:type="character" w:styleId="Appelnotedebasdep">
    <w:name w:val="footnote reference"/>
    <w:basedOn w:val="Policepardfaut"/>
    <w:uiPriority w:val="99"/>
    <w:semiHidden/>
    <w:unhideWhenUsed/>
    <w:rsid w:val="00A914D3"/>
    <w:rPr>
      <w:vertAlign w:val="superscript"/>
    </w:rPr>
  </w:style>
  <w:style w:type="character" w:customStyle="1" w:styleId="shorttext">
    <w:name w:val="short_text"/>
    <w:basedOn w:val="Policepardfaut"/>
    <w:rsid w:val="00A914D3"/>
  </w:style>
  <w:style w:type="character" w:customStyle="1" w:styleId="hps">
    <w:name w:val="hps"/>
    <w:basedOn w:val="Policepardfaut"/>
    <w:rsid w:val="00A914D3"/>
  </w:style>
  <w:style w:type="paragraph" w:styleId="En-tte">
    <w:name w:val="header"/>
    <w:basedOn w:val="Normal"/>
    <w:link w:val="En-tteCar"/>
    <w:uiPriority w:val="99"/>
    <w:unhideWhenUsed/>
    <w:rsid w:val="00A914D3"/>
    <w:pPr>
      <w:tabs>
        <w:tab w:val="center" w:pos="4536"/>
        <w:tab w:val="right" w:pos="9072"/>
      </w:tabs>
      <w:spacing w:after="0" w:afterAutospacing="1" w:line="240" w:lineRule="auto"/>
    </w:pPr>
    <w:rPr>
      <w:rFonts w:eastAsiaTheme="minorHAnsi"/>
      <w:lang w:eastAsia="en-US"/>
    </w:rPr>
  </w:style>
  <w:style w:type="character" w:customStyle="1" w:styleId="En-tteCar">
    <w:name w:val="En-tête Car"/>
    <w:basedOn w:val="Policepardfaut"/>
    <w:link w:val="En-tte"/>
    <w:uiPriority w:val="99"/>
    <w:rsid w:val="00A914D3"/>
    <w:rPr>
      <w:rFonts w:eastAsiaTheme="minorHAnsi"/>
      <w:lang w:eastAsia="en-US"/>
    </w:rPr>
  </w:style>
  <w:style w:type="paragraph" w:styleId="Pieddepage">
    <w:name w:val="footer"/>
    <w:basedOn w:val="Normal"/>
    <w:link w:val="PieddepageCar"/>
    <w:uiPriority w:val="99"/>
    <w:unhideWhenUsed/>
    <w:rsid w:val="00A914D3"/>
    <w:pPr>
      <w:tabs>
        <w:tab w:val="center" w:pos="4536"/>
        <w:tab w:val="right" w:pos="9072"/>
      </w:tabs>
      <w:spacing w:after="0" w:afterAutospacing="1" w:line="240" w:lineRule="auto"/>
    </w:pPr>
    <w:rPr>
      <w:rFonts w:eastAsiaTheme="minorHAnsi"/>
      <w:lang w:eastAsia="en-US"/>
    </w:rPr>
  </w:style>
  <w:style w:type="character" w:customStyle="1" w:styleId="PieddepageCar">
    <w:name w:val="Pied de page Car"/>
    <w:basedOn w:val="Policepardfaut"/>
    <w:link w:val="Pieddepage"/>
    <w:uiPriority w:val="99"/>
    <w:rsid w:val="00A914D3"/>
    <w:rPr>
      <w:rFonts w:eastAsiaTheme="minorHAnsi"/>
      <w:lang w:eastAsia="en-US"/>
    </w:rPr>
  </w:style>
  <w:style w:type="character" w:styleId="Accentuation">
    <w:name w:val="Emphasis"/>
    <w:basedOn w:val="Policepardfaut"/>
    <w:uiPriority w:val="20"/>
    <w:qFormat/>
    <w:rsid w:val="00E13AB3"/>
    <w:rPr>
      <w:i/>
      <w:iCs/>
    </w:rPr>
  </w:style>
  <w:style w:type="character" w:customStyle="1" w:styleId="Titre1Car">
    <w:name w:val="Titre 1 Car"/>
    <w:basedOn w:val="Policepardfaut"/>
    <w:link w:val="Titre1"/>
    <w:uiPriority w:val="9"/>
    <w:rsid w:val="009F45E8"/>
    <w:rPr>
      <w:rFonts w:ascii="Arial" w:eastAsia="Times New Roman" w:hAnsi="Arial" w:cs="Arial"/>
      <w:b/>
      <w:bCs/>
      <w:kern w:val="32"/>
      <w:sz w:val="32"/>
      <w:szCs w:val="32"/>
      <w:lang w:eastAsia="ar-SA"/>
    </w:rPr>
  </w:style>
  <w:style w:type="character" w:customStyle="1" w:styleId="Titre3Car">
    <w:name w:val="Titre 3 Car"/>
    <w:basedOn w:val="Policepardfaut"/>
    <w:link w:val="Titre3"/>
    <w:uiPriority w:val="9"/>
    <w:rsid w:val="009F45E8"/>
    <w:rPr>
      <w:rFonts w:ascii="Arial" w:eastAsia="Times New Roman" w:hAnsi="Arial" w:cs="Arial"/>
      <w:b/>
      <w:bCs/>
      <w:sz w:val="26"/>
      <w:szCs w:val="26"/>
      <w:lang w:eastAsia="en-US"/>
    </w:rPr>
  </w:style>
  <w:style w:type="paragraph" w:styleId="Textebrut">
    <w:name w:val="Plain Text"/>
    <w:basedOn w:val="Normal"/>
    <w:link w:val="TextebrutCar"/>
    <w:uiPriority w:val="99"/>
    <w:unhideWhenUsed/>
    <w:rsid w:val="009F45E8"/>
    <w:pPr>
      <w:spacing w:after="0" w:line="240" w:lineRule="auto"/>
    </w:pPr>
    <w:rPr>
      <w:rFonts w:ascii="Consolas" w:eastAsia="Times New Roman" w:hAnsi="Consolas" w:cs="Consolas"/>
      <w:sz w:val="21"/>
      <w:szCs w:val="21"/>
    </w:rPr>
  </w:style>
  <w:style w:type="character" w:customStyle="1" w:styleId="TextebrutCar">
    <w:name w:val="Texte brut Car"/>
    <w:basedOn w:val="Policepardfaut"/>
    <w:link w:val="Textebrut"/>
    <w:uiPriority w:val="99"/>
    <w:rsid w:val="009F45E8"/>
    <w:rPr>
      <w:rFonts w:ascii="Consolas" w:eastAsia="Times New Roman" w:hAnsi="Consolas" w:cs="Consolas"/>
      <w:sz w:val="21"/>
      <w:szCs w:val="21"/>
    </w:rPr>
  </w:style>
  <w:style w:type="paragraph" w:styleId="Sansinterligne">
    <w:name w:val="No Spacing"/>
    <w:uiPriority w:val="1"/>
    <w:qFormat/>
    <w:rsid w:val="00E84E14"/>
    <w:pPr>
      <w:spacing w:after="0" w:line="240" w:lineRule="auto"/>
    </w:pPr>
    <w:rPr>
      <w:rFonts w:ascii="Calibri" w:eastAsia="Times New Roman" w:hAnsi="Calibri" w:cs="Times New Roman"/>
      <w:lang w:eastAsia="en-US"/>
    </w:rPr>
  </w:style>
  <w:style w:type="table" w:customStyle="1" w:styleId="Trameclaire-Accent21">
    <w:name w:val="Trame claire - Accent 21"/>
    <w:basedOn w:val="TableauNormal"/>
    <w:next w:val="Trameclaire-Accent2"/>
    <w:uiPriority w:val="60"/>
    <w:rsid w:val="00B972D4"/>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rameclaire-Accent2">
    <w:name w:val="Light Shading Accent 2"/>
    <w:basedOn w:val="TableauNormal"/>
    <w:uiPriority w:val="60"/>
    <w:rsid w:val="00B972D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22">
    <w:name w:val="Trame claire - Accent 22"/>
    <w:basedOn w:val="TableauNormal"/>
    <w:next w:val="Trameclaire-Accent2"/>
    <w:uiPriority w:val="60"/>
    <w:rsid w:val="00326396"/>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3">
    <w:name w:val="Trame claire - Accent 23"/>
    <w:basedOn w:val="TableauNormal"/>
    <w:next w:val="Trameclaire-Accent2"/>
    <w:uiPriority w:val="60"/>
    <w:rsid w:val="003810A8"/>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4">
    <w:name w:val="Trame claire - Accent 24"/>
    <w:basedOn w:val="TableauNormal"/>
    <w:next w:val="Trameclaire-Accent2"/>
    <w:uiPriority w:val="60"/>
    <w:rsid w:val="003810A8"/>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5">
    <w:name w:val="Trame claire - Accent 25"/>
    <w:basedOn w:val="TableauNormal"/>
    <w:next w:val="Trameclaire-Accent2"/>
    <w:uiPriority w:val="60"/>
    <w:rsid w:val="003810A8"/>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6">
    <w:name w:val="Trame claire - Accent 26"/>
    <w:basedOn w:val="TableauNormal"/>
    <w:next w:val="Trameclaire-Accent2"/>
    <w:uiPriority w:val="60"/>
    <w:rsid w:val="007B44B5"/>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abledesillustrations">
    <w:name w:val="table of figures"/>
    <w:basedOn w:val="Normal"/>
    <w:next w:val="Normal"/>
    <w:uiPriority w:val="99"/>
    <w:unhideWhenUsed/>
    <w:rsid w:val="00E7232E"/>
    <w:pPr>
      <w:spacing w:after="0"/>
      <w:ind w:left="440" w:hanging="440"/>
    </w:pPr>
    <w:rPr>
      <w:smallCaps/>
      <w:sz w:val="20"/>
      <w:szCs w:val="20"/>
    </w:rPr>
  </w:style>
  <w:style w:type="character" w:customStyle="1" w:styleId="Titre4Car">
    <w:name w:val="Titre 4 Car"/>
    <w:basedOn w:val="Policepardfaut"/>
    <w:link w:val="Titre4"/>
    <w:uiPriority w:val="9"/>
    <w:rsid w:val="00B906A7"/>
    <w:rPr>
      <w:rFonts w:asciiTheme="majorHAnsi" w:eastAsiaTheme="majorEastAsia" w:hAnsiTheme="majorHAnsi" w:cstheme="majorBidi"/>
      <w:b/>
      <w:bCs/>
      <w:i/>
      <w:iCs/>
      <w:color w:val="4F81BD" w:themeColor="accent1"/>
    </w:rPr>
  </w:style>
  <w:style w:type="paragraph" w:styleId="Notedefin">
    <w:name w:val="endnote text"/>
    <w:basedOn w:val="Normal"/>
    <w:link w:val="NotedefinCar"/>
    <w:uiPriority w:val="99"/>
    <w:semiHidden/>
    <w:unhideWhenUsed/>
    <w:rsid w:val="00D36526"/>
    <w:pPr>
      <w:spacing w:after="0" w:line="240" w:lineRule="auto"/>
    </w:pPr>
    <w:rPr>
      <w:sz w:val="20"/>
      <w:szCs w:val="20"/>
    </w:rPr>
  </w:style>
  <w:style w:type="character" w:customStyle="1" w:styleId="NotedefinCar">
    <w:name w:val="Note de fin Car"/>
    <w:basedOn w:val="Policepardfaut"/>
    <w:link w:val="Notedefin"/>
    <w:uiPriority w:val="99"/>
    <w:semiHidden/>
    <w:rsid w:val="00D36526"/>
    <w:rPr>
      <w:sz w:val="20"/>
      <w:szCs w:val="20"/>
    </w:rPr>
  </w:style>
  <w:style w:type="character" w:styleId="Appeldenotedefin">
    <w:name w:val="endnote reference"/>
    <w:basedOn w:val="Policepardfaut"/>
    <w:uiPriority w:val="99"/>
    <w:semiHidden/>
    <w:unhideWhenUsed/>
    <w:rsid w:val="00D36526"/>
    <w:rPr>
      <w:vertAlign w:val="superscript"/>
    </w:rPr>
  </w:style>
  <w:style w:type="numbering" w:customStyle="1" w:styleId="Aucuneliste1">
    <w:name w:val="Aucune liste1"/>
    <w:next w:val="Aucuneliste"/>
    <w:uiPriority w:val="99"/>
    <w:semiHidden/>
    <w:unhideWhenUsed/>
    <w:rsid w:val="0081794D"/>
  </w:style>
  <w:style w:type="paragraph" w:customStyle="1" w:styleId="Titre21">
    <w:name w:val="Titre 21"/>
    <w:basedOn w:val="Normal"/>
    <w:next w:val="Normal"/>
    <w:uiPriority w:val="9"/>
    <w:unhideWhenUsed/>
    <w:qFormat/>
    <w:rsid w:val="0081794D"/>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Titre41">
    <w:name w:val="Titre 41"/>
    <w:basedOn w:val="Normal"/>
    <w:next w:val="Normal"/>
    <w:uiPriority w:val="9"/>
    <w:unhideWhenUsed/>
    <w:qFormat/>
    <w:rsid w:val="0081794D"/>
    <w:pPr>
      <w:keepNext/>
      <w:keepLines/>
      <w:spacing w:before="200" w:after="0"/>
      <w:outlineLvl w:val="3"/>
    </w:pPr>
    <w:rPr>
      <w:rFonts w:ascii="Cambria" w:eastAsia="Times New Roman" w:hAnsi="Cambria" w:cs="Times New Roman"/>
      <w:b/>
      <w:bCs/>
      <w:i/>
      <w:iCs/>
      <w:color w:val="4F81BD"/>
    </w:rPr>
  </w:style>
  <w:style w:type="numbering" w:customStyle="1" w:styleId="Aucuneliste11">
    <w:name w:val="Aucune liste11"/>
    <w:next w:val="Aucuneliste"/>
    <w:uiPriority w:val="99"/>
    <w:semiHidden/>
    <w:unhideWhenUsed/>
    <w:rsid w:val="0081794D"/>
  </w:style>
  <w:style w:type="table" w:customStyle="1" w:styleId="Grilledutableau1">
    <w:name w:val="Grille du tableau1"/>
    <w:basedOn w:val="TableauNormal"/>
    <w:next w:val="Grilledutableau"/>
    <w:uiPriority w:val="59"/>
    <w:rsid w:val="0081794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gende1">
    <w:name w:val="Légende1"/>
    <w:basedOn w:val="Normal"/>
    <w:next w:val="Normal"/>
    <w:uiPriority w:val="35"/>
    <w:unhideWhenUsed/>
    <w:qFormat/>
    <w:rsid w:val="0081794D"/>
    <w:pPr>
      <w:spacing w:afterAutospacing="1" w:line="240" w:lineRule="auto"/>
    </w:pPr>
    <w:rPr>
      <w:rFonts w:eastAsia="Calibri"/>
      <w:b/>
      <w:bCs/>
      <w:color w:val="4F81BD"/>
      <w:sz w:val="18"/>
      <w:szCs w:val="18"/>
      <w:lang w:eastAsia="en-US"/>
    </w:rPr>
  </w:style>
  <w:style w:type="paragraph" w:customStyle="1" w:styleId="En-tte1">
    <w:name w:val="En-tête1"/>
    <w:basedOn w:val="Normal"/>
    <w:next w:val="En-tte"/>
    <w:uiPriority w:val="99"/>
    <w:unhideWhenUsed/>
    <w:rsid w:val="0081794D"/>
    <w:pPr>
      <w:tabs>
        <w:tab w:val="center" w:pos="4536"/>
        <w:tab w:val="right" w:pos="9072"/>
      </w:tabs>
      <w:spacing w:after="0" w:afterAutospacing="1" w:line="240" w:lineRule="auto"/>
    </w:pPr>
    <w:rPr>
      <w:rFonts w:eastAsia="Calibri"/>
      <w:lang w:eastAsia="en-US"/>
    </w:rPr>
  </w:style>
  <w:style w:type="paragraph" w:customStyle="1" w:styleId="Pieddepage1">
    <w:name w:val="Pied de page1"/>
    <w:basedOn w:val="Normal"/>
    <w:next w:val="Pieddepage"/>
    <w:uiPriority w:val="99"/>
    <w:unhideWhenUsed/>
    <w:rsid w:val="0081794D"/>
    <w:pPr>
      <w:tabs>
        <w:tab w:val="center" w:pos="4536"/>
        <w:tab w:val="right" w:pos="9072"/>
      </w:tabs>
      <w:spacing w:after="0" w:afterAutospacing="1" w:line="240" w:lineRule="auto"/>
    </w:pPr>
    <w:rPr>
      <w:rFonts w:eastAsia="Calibri"/>
      <w:lang w:eastAsia="en-US"/>
    </w:rPr>
  </w:style>
  <w:style w:type="table" w:customStyle="1" w:styleId="Trameclaire-Accent221">
    <w:name w:val="Trame claire - Accent 221"/>
    <w:basedOn w:val="TableauNormal"/>
    <w:next w:val="Trameclaire-Accent2"/>
    <w:uiPriority w:val="60"/>
    <w:rsid w:val="0081794D"/>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211">
    <w:name w:val="Trame claire - Accent 2211"/>
    <w:basedOn w:val="TableauNormal"/>
    <w:next w:val="Trameclaire-Accent2"/>
    <w:uiPriority w:val="60"/>
    <w:rsid w:val="0081794D"/>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re2Car1">
    <w:name w:val="Titre 2 Car1"/>
    <w:basedOn w:val="Policepardfaut"/>
    <w:uiPriority w:val="9"/>
    <w:semiHidden/>
    <w:rsid w:val="0081794D"/>
    <w:rPr>
      <w:rFonts w:ascii="Cambria" w:eastAsia="Times New Roman" w:hAnsi="Cambria" w:cs="Times New Roman"/>
      <w:b/>
      <w:bCs/>
      <w:color w:val="4F81BD"/>
      <w:sz w:val="26"/>
      <w:szCs w:val="26"/>
    </w:rPr>
  </w:style>
  <w:style w:type="character" w:customStyle="1" w:styleId="En-tteCar1">
    <w:name w:val="En-tête Car1"/>
    <w:basedOn w:val="Policepardfaut"/>
    <w:uiPriority w:val="99"/>
    <w:semiHidden/>
    <w:rsid w:val="0081794D"/>
  </w:style>
  <w:style w:type="character" w:customStyle="1" w:styleId="PieddepageCar1">
    <w:name w:val="Pied de page Car1"/>
    <w:basedOn w:val="Policepardfaut"/>
    <w:uiPriority w:val="99"/>
    <w:semiHidden/>
    <w:rsid w:val="0081794D"/>
  </w:style>
  <w:style w:type="table" w:customStyle="1" w:styleId="Trameclaire-Accent27">
    <w:name w:val="Trame claire - Accent 27"/>
    <w:basedOn w:val="TableauNormal"/>
    <w:next w:val="Trameclaire-Accent2"/>
    <w:uiPriority w:val="60"/>
    <w:rsid w:val="0081794D"/>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re4Car1">
    <w:name w:val="Titre 4 Car1"/>
    <w:basedOn w:val="Policepardfaut"/>
    <w:uiPriority w:val="9"/>
    <w:semiHidden/>
    <w:rsid w:val="0081794D"/>
    <w:rPr>
      <w:rFonts w:ascii="Cambria" w:eastAsia="Times New Roman" w:hAnsi="Cambria" w:cs="Times New Roman"/>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F45E8"/>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Titre2">
    <w:name w:val="heading 2"/>
    <w:basedOn w:val="Normal"/>
    <w:next w:val="Normal"/>
    <w:link w:val="Titre2Car"/>
    <w:uiPriority w:val="9"/>
    <w:unhideWhenUsed/>
    <w:qFormat/>
    <w:rsid w:val="008813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9F45E8"/>
    <w:pPr>
      <w:keepNext/>
      <w:spacing w:before="240" w:after="60"/>
      <w:outlineLvl w:val="2"/>
    </w:pPr>
    <w:rPr>
      <w:rFonts w:ascii="Arial" w:eastAsia="Times New Roman" w:hAnsi="Arial" w:cs="Arial"/>
      <w:b/>
      <w:bCs/>
      <w:sz w:val="26"/>
      <w:szCs w:val="26"/>
      <w:lang w:eastAsia="en-US"/>
    </w:rPr>
  </w:style>
  <w:style w:type="paragraph" w:styleId="Titre4">
    <w:name w:val="heading 4"/>
    <w:basedOn w:val="Normal"/>
    <w:next w:val="Normal"/>
    <w:link w:val="Titre4Car"/>
    <w:uiPriority w:val="9"/>
    <w:unhideWhenUsed/>
    <w:qFormat/>
    <w:rsid w:val="00B906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3">
    <w:name w:val="List 3"/>
    <w:basedOn w:val="Normal"/>
    <w:rsid w:val="008406FF"/>
    <w:pPr>
      <w:spacing w:after="0" w:line="360" w:lineRule="auto"/>
      <w:ind w:left="849" w:hanging="283"/>
      <w:jc w:val="both"/>
    </w:pPr>
    <w:rPr>
      <w:rFonts w:ascii="Times" w:eastAsia="Times New Roman" w:hAnsi="Times" w:cs="Times New Roman"/>
      <w:sz w:val="24"/>
      <w:szCs w:val="20"/>
    </w:rPr>
  </w:style>
  <w:style w:type="paragraph" w:styleId="NormalWeb">
    <w:name w:val="Normal (Web)"/>
    <w:basedOn w:val="Normal"/>
    <w:uiPriority w:val="99"/>
    <w:semiHidden/>
    <w:unhideWhenUsed/>
    <w:rsid w:val="008406FF"/>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8406FF"/>
    <w:pPr>
      <w:ind w:left="720"/>
      <w:contextualSpacing/>
    </w:pPr>
  </w:style>
  <w:style w:type="paragraph" w:styleId="Textedebulles">
    <w:name w:val="Balloon Text"/>
    <w:basedOn w:val="Normal"/>
    <w:link w:val="TextedebullesCar"/>
    <w:uiPriority w:val="99"/>
    <w:semiHidden/>
    <w:unhideWhenUsed/>
    <w:rsid w:val="003538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38EE"/>
    <w:rPr>
      <w:rFonts w:ascii="Tahoma" w:hAnsi="Tahoma" w:cs="Tahoma"/>
      <w:sz w:val="16"/>
      <w:szCs w:val="16"/>
      <w:lang w:val="en-US"/>
    </w:rPr>
  </w:style>
  <w:style w:type="character" w:styleId="Marquedecommentaire">
    <w:name w:val="annotation reference"/>
    <w:basedOn w:val="Policepardfaut"/>
    <w:uiPriority w:val="99"/>
    <w:unhideWhenUsed/>
    <w:rsid w:val="00713849"/>
    <w:rPr>
      <w:sz w:val="16"/>
      <w:szCs w:val="16"/>
    </w:rPr>
  </w:style>
  <w:style w:type="paragraph" w:styleId="Commentaire">
    <w:name w:val="annotation text"/>
    <w:basedOn w:val="Normal"/>
    <w:link w:val="CommentaireCar"/>
    <w:uiPriority w:val="99"/>
    <w:semiHidden/>
    <w:unhideWhenUsed/>
    <w:rsid w:val="00713849"/>
    <w:pPr>
      <w:spacing w:line="240" w:lineRule="auto"/>
    </w:pPr>
    <w:rPr>
      <w:sz w:val="20"/>
      <w:szCs w:val="20"/>
    </w:rPr>
  </w:style>
  <w:style w:type="character" w:customStyle="1" w:styleId="CommentaireCar">
    <w:name w:val="Commentaire Car"/>
    <w:basedOn w:val="Policepardfaut"/>
    <w:link w:val="Commentaire"/>
    <w:uiPriority w:val="99"/>
    <w:semiHidden/>
    <w:rsid w:val="00713849"/>
    <w:rPr>
      <w:sz w:val="20"/>
      <w:szCs w:val="20"/>
    </w:rPr>
  </w:style>
  <w:style w:type="paragraph" w:styleId="Objetducommentaire">
    <w:name w:val="annotation subject"/>
    <w:basedOn w:val="Commentaire"/>
    <w:next w:val="Commentaire"/>
    <w:link w:val="ObjetducommentaireCar"/>
    <w:uiPriority w:val="99"/>
    <w:semiHidden/>
    <w:unhideWhenUsed/>
    <w:rsid w:val="00713849"/>
    <w:rPr>
      <w:b/>
      <w:bCs/>
    </w:rPr>
  </w:style>
  <w:style w:type="character" w:customStyle="1" w:styleId="ObjetducommentaireCar">
    <w:name w:val="Objet du commentaire Car"/>
    <w:basedOn w:val="CommentaireCar"/>
    <w:link w:val="Objetducommentaire"/>
    <w:uiPriority w:val="99"/>
    <w:semiHidden/>
    <w:rsid w:val="00713849"/>
    <w:rPr>
      <w:b/>
      <w:bCs/>
      <w:sz w:val="20"/>
      <w:szCs w:val="20"/>
    </w:rPr>
  </w:style>
  <w:style w:type="paragraph" w:customStyle="1" w:styleId="StyleTitre210pt">
    <w:name w:val="Style Titre 2 + 10 pt"/>
    <w:basedOn w:val="Titre2"/>
    <w:rsid w:val="00881303"/>
    <w:pPr>
      <w:keepLines w:val="0"/>
      <w:tabs>
        <w:tab w:val="left" w:pos="993"/>
      </w:tabs>
      <w:spacing w:before="240" w:after="60" w:line="240" w:lineRule="auto"/>
      <w:jc w:val="both"/>
    </w:pPr>
    <w:rPr>
      <w:rFonts w:ascii="Trebuchet MS" w:eastAsia="Times New Roman" w:hAnsi="Trebuchet MS" w:cs="Trebuchet MS"/>
      <w:color w:val="auto"/>
      <w:sz w:val="22"/>
      <w:szCs w:val="22"/>
    </w:rPr>
  </w:style>
  <w:style w:type="character" w:customStyle="1" w:styleId="Titre2Car">
    <w:name w:val="Titre 2 Car"/>
    <w:basedOn w:val="Policepardfaut"/>
    <w:link w:val="Titre2"/>
    <w:uiPriority w:val="9"/>
    <w:rsid w:val="00881303"/>
    <w:rPr>
      <w:rFonts w:asciiTheme="majorHAnsi" w:eastAsiaTheme="majorEastAsia" w:hAnsiTheme="majorHAnsi" w:cstheme="majorBidi"/>
      <w:b/>
      <w:bCs/>
      <w:color w:val="4F81BD" w:themeColor="accent1"/>
      <w:sz w:val="26"/>
      <w:szCs w:val="26"/>
    </w:rPr>
  </w:style>
  <w:style w:type="paragraph" w:styleId="Notedebasdepage">
    <w:name w:val="footnote text"/>
    <w:aliases w:val="Note de bas de page Car Car,Note de bas de page Car1 Car Car,Note de bas de page Car Car Car Car,Note de bas de page Car1 Car Car Car Car,Note de bas de page Car Car Car Car Car Car"/>
    <w:basedOn w:val="Normal"/>
    <w:link w:val="NotedebasdepageCar"/>
    <w:uiPriority w:val="99"/>
    <w:semiHidden/>
    <w:rsid w:val="005F4E5B"/>
    <w:pPr>
      <w:spacing w:after="60" w:line="240" w:lineRule="auto"/>
      <w:jc w:val="both"/>
    </w:pPr>
    <w:rPr>
      <w:rFonts w:ascii="Trebuchet MS" w:eastAsia="Times New Roman" w:hAnsi="Trebuchet MS" w:cs="Trebuchet MS"/>
      <w:sz w:val="20"/>
      <w:szCs w:val="20"/>
    </w:rPr>
  </w:style>
  <w:style w:type="character" w:customStyle="1" w:styleId="NotedebasdepageCar">
    <w:name w:val="Note de bas de page Car"/>
    <w:aliases w:val="Note de bas de page Car Car Car,Note de bas de page Car1 Car Car Car,Note de bas de page Car Car Car Car Car,Note de bas de page Car1 Car Car Car Car Car,Note de bas de page Car Car Car Car Car Car Car"/>
    <w:basedOn w:val="Policepardfaut"/>
    <w:link w:val="Notedebasdepage"/>
    <w:uiPriority w:val="99"/>
    <w:semiHidden/>
    <w:rsid w:val="005F4E5B"/>
    <w:rPr>
      <w:rFonts w:ascii="Trebuchet MS" w:eastAsia="Times New Roman" w:hAnsi="Trebuchet MS" w:cs="Trebuchet MS"/>
      <w:sz w:val="20"/>
      <w:szCs w:val="20"/>
    </w:rPr>
  </w:style>
  <w:style w:type="character" w:styleId="Lienhypertexte">
    <w:name w:val="Hyperlink"/>
    <w:uiPriority w:val="99"/>
    <w:rsid w:val="005F4E5B"/>
    <w:rPr>
      <w:rFonts w:cs="Times New Roman"/>
      <w:color w:val="0000FF"/>
      <w:u w:val="single"/>
    </w:rPr>
  </w:style>
  <w:style w:type="table" w:styleId="Grilledutableau">
    <w:name w:val="Table Grid"/>
    <w:basedOn w:val="TableauNormal"/>
    <w:uiPriority w:val="59"/>
    <w:rsid w:val="00340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062DCA"/>
    <w:pPr>
      <w:spacing w:after="0" w:line="240" w:lineRule="auto"/>
    </w:pPr>
  </w:style>
  <w:style w:type="paragraph" w:styleId="Corpsdetexte">
    <w:name w:val="Body Text"/>
    <w:basedOn w:val="Normal"/>
    <w:link w:val="CorpsdetexteCar"/>
    <w:rsid w:val="006A0DF5"/>
    <w:pPr>
      <w:spacing w:after="0" w:line="240" w:lineRule="auto"/>
      <w:jc w:val="both"/>
    </w:pPr>
    <w:rPr>
      <w:rFonts w:ascii="Arial" w:eastAsia="Calibri" w:hAnsi="Arial" w:cs="Arial"/>
      <w:lang w:val="en-GB"/>
    </w:rPr>
  </w:style>
  <w:style w:type="character" w:customStyle="1" w:styleId="CorpsdetexteCar">
    <w:name w:val="Corps de texte Car"/>
    <w:basedOn w:val="Policepardfaut"/>
    <w:link w:val="Corpsdetexte"/>
    <w:rsid w:val="006A0DF5"/>
    <w:rPr>
      <w:rFonts w:ascii="Arial" w:eastAsia="Calibri" w:hAnsi="Arial" w:cs="Arial"/>
      <w:lang w:val="en-GB"/>
    </w:rPr>
  </w:style>
  <w:style w:type="paragraph" w:styleId="Lgende">
    <w:name w:val="caption"/>
    <w:basedOn w:val="Normal"/>
    <w:next w:val="Normal"/>
    <w:uiPriority w:val="35"/>
    <w:unhideWhenUsed/>
    <w:qFormat/>
    <w:rsid w:val="00A914D3"/>
    <w:pPr>
      <w:spacing w:afterAutospacing="1" w:line="240" w:lineRule="auto"/>
    </w:pPr>
    <w:rPr>
      <w:rFonts w:eastAsiaTheme="minorHAnsi"/>
      <w:b/>
      <w:bCs/>
      <w:color w:val="4F81BD" w:themeColor="accent1"/>
      <w:sz w:val="18"/>
      <w:szCs w:val="18"/>
      <w:lang w:eastAsia="en-US"/>
    </w:rPr>
  </w:style>
  <w:style w:type="character" w:styleId="Appelnotedebasdep">
    <w:name w:val="footnote reference"/>
    <w:basedOn w:val="Policepardfaut"/>
    <w:uiPriority w:val="99"/>
    <w:semiHidden/>
    <w:unhideWhenUsed/>
    <w:rsid w:val="00A914D3"/>
    <w:rPr>
      <w:vertAlign w:val="superscript"/>
    </w:rPr>
  </w:style>
  <w:style w:type="character" w:customStyle="1" w:styleId="shorttext">
    <w:name w:val="short_text"/>
    <w:basedOn w:val="Policepardfaut"/>
    <w:rsid w:val="00A914D3"/>
  </w:style>
  <w:style w:type="character" w:customStyle="1" w:styleId="hps">
    <w:name w:val="hps"/>
    <w:basedOn w:val="Policepardfaut"/>
    <w:rsid w:val="00A914D3"/>
  </w:style>
  <w:style w:type="paragraph" w:styleId="En-tte">
    <w:name w:val="header"/>
    <w:basedOn w:val="Normal"/>
    <w:link w:val="En-tteCar"/>
    <w:uiPriority w:val="99"/>
    <w:unhideWhenUsed/>
    <w:rsid w:val="00A914D3"/>
    <w:pPr>
      <w:tabs>
        <w:tab w:val="center" w:pos="4536"/>
        <w:tab w:val="right" w:pos="9072"/>
      </w:tabs>
      <w:spacing w:after="0" w:afterAutospacing="1" w:line="240" w:lineRule="auto"/>
    </w:pPr>
    <w:rPr>
      <w:rFonts w:eastAsiaTheme="minorHAnsi"/>
      <w:lang w:eastAsia="en-US"/>
    </w:rPr>
  </w:style>
  <w:style w:type="character" w:customStyle="1" w:styleId="En-tteCar">
    <w:name w:val="En-tête Car"/>
    <w:basedOn w:val="Policepardfaut"/>
    <w:link w:val="En-tte"/>
    <w:uiPriority w:val="99"/>
    <w:rsid w:val="00A914D3"/>
    <w:rPr>
      <w:rFonts w:eastAsiaTheme="minorHAnsi"/>
      <w:lang w:eastAsia="en-US"/>
    </w:rPr>
  </w:style>
  <w:style w:type="paragraph" w:styleId="Pieddepage">
    <w:name w:val="footer"/>
    <w:basedOn w:val="Normal"/>
    <w:link w:val="PieddepageCar"/>
    <w:uiPriority w:val="99"/>
    <w:unhideWhenUsed/>
    <w:rsid w:val="00A914D3"/>
    <w:pPr>
      <w:tabs>
        <w:tab w:val="center" w:pos="4536"/>
        <w:tab w:val="right" w:pos="9072"/>
      </w:tabs>
      <w:spacing w:after="0" w:afterAutospacing="1" w:line="240" w:lineRule="auto"/>
    </w:pPr>
    <w:rPr>
      <w:rFonts w:eastAsiaTheme="minorHAnsi"/>
      <w:lang w:eastAsia="en-US"/>
    </w:rPr>
  </w:style>
  <w:style w:type="character" w:customStyle="1" w:styleId="PieddepageCar">
    <w:name w:val="Pied de page Car"/>
    <w:basedOn w:val="Policepardfaut"/>
    <w:link w:val="Pieddepage"/>
    <w:uiPriority w:val="99"/>
    <w:rsid w:val="00A914D3"/>
    <w:rPr>
      <w:rFonts w:eastAsiaTheme="minorHAnsi"/>
      <w:lang w:eastAsia="en-US"/>
    </w:rPr>
  </w:style>
  <w:style w:type="character" w:styleId="Accentuation">
    <w:name w:val="Emphasis"/>
    <w:basedOn w:val="Policepardfaut"/>
    <w:uiPriority w:val="20"/>
    <w:qFormat/>
    <w:rsid w:val="00E13AB3"/>
    <w:rPr>
      <w:i/>
      <w:iCs/>
    </w:rPr>
  </w:style>
  <w:style w:type="character" w:customStyle="1" w:styleId="Titre1Car">
    <w:name w:val="Titre 1 Car"/>
    <w:basedOn w:val="Policepardfaut"/>
    <w:link w:val="Titre1"/>
    <w:uiPriority w:val="9"/>
    <w:rsid w:val="009F45E8"/>
    <w:rPr>
      <w:rFonts w:ascii="Arial" w:eastAsia="Times New Roman" w:hAnsi="Arial" w:cs="Arial"/>
      <w:b/>
      <w:bCs/>
      <w:kern w:val="32"/>
      <w:sz w:val="32"/>
      <w:szCs w:val="32"/>
      <w:lang w:eastAsia="ar-SA"/>
    </w:rPr>
  </w:style>
  <w:style w:type="character" w:customStyle="1" w:styleId="Titre3Car">
    <w:name w:val="Titre 3 Car"/>
    <w:basedOn w:val="Policepardfaut"/>
    <w:link w:val="Titre3"/>
    <w:uiPriority w:val="9"/>
    <w:rsid w:val="009F45E8"/>
    <w:rPr>
      <w:rFonts w:ascii="Arial" w:eastAsia="Times New Roman" w:hAnsi="Arial" w:cs="Arial"/>
      <w:b/>
      <w:bCs/>
      <w:sz w:val="26"/>
      <w:szCs w:val="26"/>
      <w:lang w:eastAsia="en-US"/>
    </w:rPr>
  </w:style>
  <w:style w:type="paragraph" w:styleId="Textebrut">
    <w:name w:val="Plain Text"/>
    <w:basedOn w:val="Normal"/>
    <w:link w:val="TextebrutCar"/>
    <w:uiPriority w:val="99"/>
    <w:unhideWhenUsed/>
    <w:rsid w:val="009F45E8"/>
    <w:pPr>
      <w:spacing w:after="0" w:line="240" w:lineRule="auto"/>
    </w:pPr>
    <w:rPr>
      <w:rFonts w:ascii="Consolas" w:eastAsia="Times New Roman" w:hAnsi="Consolas" w:cs="Consolas"/>
      <w:sz w:val="21"/>
      <w:szCs w:val="21"/>
    </w:rPr>
  </w:style>
  <w:style w:type="character" w:customStyle="1" w:styleId="TextebrutCar">
    <w:name w:val="Texte brut Car"/>
    <w:basedOn w:val="Policepardfaut"/>
    <w:link w:val="Textebrut"/>
    <w:uiPriority w:val="99"/>
    <w:rsid w:val="009F45E8"/>
    <w:rPr>
      <w:rFonts w:ascii="Consolas" w:eastAsia="Times New Roman" w:hAnsi="Consolas" w:cs="Consolas"/>
      <w:sz w:val="21"/>
      <w:szCs w:val="21"/>
    </w:rPr>
  </w:style>
  <w:style w:type="paragraph" w:styleId="Sansinterligne">
    <w:name w:val="No Spacing"/>
    <w:uiPriority w:val="1"/>
    <w:qFormat/>
    <w:rsid w:val="00E84E14"/>
    <w:pPr>
      <w:spacing w:after="0" w:line="240" w:lineRule="auto"/>
    </w:pPr>
    <w:rPr>
      <w:rFonts w:ascii="Calibri" w:eastAsia="Times New Roman" w:hAnsi="Calibri" w:cs="Times New Roman"/>
      <w:lang w:eastAsia="en-US"/>
    </w:rPr>
  </w:style>
  <w:style w:type="table" w:customStyle="1" w:styleId="Trameclaire-Accent21">
    <w:name w:val="Trame claire - Accent 21"/>
    <w:basedOn w:val="TableauNormal"/>
    <w:next w:val="Trameclaire-Accent2"/>
    <w:uiPriority w:val="60"/>
    <w:rsid w:val="00B972D4"/>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rameclaire-Accent2">
    <w:name w:val="Light Shading Accent 2"/>
    <w:basedOn w:val="TableauNormal"/>
    <w:uiPriority w:val="60"/>
    <w:rsid w:val="00B972D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22">
    <w:name w:val="Trame claire - Accent 22"/>
    <w:basedOn w:val="TableauNormal"/>
    <w:next w:val="Trameclaire-Accent2"/>
    <w:uiPriority w:val="60"/>
    <w:rsid w:val="00326396"/>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3">
    <w:name w:val="Trame claire - Accent 23"/>
    <w:basedOn w:val="TableauNormal"/>
    <w:next w:val="Trameclaire-Accent2"/>
    <w:uiPriority w:val="60"/>
    <w:rsid w:val="003810A8"/>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4">
    <w:name w:val="Trame claire - Accent 24"/>
    <w:basedOn w:val="TableauNormal"/>
    <w:next w:val="Trameclaire-Accent2"/>
    <w:uiPriority w:val="60"/>
    <w:rsid w:val="003810A8"/>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5">
    <w:name w:val="Trame claire - Accent 25"/>
    <w:basedOn w:val="TableauNormal"/>
    <w:next w:val="Trameclaire-Accent2"/>
    <w:uiPriority w:val="60"/>
    <w:rsid w:val="003810A8"/>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6">
    <w:name w:val="Trame claire - Accent 26"/>
    <w:basedOn w:val="TableauNormal"/>
    <w:next w:val="Trameclaire-Accent2"/>
    <w:uiPriority w:val="60"/>
    <w:rsid w:val="007B44B5"/>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abledesillustrations">
    <w:name w:val="table of figures"/>
    <w:basedOn w:val="Normal"/>
    <w:next w:val="Normal"/>
    <w:uiPriority w:val="99"/>
    <w:unhideWhenUsed/>
    <w:rsid w:val="00E7232E"/>
    <w:pPr>
      <w:spacing w:after="0"/>
      <w:ind w:left="440" w:hanging="440"/>
    </w:pPr>
    <w:rPr>
      <w:smallCaps/>
      <w:sz w:val="20"/>
      <w:szCs w:val="20"/>
    </w:rPr>
  </w:style>
  <w:style w:type="character" w:customStyle="1" w:styleId="Titre4Car">
    <w:name w:val="Titre 4 Car"/>
    <w:basedOn w:val="Policepardfaut"/>
    <w:link w:val="Titre4"/>
    <w:uiPriority w:val="9"/>
    <w:rsid w:val="00B906A7"/>
    <w:rPr>
      <w:rFonts w:asciiTheme="majorHAnsi" w:eastAsiaTheme="majorEastAsia" w:hAnsiTheme="majorHAnsi" w:cstheme="majorBidi"/>
      <w:b/>
      <w:bCs/>
      <w:i/>
      <w:iCs/>
      <w:color w:val="4F81BD" w:themeColor="accent1"/>
    </w:rPr>
  </w:style>
  <w:style w:type="paragraph" w:styleId="Notedefin">
    <w:name w:val="endnote text"/>
    <w:basedOn w:val="Normal"/>
    <w:link w:val="NotedefinCar"/>
    <w:uiPriority w:val="99"/>
    <w:semiHidden/>
    <w:unhideWhenUsed/>
    <w:rsid w:val="00D36526"/>
    <w:pPr>
      <w:spacing w:after="0" w:line="240" w:lineRule="auto"/>
    </w:pPr>
    <w:rPr>
      <w:sz w:val="20"/>
      <w:szCs w:val="20"/>
    </w:rPr>
  </w:style>
  <w:style w:type="character" w:customStyle="1" w:styleId="NotedefinCar">
    <w:name w:val="Note de fin Car"/>
    <w:basedOn w:val="Policepardfaut"/>
    <w:link w:val="Notedefin"/>
    <w:uiPriority w:val="99"/>
    <w:semiHidden/>
    <w:rsid w:val="00D36526"/>
    <w:rPr>
      <w:sz w:val="20"/>
      <w:szCs w:val="20"/>
    </w:rPr>
  </w:style>
  <w:style w:type="character" w:styleId="Appeldenotedefin">
    <w:name w:val="endnote reference"/>
    <w:basedOn w:val="Policepardfaut"/>
    <w:uiPriority w:val="99"/>
    <w:semiHidden/>
    <w:unhideWhenUsed/>
    <w:rsid w:val="00D36526"/>
    <w:rPr>
      <w:vertAlign w:val="superscript"/>
    </w:rPr>
  </w:style>
  <w:style w:type="numbering" w:customStyle="1" w:styleId="Aucuneliste1">
    <w:name w:val="Aucune liste1"/>
    <w:next w:val="Aucuneliste"/>
    <w:uiPriority w:val="99"/>
    <w:semiHidden/>
    <w:unhideWhenUsed/>
    <w:rsid w:val="0081794D"/>
  </w:style>
  <w:style w:type="paragraph" w:customStyle="1" w:styleId="Titre21">
    <w:name w:val="Titre 21"/>
    <w:basedOn w:val="Normal"/>
    <w:next w:val="Normal"/>
    <w:uiPriority w:val="9"/>
    <w:unhideWhenUsed/>
    <w:qFormat/>
    <w:rsid w:val="0081794D"/>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Titre41">
    <w:name w:val="Titre 41"/>
    <w:basedOn w:val="Normal"/>
    <w:next w:val="Normal"/>
    <w:uiPriority w:val="9"/>
    <w:unhideWhenUsed/>
    <w:qFormat/>
    <w:rsid w:val="0081794D"/>
    <w:pPr>
      <w:keepNext/>
      <w:keepLines/>
      <w:spacing w:before="200" w:after="0"/>
      <w:outlineLvl w:val="3"/>
    </w:pPr>
    <w:rPr>
      <w:rFonts w:ascii="Cambria" w:eastAsia="Times New Roman" w:hAnsi="Cambria" w:cs="Times New Roman"/>
      <w:b/>
      <w:bCs/>
      <w:i/>
      <w:iCs/>
      <w:color w:val="4F81BD"/>
    </w:rPr>
  </w:style>
  <w:style w:type="numbering" w:customStyle="1" w:styleId="Aucuneliste11">
    <w:name w:val="Aucune liste11"/>
    <w:next w:val="Aucuneliste"/>
    <w:uiPriority w:val="99"/>
    <w:semiHidden/>
    <w:unhideWhenUsed/>
    <w:rsid w:val="0081794D"/>
  </w:style>
  <w:style w:type="table" w:customStyle="1" w:styleId="Grilledutableau1">
    <w:name w:val="Grille du tableau1"/>
    <w:basedOn w:val="TableauNormal"/>
    <w:next w:val="Grilledutableau"/>
    <w:uiPriority w:val="59"/>
    <w:rsid w:val="0081794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gende1">
    <w:name w:val="Légende1"/>
    <w:basedOn w:val="Normal"/>
    <w:next w:val="Normal"/>
    <w:uiPriority w:val="35"/>
    <w:unhideWhenUsed/>
    <w:qFormat/>
    <w:rsid w:val="0081794D"/>
    <w:pPr>
      <w:spacing w:afterAutospacing="1" w:line="240" w:lineRule="auto"/>
    </w:pPr>
    <w:rPr>
      <w:rFonts w:eastAsia="Calibri"/>
      <w:b/>
      <w:bCs/>
      <w:color w:val="4F81BD"/>
      <w:sz w:val="18"/>
      <w:szCs w:val="18"/>
      <w:lang w:eastAsia="en-US"/>
    </w:rPr>
  </w:style>
  <w:style w:type="paragraph" w:customStyle="1" w:styleId="En-tte1">
    <w:name w:val="En-tête1"/>
    <w:basedOn w:val="Normal"/>
    <w:next w:val="En-tte"/>
    <w:uiPriority w:val="99"/>
    <w:unhideWhenUsed/>
    <w:rsid w:val="0081794D"/>
    <w:pPr>
      <w:tabs>
        <w:tab w:val="center" w:pos="4536"/>
        <w:tab w:val="right" w:pos="9072"/>
      </w:tabs>
      <w:spacing w:after="0" w:afterAutospacing="1" w:line="240" w:lineRule="auto"/>
    </w:pPr>
    <w:rPr>
      <w:rFonts w:eastAsia="Calibri"/>
      <w:lang w:eastAsia="en-US"/>
    </w:rPr>
  </w:style>
  <w:style w:type="paragraph" w:customStyle="1" w:styleId="Pieddepage1">
    <w:name w:val="Pied de page1"/>
    <w:basedOn w:val="Normal"/>
    <w:next w:val="Pieddepage"/>
    <w:uiPriority w:val="99"/>
    <w:unhideWhenUsed/>
    <w:rsid w:val="0081794D"/>
    <w:pPr>
      <w:tabs>
        <w:tab w:val="center" w:pos="4536"/>
        <w:tab w:val="right" w:pos="9072"/>
      </w:tabs>
      <w:spacing w:after="0" w:afterAutospacing="1" w:line="240" w:lineRule="auto"/>
    </w:pPr>
    <w:rPr>
      <w:rFonts w:eastAsia="Calibri"/>
      <w:lang w:eastAsia="en-US"/>
    </w:rPr>
  </w:style>
  <w:style w:type="table" w:customStyle="1" w:styleId="Trameclaire-Accent221">
    <w:name w:val="Trame claire - Accent 221"/>
    <w:basedOn w:val="TableauNormal"/>
    <w:next w:val="Trameclaire-Accent2"/>
    <w:uiPriority w:val="60"/>
    <w:rsid w:val="0081794D"/>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2211">
    <w:name w:val="Trame claire - Accent 2211"/>
    <w:basedOn w:val="TableauNormal"/>
    <w:next w:val="Trameclaire-Accent2"/>
    <w:uiPriority w:val="60"/>
    <w:rsid w:val="0081794D"/>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re2Car1">
    <w:name w:val="Titre 2 Car1"/>
    <w:basedOn w:val="Policepardfaut"/>
    <w:uiPriority w:val="9"/>
    <w:semiHidden/>
    <w:rsid w:val="0081794D"/>
    <w:rPr>
      <w:rFonts w:ascii="Cambria" w:eastAsia="Times New Roman" w:hAnsi="Cambria" w:cs="Times New Roman"/>
      <w:b/>
      <w:bCs/>
      <w:color w:val="4F81BD"/>
      <w:sz w:val="26"/>
      <w:szCs w:val="26"/>
    </w:rPr>
  </w:style>
  <w:style w:type="character" w:customStyle="1" w:styleId="En-tteCar1">
    <w:name w:val="En-tête Car1"/>
    <w:basedOn w:val="Policepardfaut"/>
    <w:uiPriority w:val="99"/>
    <w:semiHidden/>
    <w:rsid w:val="0081794D"/>
  </w:style>
  <w:style w:type="character" w:customStyle="1" w:styleId="PieddepageCar1">
    <w:name w:val="Pied de page Car1"/>
    <w:basedOn w:val="Policepardfaut"/>
    <w:uiPriority w:val="99"/>
    <w:semiHidden/>
    <w:rsid w:val="0081794D"/>
  </w:style>
  <w:style w:type="table" w:customStyle="1" w:styleId="Trameclaire-Accent27">
    <w:name w:val="Trame claire - Accent 27"/>
    <w:basedOn w:val="TableauNormal"/>
    <w:next w:val="Trameclaire-Accent2"/>
    <w:uiPriority w:val="60"/>
    <w:rsid w:val="0081794D"/>
    <w:pPr>
      <w:spacing w:after="0" w:line="240" w:lineRule="auto"/>
    </w:pPr>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re4Car1">
    <w:name w:val="Titre 4 Car1"/>
    <w:basedOn w:val="Policepardfaut"/>
    <w:uiPriority w:val="9"/>
    <w:semiHidden/>
    <w:rsid w:val="0081794D"/>
    <w:rPr>
      <w:rFonts w:ascii="Cambria" w:eastAsia="Times New Roman" w:hAnsi="Cambria" w:cs="Times New Roman"/>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97702">
      <w:bodyDiv w:val="1"/>
      <w:marLeft w:val="0"/>
      <w:marRight w:val="0"/>
      <w:marTop w:val="0"/>
      <w:marBottom w:val="0"/>
      <w:divBdr>
        <w:top w:val="none" w:sz="0" w:space="0" w:color="auto"/>
        <w:left w:val="none" w:sz="0" w:space="0" w:color="auto"/>
        <w:bottom w:val="none" w:sz="0" w:space="0" w:color="auto"/>
        <w:right w:val="none" w:sz="0" w:space="0" w:color="auto"/>
      </w:divBdr>
    </w:div>
    <w:div w:id="144561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eme.fr" TargetMode="External"/><Relationship Id="rId18" Type="http://schemas.openxmlformats.org/officeDocument/2006/relationships/image" Target="media/image7.png"/><Relationship Id="rId26" Type="http://schemas.openxmlformats.org/officeDocument/2006/relationships/chart" Target="charts/chart9.xml"/><Relationship Id="rId39" Type="http://schemas.openxmlformats.org/officeDocument/2006/relationships/chart" Target="charts/chart12.xml"/><Relationship Id="rId21" Type="http://schemas.openxmlformats.org/officeDocument/2006/relationships/chart" Target="charts/chart4.xml"/><Relationship Id="rId34" Type="http://schemas.openxmlformats.org/officeDocument/2006/relationships/image" Target="media/image13.png"/><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chart" Target="charts/chart35.xml"/><Relationship Id="rId68" Type="http://schemas.openxmlformats.org/officeDocument/2006/relationships/image" Target="media/image19.jpeg"/><Relationship Id="rId76" Type="http://schemas.openxmlformats.org/officeDocument/2006/relationships/chart" Target="charts/chart47.xml"/><Relationship Id="rId84" Type="http://schemas.openxmlformats.org/officeDocument/2006/relationships/hyperlink" Target="http://ideas.repec.org/s/eee/ecolec.html" TargetMode="External"/><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chart" Target="charts/chart4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chart" Target="charts/chart45.xml"/><Relationship Id="rId79" Type="http://schemas.openxmlformats.org/officeDocument/2006/relationships/image" Target="media/image22.emf"/><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chart" Target="charts/chart33.xml"/><Relationship Id="rId82" Type="http://schemas.openxmlformats.org/officeDocument/2006/relationships/hyperlink" Target="http://demeter.univ-lyon2.fr:8080/sdx/theses/notice.xsp?id=lyon2.2004.brette_o-principal&amp;id_doc=lyon2.2004.brette_o&amp;isid=lyon2.2004.brette_o&amp;base=documents&amp;dn=1" TargetMode="Externa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6.xml"/><Relationship Id="rId69" Type="http://schemas.openxmlformats.org/officeDocument/2006/relationships/chart" Target="charts/chart40.xml"/><Relationship Id="rId77" Type="http://schemas.openxmlformats.org/officeDocument/2006/relationships/image" Target="media/image20.jpeg"/><Relationship Id="rId8" Type="http://schemas.openxmlformats.org/officeDocument/2006/relationships/footnotes" Target="footnotes.xml"/><Relationship Id="rId51" Type="http://schemas.openxmlformats.org/officeDocument/2006/relationships/chart" Target="charts/chart24.xml"/><Relationship Id="rId72" Type="http://schemas.openxmlformats.org/officeDocument/2006/relationships/chart" Target="charts/chart43.xml"/><Relationship Id="rId80" Type="http://schemas.openxmlformats.org/officeDocument/2006/relationships/image" Target="media/image23.pn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chart" Target="charts/chart19.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chart" Target="charts/chart3.xml"/><Relationship Id="rId41" Type="http://schemas.openxmlformats.org/officeDocument/2006/relationships/chart" Target="charts/chart14.xml"/><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hyperlink" Target="http://ideas.repec.org/a/eee/ecolec/v69y2009i1p166-176.html"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5.png"/><Relationship Id="rId49" Type="http://schemas.openxmlformats.org/officeDocument/2006/relationships/chart" Target="charts/chart22.xml"/><Relationship Id="rId57" Type="http://schemas.openxmlformats.org/officeDocument/2006/relationships/image" Target="media/image18.jpeg"/><Relationship Id="rId10" Type="http://schemas.openxmlformats.org/officeDocument/2006/relationships/image" Target="media/image1.wmf"/><Relationship Id="rId31" Type="http://schemas.openxmlformats.org/officeDocument/2006/relationships/image" Target="media/image10.png"/><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4.xml"/><Relationship Id="rId78" Type="http://schemas.openxmlformats.org/officeDocument/2006/relationships/image" Target="media/image21.png"/><Relationship Id="rId81" Type="http://schemas.openxmlformats.org/officeDocument/2006/relationships/image" Target="media/image24.emf"/><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G:\Signal&#233;tique\tapsigna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Recherche%20Envi\Ademe%20Consommation%20durable\RAPPORT%20final%202012\graph38xls.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Signal&#233;tique\tapsigna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Signal&#233;tique\tapsignal.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Recherche%20Envi\Ademe%20Consommation%20durable\Nice%20Spt2012\gerapghrapport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278302712161217"/>
          <c:y val="0.19480351414406538"/>
          <c:w val="0.70948228346456688"/>
          <c:h val="0.44983668708078894"/>
        </c:manualLayout>
      </c:layout>
      <c:bar3DChart>
        <c:barDir val="col"/>
        <c:grouping val="clustered"/>
        <c:varyColors val="0"/>
        <c:ser>
          <c:idx val="0"/>
          <c:order val="0"/>
          <c:tx>
            <c:v>Fréquence</c:v>
          </c:tx>
          <c:invertIfNegative val="0"/>
          <c:dLbls>
            <c:numFmt formatCode="0.00%" sourceLinked="0"/>
            <c:showLegendKey val="0"/>
            <c:showVal val="1"/>
            <c:showCatName val="0"/>
            <c:showSerName val="0"/>
            <c:showPercent val="0"/>
            <c:showBubbleSize val="0"/>
            <c:showLeaderLines val="0"/>
          </c:dLbls>
          <c:cat>
            <c:strRef>
              <c:f>'Stats-1'!$A$17:$A$22</c:f>
              <c:strCache>
                <c:ptCount val="6"/>
                <c:pt idx="0">
                  <c:v>communes rurales</c:v>
                </c:pt>
                <c:pt idx="1">
                  <c:v> &lt; à 20 000 hab</c:v>
                </c:pt>
                <c:pt idx="2">
                  <c:v>de 20.000 à 100.000 hab</c:v>
                </c:pt>
                <c:pt idx="3">
                  <c:v>de 100.000 à 200.000 hab</c:v>
                </c:pt>
                <c:pt idx="4">
                  <c:v>&gt; à 200.000 hab</c:v>
                </c:pt>
                <c:pt idx="5">
                  <c:v>uu de paris</c:v>
                </c:pt>
              </c:strCache>
            </c:strRef>
          </c:cat>
          <c:val>
            <c:numRef>
              <c:f>'Stats-1'!$E$17:$E$22</c:f>
              <c:numCache>
                <c:formatCode>_(* #,##0.00_);_(* \(#,##0.00\);_(* "-"??_);_(@_)</c:formatCode>
                <c:ptCount val="6"/>
                <c:pt idx="0">
                  <c:v>0.2618970000000001</c:v>
                </c:pt>
                <c:pt idx="1">
                  <c:v>0.17271200000000261</c:v>
                </c:pt>
                <c:pt idx="2">
                  <c:v>0.13111499999999998</c:v>
                </c:pt>
                <c:pt idx="3">
                  <c:v>5.6905200000000003E-2</c:v>
                </c:pt>
                <c:pt idx="4">
                  <c:v>0.22695500000000199</c:v>
                </c:pt>
                <c:pt idx="5">
                  <c:v>0.15041600000000402</c:v>
                </c:pt>
              </c:numCache>
            </c:numRef>
          </c:val>
        </c:ser>
        <c:dLbls>
          <c:showLegendKey val="0"/>
          <c:showVal val="0"/>
          <c:showCatName val="0"/>
          <c:showSerName val="0"/>
          <c:showPercent val="0"/>
          <c:showBubbleSize val="0"/>
        </c:dLbls>
        <c:gapWidth val="150"/>
        <c:shape val="box"/>
        <c:axId val="154314240"/>
        <c:axId val="154315776"/>
        <c:axId val="0"/>
      </c:bar3DChart>
      <c:catAx>
        <c:axId val="154314240"/>
        <c:scaling>
          <c:orientation val="minMax"/>
        </c:scaling>
        <c:delete val="0"/>
        <c:axPos val="b"/>
        <c:majorTickMark val="out"/>
        <c:minorTickMark val="none"/>
        <c:tickLblPos val="nextTo"/>
        <c:crossAx val="154315776"/>
        <c:crosses val="autoZero"/>
        <c:auto val="1"/>
        <c:lblAlgn val="ctr"/>
        <c:lblOffset val="100"/>
        <c:noMultiLvlLbl val="0"/>
      </c:catAx>
      <c:valAx>
        <c:axId val="154315776"/>
        <c:scaling>
          <c:orientation val="minMax"/>
        </c:scaling>
        <c:delete val="0"/>
        <c:axPos val="l"/>
        <c:majorGridlines/>
        <c:numFmt formatCode="0%" sourceLinked="0"/>
        <c:majorTickMark val="out"/>
        <c:minorTickMark val="none"/>
        <c:tickLblPos val="nextTo"/>
        <c:crossAx val="1543142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400"/>
            </a:pPr>
            <a:r>
              <a:rPr lang="fr-FR" sz="1400"/>
              <a:t>Equipements ENR</a:t>
            </a:r>
          </a:p>
        </c:rich>
      </c:tx>
      <c:overlay val="0"/>
    </c:title>
    <c:autoTitleDeleted val="0"/>
    <c:plotArea>
      <c:layout/>
      <c:pieChart>
        <c:varyColors val="1"/>
        <c:ser>
          <c:idx val="0"/>
          <c:order val="0"/>
          <c:cat>
            <c:strRef>
              <c:f>Feuil1!$A$61:$A$62</c:f>
              <c:strCache>
                <c:ptCount val="2"/>
                <c:pt idx="0">
                  <c:v>Non</c:v>
                </c:pt>
                <c:pt idx="1">
                  <c:v>Oui</c:v>
                </c:pt>
              </c:strCache>
            </c:strRef>
          </c:cat>
          <c:val>
            <c:numRef>
              <c:f>Feuil1!$B$61:$B$62</c:f>
              <c:numCache>
                <c:formatCode>0.00%</c:formatCode>
                <c:ptCount val="2"/>
                <c:pt idx="0">
                  <c:v>0.81059999999999999</c:v>
                </c:pt>
                <c:pt idx="1">
                  <c:v>0.18940000000000201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fr-FR" sz="1400"/>
              <a:t>achat de fruits et légumes locaux , de saison</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v>Saison</c:v>
          </c:tx>
          <c:invertIfNegative val="0"/>
          <c:dLbls>
            <c:showLegendKey val="0"/>
            <c:showVal val="1"/>
            <c:showCatName val="0"/>
            <c:showSerName val="0"/>
            <c:showPercent val="0"/>
            <c:showBubbleSize val="0"/>
            <c:showLeaderLines val="0"/>
          </c:dLbls>
          <c:cat>
            <c:strRef>
              <c:f>Feuil1!$A$70:$A$74</c:f>
              <c:strCache>
                <c:ptCount val="5"/>
                <c:pt idx="0">
                  <c:v> Ne consomme pas de F&amp;L</c:v>
                </c:pt>
                <c:pt idx="1">
                  <c:v>Jamais</c:v>
                </c:pt>
                <c:pt idx="2">
                  <c:v>Rarement</c:v>
                </c:pt>
                <c:pt idx="3">
                  <c:v>Régulièrement</c:v>
                </c:pt>
                <c:pt idx="4">
                  <c:v>Toujours</c:v>
                </c:pt>
              </c:strCache>
            </c:strRef>
          </c:cat>
          <c:val>
            <c:numRef>
              <c:f>Feuil1!$B$70:$B$74</c:f>
              <c:numCache>
                <c:formatCode>0.0%</c:formatCode>
                <c:ptCount val="5"/>
                <c:pt idx="0">
                  <c:v>1.0999999999999998E-2</c:v>
                </c:pt>
                <c:pt idx="1">
                  <c:v>3.2900000000000006E-2</c:v>
                </c:pt>
                <c:pt idx="2">
                  <c:v>8.4200000000000025E-2</c:v>
                </c:pt>
                <c:pt idx="3">
                  <c:v>0.42630000000000323</c:v>
                </c:pt>
                <c:pt idx="4">
                  <c:v>0.4456</c:v>
                </c:pt>
              </c:numCache>
            </c:numRef>
          </c:val>
        </c:ser>
        <c:ser>
          <c:idx val="1"/>
          <c:order val="1"/>
          <c:tx>
            <c:v>Locaux</c:v>
          </c:tx>
          <c:invertIfNegative val="0"/>
          <c:dLbls>
            <c:showLegendKey val="0"/>
            <c:showVal val="1"/>
            <c:showCatName val="0"/>
            <c:showSerName val="0"/>
            <c:showPercent val="0"/>
            <c:showBubbleSize val="0"/>
            <c:showLeaderLines val="0"/>
          </c:dLbls>
          <c:cat>
            <c:strRef>
              <c:f>Feuil1!$A$70:$A$74</c:f>
              <c:strCache>
                <c:ptCount val="5"/>
                <c:pt idx="0">
                  <c:v> Ne consomme pas de F&amp;L</c:v>
                </c:pt>
                <c:pt idx="1">
                  <c:v>Jamais</c:v>
                </c:pt>
                <c:pt idx="2">
                  <c:v>Rarement</c:v>
                </c:pt>
                <c:pt idx="3">
                  <c:v>Régulièrement</c:v>
                </c:pt>
                <c:pt idx="4">
                  <c:v>Toujours</c:v>
                </c:pt>
              </c:strCache>
            </c:strRef>
          </c:cat>
          <c:val>
            <c:numRef>
              <c:f>Feuil1!$C$70:$C$74</c:f>
              <c:numCache>
                <c:formatCode>0.0%</c:formatCode>
                <c:ptCount val="5"/>
                <c:pt idx="0">
                  <c:v>1.0600000000000021E-2</c:v>
                </c:pt>
                <c:pt idx="1">
                  <c:v>8.8500000000001217E-2</c:v>
                </c:pt>
                <c:pt idx="2">
                  <c:v>0.1923</c:v>
                </c:pt>
                <c:pt idx="3">
                  <c:v>0.44130000000000008</c:v>
                </c:pt>
                <c:pt idx="4">
                  <c:v>0.26720000000000005</c:v>
                </c:pt>
              </c:numCache>
            </c:numRef>
          </c:val>
        </c:ser>
        <c:dLbls>
          <c:showLegendKey val="0"/>
          <c:showVal val="0"/>
          <c:showCatName val="0"/>
          <c:showSerName val="0"/>
          <c:showPercent val="0"/>
          <c:showBubbleSize val="0"/>
        </c:dLbls>
        <c:gapWidth val="55"/>
        <c:gapDepth val="55"/>
        <c:shape val="box"/>
        <c:axId val="161640832"/>
        <c:axId val="161642368"/>
        <c:axId val="0"/>
      </c:bar3DChart>
      <c:catAx>
        <c:axId val="161640832"/>
        <c:scaling>
          <c:orientation val="minMax"/>
        </c:scaling>
        <c:delete val="0"/>
        <c:axPos val="b"/>
        <c:majorTickMark val="none"/>
        <c:minorTickMark val="none"/>
        <c:tickLblPos val="nextTo"/>
        <c:crossAx val="161642368"/>
        <c:crosses val="autoZero"/>
        <c:auto val="1"/>
        <c:lblAlgn val="ctr"/>
        <c:lblOffset val="100"/>
        <c:noMultiLvlLbl val="0"/>
      </c:catAx>
      <c:valAx>
        <c:axId val="161642368"/>
        <c:scaling>
          <c:orientation val="minMax"/>
        </c:scaling>
        <c:delete val="1"/>
        <c:axPos val="l"/>
        <c:numFmt formatCode="0%" sourceLinked="1"/>
        <c:majorTickMark val="none"/>
        <c:minorTickMark val="none"/>
        <c:tickLblPos val="none"/>
        <c:crossAx val="1616408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fr-FR" sz="1400" b="1" i="0" u="none" strike="noStrike" baseline="0"/>
              <a:t>Prise en compte des effets sur l’environnement </a:t>
            </a:r>
            <a:endParaRPr lang="fr-FR" sz="1400"/>
          </a:p>
        </c:rich>
      </c:tx>
      <c:overlay val="0"/>
    </c:title>
    <c:autoTitleDeleted val="0"/>
    <c:view3D>
      <c:rotX val="15"/>
      <c:rotY val="20"/>
      <c:rAngAx val="1"/>
    </c:view3D>
    <c:floor>
      <c:thickness val="0"/>
      <c:spPr>
        <a:noFill/>
        <a:ln w="9525">
          <a:noFill/>
        </a:ln>
      </c:spPr>
    </c:floor>
    <c:sideWall>
      <c:thickness val="0"/>
    </c:sideWall>
    <c:backWall>
      <c:thickness val="0"/>
    </c:backWall>
    <c:plotArea>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Feuil1!$A$90:$A$94</c:f>
              <c:strCache>
                <c:ptCount val="5"/>
                <c:pt idx="0">
                  <c:v>NSP</c:v>
                </c:pt>
                <c:pt idx="1">
                  <c:v>Jamais</c:v>
                </c:pt>
                <c:pt idx="2">
                  <c:v>Rarement</c:v>
                </c:pt>
                <c:pt idx="3">
                  <c:v>Régulièrement</c:v>
                </c:pt>
                <c:pt idx="4">
                  <c:v>Toujours</c:v>
                </c:pt>
              </c:strCache>
            </c:strRef>
          </c:cat>
          <c:val>
            <c:numRef>
              <c:f>Feuil1!$B$90:$B$94</c:f>
              <c:numCache>
                <c:formatCode>0.0%</c:formatCode>
                <c:ptCount val="5"/>
                <c:pt idx="0">
                  <c:v>1.1299999999999998E-2</c:v>
                </c:pt>
                <c:pt idx="1">
                  <c:v>0.18570000000000147</c:v>
                </c:pt>
                <c:pt idx="2">
                  <c:v>0.33940000000000414</c:v>
                </c:pt>
                <c:pt idx="3">
                  <c:v>0.34110000000000001</c:v>
                </c:pt>
                <c:pt idx="4">
                  <c:v>0.12250000000000009</c:v>
                </c:pt>
              </c:numCache>
            </c:numRef>
          </c:val>
        </c:ser>
        <c:dLbls>
          <c:showLegendKey val="0"/>
          <c:showVal val="0"/>
          <c:showCatName val="0"/>
          <c:showSerName val="0"/>
          <c:showPercent val="0"/>
          <c:showBubbleSize val="0"/>
        </c:dLbls>
        <c:gapWidth val="150"/>
        <c:shape val="cylinder"/>
        <c:axId val="161686272"/>
        <c:axId val="161687808"/>
        <c:axId val="0"/>
      </c:bar3DChart>
      <c:catAx>
        <c:axId val="161686272"/>
        <c:scaling>
          <c:orientation val="minMax"/>
        </c:scaling>
        <c:delete val="0"/>
        <c:axPos val="l"/>
        <c:majorTickMark val="none"/>
        <c:minorTickMark val="none"/>
        <c:tickLblPos val="nextTo"/>
        <c:crossAx val="161687808"/>
        <c:crosses val="autoZero"/>
        <c:auto val="1"/>
        <c:lblAlgn val="ctr"/>
        <c:lblOffset val="100"/>
        <c:noMultiLvlLbl val="0"/>
      </c:catAx>
      <c:valAx>
        <c:axId val="161687808"/>
        <c:scaling>
          <c:orientation val="minMax"/>
        </c:scaling>
        <c:delete val="1"/>
        <c:axPos val="b"/>
        <c:numFmt formatCode="0.0%" sourceLinked="1"/>
        <c:majorTickMark val="none"/>
        <c:minorTickMark val="none"/>
        <c:tickLblPos val="none"/>
        <c:crossAx val="161686272"/>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fr-FR" sz="1400"/>
              <a:t>Don</a:t>
            </a:r>
          </a:p>
        </c:rich>
      </c:tx>
      <c:overlay val="0"/>
    </c:title>
    <c:autoTitleDeleted val="0"/>
    <c:plotArea>
      <c:layout/>
      <c:pieChart>
        <c:varyColors val="1"/>
        <c:ser>
          <c:idx val="0"/>
          <c:order val="0"/>
          <c:dLbls>
            <c:dLbl>
              <c:idx val="0"/>
              <c:layout>
                <c:manualLayout>
                  <c:x val="-9.9868716788473547E-2"/>
                  <c:y val="0.18421136584446623"/>
                </c:manualLayout>
              </c:layout>
              <c:showLegendKey val="0"/>
              <c:showVal val="0"/>
              <c:showCatName val="1"/>
              <c:showSerName val="0"/>
              <c:showPercent val="1"/>
              <c:showBubbleSize val="0"/>
            </c:dLbl>
            <c:dLbl>
              <c:idx val="1"/>
              <c:layout>
                <c:manualLayout>
                  <c:x val="-0.13840726210000992"/>
                  <c:y val="-0.21348235396195475"/>
                </c:manualLayout>
              </c:layout>
              <c:showLegendKey val="0"/>
              <c:showVal val="0"/>
              <c:showCatName val="1"/>
              <c:showSerName val="0"/>
              <c:showPercent val="1"/>
              <c:showBubbleSize val="0"/>
            </c:dLbl>
            <c:dLbl>
              <c:idx val="2"/>
              <c:layout>
                <c:manualLayout>
                  <c:x val="0.11430689131190715"/>
                  <c:y val="0.19935326045409371"/>
                </c:manualLayout>
              </c:layout>
              <c:showLegendKey val="0"/>
              <c:showVal val="0"/>
              <c:showCatName val="1"/>
              <c:showSerName val="0"/>
              <c:showPercent val="1"/>
              <c:showBubbleSize val="0"/>
            </c:dLbl>
            <c:dLbl>
              <c:idx val="3"/>
              <c:layout>
                <c:manualLayout>
                  <c:x val="-5.7166842802494684E-2"/>
                  <c:y val="3.3001551601629951E-2"/>
                </c:manualLayout>
              </c:layout>
              <c:showLegendKey val="0"/>
              <c:showVal val="0"/>
              <c:showCatName val="1"/>
              <c:showSerName val="0"/>
              <c:showPercent val="1"/>
              <c:showBubbleSize val="0"/>
            </c:dLbl>
            <c:dLbl>
              <c:idx val="4"/>
              <c:layout>
                <c:manualLayout>
                  <c:x val="0.13202228738420929"/>
                  <c:y val="2.9341511869027441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Feuil1!$A$121:$A$125</c:f>
              <c:strCache>
                <c:ptCount val="5"/>
                <c:pt idx="0">
                  <c:v>Environnement</c:v>
                </c:pt>
                <c:pt idx="1">
                  <c:v>Santé</c:v>
                </c:pt>
                <c:pt idx="2">
                  <c:v>Social</c:v>
                </c:pt>
                <c:pt idx="3">
                  <c:v>Ne Sait Pas</c:v>
                </c:pt>
                <c:pt idx="4">
                  <c:v>Ne Veut Pas</c:v>
                </c:pt>
              </c:strCache>
            </c:strRef>
          </c:cat>
          <c:val>
            <c:numRef>
              <c:f>Feuil1!$B$121:$B$125</c:f>
              <c:numCache>
                <c:formatCode>0.00%</c:formatCode>
                <c:ptCount val="5"/>
                <c:pt idx="0" formatCode="0.0%">
                  <c:v>0.1308</c:v>
                </c:pt>
                <c:pt idx="1">
                  <c:v>0.59199999999999997</c:v>
                </c:pt>
                <c:pt idx="2">
                  <c:v>0.23860000000000001</c:v>
                </c:pt>
                <c:pt idx="3">
                  <c:v>2.6599999999999999E-2</c:v>
                </c:pt>
                <c:pt idx="4">
                  <c:v>1.2E-2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fr-FR" sz="1400"/>
              <a:t>Définition de la</a:t>
            </a:r>
            <a:r>
              <a:rPr lang="fr-FR" sz="1400" baseline="0"/>
              <a:t> protection de l'environnement</a:t>
            </a:r>
            <a:endParaRPr lang="fr-FR" sz="1400"/>
          </a:p>
        </c:rich>
      </c:tx>
      <c:overlay val="0"/>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v>en 1er</c:v>
          </c:tx>
          <c:invertIfNegative val="0"/>
          <c:dLbls>
            <c:dLbl>
              <c:idx val="0"/>
              <c:layout>
                <c:manualLayout>
                  <c:x val="1.3745704467354101E-2"/>
                  <c:y val="-6.27885503231764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Feuil1!$A$136:$A$141</c:f>
              <c:strCache>
                <c:ptCount val="6"/>
                <c:pt idx="0">
                  <c:v>rien de tout cela</c:v>
                </c:pt>
                <c:pt idx="1">
                  <c:v>label environnemental</c:v>
                </c:pt>
                <c:pt idx="2">
                  <c:v>réduire conso énergie et essence</c:v>
                </c:pt>
                <c:pt idx="3">
                  <c:v>consommer local</c:v>
                </c:pt>
                <c:pt idx="4">
                  <c:v>consommer moins</c:v>
                </c:pt>
                <c:pt idx="5">
                  <c:v>réduire ses déchets</c:v>
                </c:pt>
              </c:strCache>
            </c:strRef>
          </c:cat>
          <c:val>
            <c:numRef>
              <c:f>Feuil1!$B$136:$B$141</c:f>
              <c:numCache>
                <c:formatCode>0.0%</c:formatCode>
                <c:ptCount val="6"/>
                <c:pt idx="0">
                  <c:v>2.1999999999999999E-2</c:v>
                </c:pt>
                <c:pt idx="1">
                  <c:v>4.0599999999999997E-2</c:v>
                </c:pt>
                <c:pt idx="2">
                  <c:v>0.27690000000000031</c:v>
                </c:pt>
                <c:pt idx="3">
                  <c:v>0.20669999999999999</c:v>
                </c:pt>
                <c:pt idx="4">
                  <c:v>0.15970000000000167</c:v>
                </c:pt>
                <c:pt idx="5">
                  <c:v>0.29420000000000002</c:v>
                </c:pt>
              </c:numCache>
            </c:numRef>
          </c:val>
        </c:ser>
        <c:ser>
          <c:idx val="1"/>
          <c:order val="1"/>
          <c:tx>
            <c:v>en 2nd</c:v>
          </c:tx>
          <c:invertIfNegative val="0"/>
          <c:dLbls>
            <c:dLbl>
              <c:idx val="1"/>
              <c:layout>
                <c:manualLayout>
                  <c:x val="1.1454753722794956E-2"/>
                  <c:y val="-5.909510618651893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Feuil1!$A$136:$A$141</c:f>
              <c:strCache>
                <c:ptCount val="6"/>
                <c:pt idx="0">
                  <c:v>rien de tout cela</c:v>
                </c:pt>
                <c:pt idx="1">
                  <c:v>label environnemental</c:v>
                </c:pt>
                <c:pt idx="2">
                  <c:v>réduire conso énergie et essence</c:v>
                </c:pt>
                <c:pt idx="3">
                  <c:v>consommer local</c:v>
                </c:pt>
                <c:pt idx="4">
                  <c:v>consommer moins</c:v>
                </c:pt>
                <c:pt idx="5">
                  <c:v>réduire ses déchets</c:v>
                </c:pt>
              </c:strCache>
            </c:strRef>
          </c:cat>
          <c:val>
            <c:numRef>
              <c:f>Feuil1!$C$136:$C$141</c:f>
              <c:numCache>
                <c:formatCode>0.0%</c:formatCode>
                <c:ptCount val="6"/>
                <c:pt idx="0">
                  <c:v>1.0500000000000021E-2</c:v>
                </c:pt>
                <c:pt idx="1">
                  <c:v>8.0600000000000047E-2</c:v>
                </c:pt>
                <c:pt idx="2">
                  <c:v>0.28100000000000008</c:v>
                </c:pt>
                <c:pt idx="3">
                  <c:v>0.19939999999999999</c:v>
                </c:pt>
                <c:pt idx="4">
                  <c:v>0.15070000000000044</c:v>
                </c:pt>
                <c:pt idx="5">
                  <c:v>0.27760000000000001</c:v>
                </c:pt>
              </c:numCache>
            </c:numRef>
          </c:val>
        </c:ser>
        <c:dLbls>
          <c:showLegendKey val="0"/>
          <c:showVal val="0"/>
          <c:showCatName val="0"/>
          <c:showSerName val="0"/>
          <c:showPercent val="0"/>
          <c:showBubbleSize val="0"/>
        </c:dLbls>
        <c:gapWidth val="150"/>
        <c:shape val="box"/>
        <c:axId val="161745152"/>
        <c:axId val="161755136"/>
        <c:axId val="0"/>
      </c:bar3DChart>
      <c:catAx>
        <c:axId val="161745152"/>
        <c:scaling>
          <c:orientation val="minMax"/>
        </c:scaling>
        <c:delete val="0"/>
        <c:axPos val="b"/>
        <c:majorTickMark val="out"/>
        <c:minorTickMark val="none"/>
        <c:tickLblPos val="nextTo"/>
        <c:crossAx val="161755136"/>
        <c:crosses val="autoZero"/>
        <c:auto val="1"/>
        <c:lblAlgn val="ctr"/>
        <c:lblOffset val="100"/>
        <c:noMultiLvlLbl val="0"/>
      </c:catAx>
      <c:valAx>
        <c:axId val="161755136"/>
        <c:scaling>
          <c:orientation val="minMax"/>
        </c:scaling>
        <c:delete val="1"/>
        <c:axPos val="l"/>
        <c:numFmt formatCode="0.0%" sourceLinked="1"/>
        <c:majorTickMark val="out"/>
        <c:minorTickMark val="none"/>
        <c:tickLblPos val="none"/>
        <c:crossAx val="1617451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fr-FR" sz="1400"/>
              <a:t>Contribution individuelle à la</a:t>
            </a:r>
            <a:r>
              <a:rPr lang="fr-FR" sz="1400" baseline="0"/>
              <a:t> protection de l'environnement</a:t>
            </a:r>
            <a:endParaRPr lang="fr-FR" sz="1400"/>
          </a:p>
        </c:rich>
      </c:tx>
      <c:overlay val="0"/>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Feuil1!$A$101:$A$104</c:f>
              <c:strCache>
                <c:ptCount val="4"/>
                <c:pt idx="0">
                  <c:v>NSP</c:v>
                </c:pt>
                <c:pt idx="1">
                  <c:v>Non pas du tout</c:v>
                </c:pt>
                <c:pt idx="2">
                  <c:v>Oui un peu</c:v>
                </c:pt>
                <c:pt idx="3">
                  <c:v>Oui beaucoup</c:v>
                </c:pt>
              </c:strCache>
            </c:strRef>
          </c:cat>
          <c:val>
            <c:numRef>
              <c:f>Feuil1!$B$101:$B$104</c:f>
              <c:numCache>
                <c:formatCode>0.0%</c:formatCode>
                <c:ptCount val="4"/>
                <c:pt idx="0">
                  <c:v>9.3000000000000548E-3</c:v>
                </c:pt>
                <c:pt idx="1">
                  <c:v>6.3200000000000006E-2</c:v>
                </c:pt>
                <c:pt idx="2">
                  <c:v>0.58139999999999958</c:v>
                </c:pt>
                <c:pt idx="3">
                  <c:v>0.34610000000000002</c:v>
                </c:pt>
              </c:numCache>
            </c:numRef>
          </c:val>
        </c:ser>
        <c:dLbls>
          <c:showLegendKey val="0"/>
          <c:showVal val="0"/>
          <c:showCatName val="0"/>
          <c:showSerName val="0"/>
          <c:showPercent val="0"/>
          <c:showBubbleSize val="0"/>
        </c:dLbls>
        <c:gapWidth val="150"/>
        <c:shape val="cylinder"/>
        <c:axId val="162362112"/>
        <c:axId val="162363648"/>
        <c:axId val="0"/>
      </c:bar3DChart>
      <c:catAx>
        <c:axId val="162362112"/>
        <c:scaling>
          <c:orientation val="minMax"/>
        </c:scaling>
        <c:delete val="0"/>
        <c:axPos val="l"/>
        <c:majorTickMark val="none"/>
        <c:minorTickMark val="none"/>
        <c:tickLblPos val="nextTo"/>
        <c:crossAx val="162363648"/>
        <c:crosses val="autoZero"/>
        <c:auto val="1"/>
        <c:lblAlgn val="ctr"/>
        <c:lblOffset val="100"/>
        <c:noMultiLvlLbl val="0"/>
      </c:catAx>
      <c:valAx>
        <c:axId val="162363648"/>
        <c:scaling>
          <c:orientation val="minMax"/>
        </c:scaling>
        <c:delete val="1"/>
        <c:axPos val="b"/>
        <c:numFmt formatCode="0.0%" sourceLinked="1"/>
        <c:majorTickMark val="none"/>
        <c:minorTickMark val="none"/>
        <c:tickLblPos val="none"/>
        <c:crossAx val="162362112"/>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Pt>
            <c:idx val="0"/>
            <c:bubble3D val="0"/>
            <c:spPr>
              <a:solidFill>
                <a:schemeClr val="accent3">
                  <a:lumMod val="75000"/>
                </a:schemeClr>
              </a:solidFill>
            </c:spPr>
          </c:dPt>
          <c:dPt>
            <c:idx val="1"/>
            <c:bubble3D val="0"/>
            <c:spPr>
              <a:solidFill>
                <a:schemeClr val="accent3">
                  <a:lumMod val="60000"/>
                  <a:lumOff val="40000"/>
                </a:schemeClr>
              </a:solidFill>
            </c:spPr>
          </c:dPt>
          <c:dPt>
            <c:idx val="2"/>
            <c:bubble3D val="0"/>
            <c:spPr>
              <a:solidFill>
                <a:schemeClr val="accent6">
                  <a:lumMod val="75000"/>
                </a:schemeClr>
              </a:solidFill>
            </c:spPr>
          </c:dPt>
          <c:dPt>
            <c:idx val="3"/>
            <c:bubble3D val="0"/>
            <c:spPr>
              <a:solidFill>
                <a:schemeClr val="accent6">
                  <a:lumMod val="40000"/>
                  <a:lumOff val="60000"/>
                </a:schemeClr>
              </a:solidFill>
            </c:spPr>
          </c:dPt>
          <c:dPt>
            <c:idx val="4"/>
            <c:bubble3D val="0"/>
            <c:spPr>
              <a:solidFill>
                <a:schemeClr val="bg1">
                  <a:lumMod val="65000"/>
                </a:schemeClr>
              </a:solidFill>
            </c:spPr>
          </c:dPt>
          <c:dLbls>
            <c:showLegendKey val="0"/>
            <c:showVal val="1"/>
            <c:showCatName val="0"/>
            <c:showSerName val="0"/>
            <c:showPercent val="0"/>
            <c:showBubbleSize val="0"/>
            <c:showLeaderLines val="1"/>
          </c:dLbls>
          <c:cat>
            <c:strRef>
              <c:f>Feuil1!$A$2:$A$6</c:f>
              <c:strCache>
                <c:ptCount val="5"/>
                <c:pt idx="0">
                  <c:v>Forte conscience</c:v>
                </c:pt>
                <c:pt idx="1">
                  <c:v>Forte conscience &amp; Energie</c:v>
                </c:pt>
                <c:pt idx="2">
                  <c:v>Faible conscience</c:v>
                </c:pt>
                <c:pt idx="3">
                  <c:v>Faible conscience &amp; Energie</c:v>
                </c:pt>
                <c:pt idx="4">
                  <c:v>Indifférents</c:v>
                </c:pt>
              </c:strCache>
            </c:strRef>
          </c:cat>
          <c:val>
            <c:numRef>
              <c:f>Feuil1!$B$2:$B$6</c:f>
              <c:numCache>
                <c:formatCode>0%</c:formatCode>
                <c:ptCount val="5"/>
                <c:pt idx="0" formatCode="0.0%">
                  <c:v>0.23800000000000004</c:v>
                </c:pt>
                <c:pt idx="1">
                  <c:v>0.2</c:v>
                </c:pt>
                <c:pt idx="2" formatCode="0.0%">
                  <c:v>0.27200000000000002</c:v>
                </c:pt>
                <c:pt idx="3" formatCode="0.00%">
                  <c:v>0.26600000000000001</c:v>
                </c:pt>
                <c:pt idx="4" formatCode="0.00%">
                  <c:v>2.4E-2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Prix</a:t>
            </a:r>
          </a:p>
        </c:rich>
      </c:tx>
      <c:overlay val="0"/>
    </c:title>
    <c:autoTitleDeleted val="0"/>
    <c:plotArea>
      <c:layout/>
      <c:pieChart>
        <c:varyColors val="1"/>
        <c:ser>
          <c:idx val="0"/>
          <c:order val="0"/>
          <c:tx>
            <c:v>prix</c:v>
          </c:tx>
          <c:dLbls>
            <c:showLegendKey val="0"/>
            <c:showVal val="1"/>
            <c:showCatName val="0"/>
            <c:showSerName val="0"/>
            <c:showPercent val="0"/>
            <c:showBubbleSize val="0"/>
            <c:showLeaderLines val="1"/>
          </c:dLbls>
          <c:cat>
            <c:strRef>
              <c:f>Feuil1!$A$154:$A$155</c:f>
              <c:strCache>
                <c:ptCount val="2"/>
                <c:pt idx="0">
                  <c:v>Déterminant</c:v>
                </c:pt>
                <c:pt idx="1">
                  <c:v>Non déterminant</c:v>
                </c:pt>
              </c:strCache>
            </c:strRef>
          </c:cat>
          <c:val>
            <c:numRef>
              <c:f>Feuil1!$B$154:$B$155</c:f>
              <c:numCache>
                <c:formatCode>0.00%</c:formatCode>
                <c:ptCount val="2"/>
                <c:pt idx="0">
                  <c:v>0.32270000000000032</c:v>
                </c:pt>
                <c:pt idx="1">
                  <c:v>0.67730000000000623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pieChart>
        <c:varyColors val="1"/>
        <c:ser>
          <c:idx val="0"/>
          <c:order val="0"/>
          <c:tx>
            <c:v>Habitude</c:v>
          </c:tx>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Feuil1!$A$164:$A$165</c:f>
              <c:strCache>
                <c:ptCount val="2"/>
                <c:pt idx="0">
                  <c:v>Déterminant</c:v>
                </c:pt>
                <c:pt idx="1">
                  <c:v>Non déterminant</c:v>
                </c:pt>
              </c:strCache>
            </c:strRef>
          </c:cat>
          <c:val>
            <c:numRef>
              <c:f>Feuil1!$B$164:$B$165</c:f>
              <c:numCache>
                <c:formatCode>0.00%</c:formatCode>
                <c:ptCount val="2"/>
                <c:pt idx="0">
                  <c:v>0.35880000000000312</c:v>
                </c:pt>
                <c:pt idx="1">
                  <c:v>0.64120000000000554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842536283490311"/>
          <c:y val="0.41104032450489142"/>
          <c:w val="0.37007858719136405"/>
          <c:h val="0.36564638511095737"/>
        </c:manualLayout>
      </c:layout>
      <c:overlay val="0"/>
    </c:legend>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pieChart>
        <c:varyColors val="1"/>
        <c:ser>
          <c:idx val="0"/>
          <c:order val="0"/>
          <c:tx>
            <c:v>Label Bio</c:v>
          </c:tx>
          <c:dLbls>
            <c:showLegendKey val="0"/>
            <c:showVal val="1"/>
            <c:showCatName val="0"/>
            <c:showSerName val="0"/>
            <c:showPercent val="0"/>
            <c:showBubbleSize val="0"/>
            <c:showLeaderLines val="1"/>
          </c:dLbls>
          <c:cat>
            <c:strRef>
              <c:f>Feuil1!$A$175:$A$176</c:f>
              <c:strCache>
                <c:ptCount val="2"/>
                <c:pt idx="0">
                  <c:v>Déterminant</c:v>
                </c:pt>
                <c:pt idx="1">
                  <c:v>Non déterminant</c:v>
                </c:pt>
              </c:strCache>
            </c:strRef>
          </c:cat>
          <c:val>
            <c:numRef>
              <c:f>Feuil1!$B$175:$B$176</c:f>
              <c:numCache>
                <c:formatCode>0.0%</c:formatCode>
                <c:ptCount val="2"/>
                <c:pt idx="0">
                  <c:v>0.58379999999999999</c:v>
                </c:pt>
                <c:pt idx="1">
                  <c:v>0.41620000000000001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400"/>
              <a:t>Mode d'occupation</a:t>
            </a:r>
          </a:p>
        </c:rich>
      </c:tx>
      <c:layout>
        <c:manualLayout>
          <c:xMode val="edge"/>
          <c:yMode val="edge"/>
          <c:x val="0.17841119860017812"/>
          <c:y val="4.341085271317828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3888888888888884E-2"/>
          <c:y val="0.2452548118985127"/>
          <c:w val="0.68262642169728782"/>
          <c:h val="0.75474518810149993"/>
        </c:manualLayout>
      </c:layout>
      <c:pie3DChart>
        <c:varyColors val="1"/>
        <c:ser>
          <c:idx val="0"/>
          <c:order val="0"/>
          <c:tx>
            <c:v>Répartition par statut d'occupant</c:v>
          </c:tx>
          <c:explosion val="25"/>
          <c:dLbls>
            <c:showLegendKey val="0"/>
            <c:showVal val="1"/>
            <c:showCatName val="0"/>
            <c:showSerName val="0"/>
            <c:showPercent val="0"/>
            <c:showBubbleSize val="0"/>
            <c:showLeaderLines val="1"/>
          </c:dLbls>
          <c:cat>
            <c:strRef>
              <c:f>'Stats-1'!$A$153:$A$155</c:f>
              <c:strCache>
                <c:ptCount val="3"/>
                <c:pt idx="0">
                  <c:v>Locataire</c:v>
                </c:pt>
                <c:pt idx="1">
                  <c:v>Propriétaire </c:v>
                </c:pt>
                <c:pt idx="2">
                  <c:v>Autre</c:v>
                </c:pt>
              </c:strCache>
            </c:strRef>
          </c:cat>
          <c:val>
            <c:numRef>
              <c:f>'Stats-1'!$C$153:$C$155</c:f>
              <c:numCache>
                <c:formatCode>0.00%</c:formatCode>
                <c:ptCount val="3"/>
                <c:pt idx="0">
                  <c:v>0.33411000000000601</c:v>
                </c:pt>
                <c:pt idx="1">
                  <c:v>0.63228000000000062</c:v>
                </c:pt>
                <c:pt idx="2">
                  <c:v>3.3610600000000004E-2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189116360457079"/>
          <c:y val="0.65792638710860063"/>
          <c:w val="0.30255328083990107"/>
          <c:h val="0.33642629555027859"/>
        </c:manualLayout>
      </c:layout>
      <c:overlay val="0"/>
    </c:legend>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a:t>Origine géographique</a:t>
            </a:r>
          </a:p>
        </c:rich>
      </c:tx>
      <c:overlay val="0"/>
    </c:title>
    <c:autoTitleDeleted val="0"/>
    <c:plotArea>
      <c:layout/>
      <c:pieChart>
        <c:varyColors val="1"/>
        <c:ser>
          <c:idx val="0"/>
          <c:order val="0"/>
          <c:cat>
            <c:strRef>
              <c:f>Feuil1!$A$180:$A$181</c:f>
              <c:strCache>
                <c:ptCount val="2"/>
                <c:pt idx="0">
                  <c:v>Déterminant</c:v>
                </c:pt>
                <c:pt idx="1">
                  <c:v>Non déterminant</c:v>
                </c:pt>
              </c:strCache>
            </c:strRef>
          </c:cat>
          <c:val>
            <c:numRef>
              <c:f>Feuil1!$B$180:$B$181</c:f>
              <c:numCache>
                <c:formatCode>0.0%</c:formatCode>
                <c:ptCount val="2"/>
                <c:pt idx="0">
                  <c:v>0.35880000000000312</c:v>
                </c:pt>
                <c:pt idx="1">
                  <c:v>0.64120000000000554</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a:t>Emballage</a:t>
            </a:r>
            <a:r>
              <a:rPr lang="fr-FR" baseline="0"/>
              <a:t> recyclable</a:t>
            </a:r>
            <a:endParaRPr lang="fr-FR"/>
          </a:p>
        </c:rich>
      </c:tx>
      <c:overlay val="0"/>
    </c:title>
    <c:autoTitleDeleted val="0"/>
    <c:plotArea>
      <c:layout/>
      <c:pieChart>
        <c:varyColors val="1"/>
        <c:ser>
          <c:idx val="0"/>
          <c:order val="0"/>
          <c:cat>
            <c:strRef>
              <c:f>Feuil1!$A$186:$A$187</c:f>
              <c:strCache>
                <c:ptCount val="2"/>
                <c:pt idx="0">
                  <c:v>Déterminant</c:v>
                </c:pt>
                <c:pt idx="1">
                  <c:v>Non déterminant</c:v>
                </c:pt>
              </c:strCache>
            </c:strRef>
          </c:cat>
          <c:val>
            <c:numRef>
              <c:f>Feuil1!$B$186:$B$187</c:f>
              <c:numCache>
                <c:formatCode>0%</c:formatCode>
                <c:ptCount val="2"/>
                <c:pt idx="0">
                  <c:v>0.40980000000000188</c:v>
                </c:pt>
                <c:pt idx="1">
                  <c:v>0.5901999999999995</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fr-FR"/>
              <a:t>Qualités</a:t>
            </a:r>
            <a:r>
              <a:rPr lang="fr-FR" baseline="0"/>
              <a:t> nutritionnelles</a:t>
            </a:r>
            <a:endParaRPr lang="fr-FR"/>
          </a:p>
        </c:rich>
      </c:tx>
      <c:overlay val="0"/>
      <c:spPr>
        <a:ln>
          <a:noFill/>
        </a:ln>
      </c:spPr>
    </c:title>
    <c:autoTitleDeleted val="0"/>
    <c:plotArea>
      <c:layout/>
      <c:pieChart>
        <c:varyColors val="1"/>
        <c:ser>
          <c:idx val="0"/>
          <c:order val="0"/>
          <c:dLbls>
            <c:dLbl>
              <c:idx val="0"/>
              <c:tx>
                <c:rich>
                  <a:bodyPr/>
                  <a:lstStyle/>
                  <a:p>
                    <a:r>
                      <a:rPr lang="en-US"/>
                      <a:t>49,7%</a:t>
                    </a:r>
                  </a:p>
                </c:rich>
              </c:tx>
              <c:showLegendKey val="0"/>
              <c:showVal val="1"/>
              <c:showCatName val="0"/>
              <c:showSerName val="0"/>
              <c:showPercent val="1"/>
              <c:showBubbleSize val="0"/>
            </c:dLbl>
            <c:dLbl>
              <c:idx val="1"/>
              <c:tx>
                <c:rich>
                  <a:bodyPr/>
                  <a:lstStyle/>
                  <a:p>
                    <a:r>
                      <a:rPr lang="en-US"/>
                      <a:t>50,2 %</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Feuil1!$A$195:$A$196</c:f>
              <c:strCache>
                <c:ptCount val="2"/>
                <c:pt idx="0">
                  <c:v>Déterminant</c:v>
                </c:pt>
                <c:pt idx="1">
                  <c:v>Non déterminant</c:v>
                </c:pt>
              </c:strCache>
            </c:strRef>
          </c:cat>
          <c:val>
            <c:numRef>
              <c:f>Feuil1!$B$195:$B$196</c:f>
              <c:numCache>
                <c:formatCode>0.000%</c:formatCode>
                <c:ptCount val="2"/>
                <c:pt idx="0">
                  <c:v>0.49710000000000032</c:v>
                </c:pt>
                <c:pt idx="1">
                  <c:v>0.50290000000000001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pieChart>
        <c:varyColors val="1"/>
        <c:ser>
          <c:idx val="0"/>
          <c:order val="0"/>
          <c:tx>
            <c:v>Nouveauté</c:v>
          </c:tx>
          <c:dLbls>
            <c:showLegendKey val="0"/>
            <c:showVal val="1"/>
            <c:showCatName val="0"/>
            <c:showSerName val="0"/>
            <c:showPercent val="0"/>
            <c:showBubbleSize val="0"/>
            <c:showLeaderLines val="1"/>
          </c:dLbls>
          <c:cat>
            <c:strRef>
              <c:f>Feuil1!$A$199:$A$200</c:f>
              <c:strCache>
                <c:ptCount val="2"/>
                <c:pt idx="0">
                  <c:v>Déterminant</c:v>
                </c:pt>
                <c:pt idx="1">
                  <c:v>Non déterminant</c:v>
                </c:pt>
              </c:strCache>
            </c:strRef>
          </c:cat>
          <c:val>
            <c:numRef>
              <c:f>Feuil1!$B$199:$B$200</c:f>
              <c:numCache>
                <c:formatCode>0.0%</c:formatCode>
                <c:ptCount val="2"/>
                <c:pt idx="0">
                  <c:v>7.1999999999999995E-2</c:v>
                </c:pt>
                <c:pt idx="1">
                  <c:v>0.92800000000000005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pieChart>
        <c:varyColors val="1"/>
        <c:ser>
          <c:idx val="0"/>
          <c:order val="0"/>
          <c:tx>
            <c:v>Goût</c:v>
          </c:tx>
          <c:dLbls>
            <c:showLegendKey val="0"/>
            <c:showVal val="1"/>
            <c:showCatName val="0"/>
            <c:showSerName val="0"/>
            <c:showPercent val="0"/>
            <c:showBubbleSize val="0"/>
            <c:showLeaderLines val="1"/>
          </c:dLbls>
          <c:cat>
            <c:strRef>
              <c:f>Feuil1!$A$202:$A$203</c:f>
              <c:strCache>
                <c:ptCount val="2"/>
                <c:pt idx="0">
                  <c:v>Déterminant</c:v>
                </c:pt>
                <c:pt idx="1">
                  <c:v>Non déterminant</c:v>
                </c:pt>
              </c:strCache>
            </c:strRef>
          </c:cat>
          <c:val>
            <c:numRef>
              <c:f>Feuil1!$B$202:$B$203</c:f>
              <c:numCache>
                <c:formatCode>0%</c:formatCode>
                <c:ptCount val="2"/>
                <c:pt idx="0">
                  <c:v>0.82000000000000062</c:v>
                </c:pt>
                <c:pt idx="1">
                  <c:v>0.18000000000000024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200" baseline="0"/>
              <a:t>Moins d'emballage ou plus grande contenance</a:t>
            </a:r>
          </a:p>
        </c:rich>
      </c:tx>
      <c:overlay val="0"/>
    </c:title>
    <c:autoTitleDeleted val="0"/>
    <c:plotArea>
      <c:layout/>
      <c:pieChart>
        <c:varyColors val="1"/>
        <c:ser>
          <c:idx val="0"/>
          <c:order val="0"/>
          <c:tx>
            <c:v>Moins d'emballage ou plus grande contenance</c:v>
          </c:tx>
          <c:dLbls>
            <c:showLegendKey val="0"/>
            <c:showVal val="1"/>
            <c:showCatName val="0"/>
            <c:showSerName val="0"/>
            <c:showPercent val="0"/>
            <c:showBubbleSize val="0"/>
            <c:showLeaderLines val="1"/>
          </c:dLbls>
          <c:cat>
            <c:strRef>
              <c:f>Feuil1!$A$208:$A$209</c:f>
              <c:strCache>
                <c:ptCount val="2"/>
                <c:pt idx="0">
                  <c:v>Non</c:v>
                </c:pt>
                <c:pt idx="1">
                  <c:v>Oui</c:v>
                </c:pt>
              </c:strCache>
            </c:strRef>
          </c:cat>
          <c:val>
            <c:numRef>
              <c:f>Feuil1!$B$208:$B$209</c:f>
              <c:numCache>
                <c:formatCode>0%</c:formatCode>
                <c:ptCount val="2"/>
                <c:pt idx="0">
                  <c:v>0.39970000000000278</c:v>
                </c:pt>
                <c:pt idx="1">
                  <c:v>0.60029999999999994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100"/>
              <a:t>Pots en verre</a:t>
            </a:r>
          </a:p>
        </c:rich>
      </c:tx>
      <c:overlay val="0"/>
    </c:title>
    <c:autoTitleDeleted val="0"/>
    <c:plotArea>
      <c:layout/>
      <c:pieChart>
        <c:varyColors val="1"/>
        <c:ser>
          <c:idx val="0"/>
          <c:order val="0"/>
          <c:tx>
            <c:v>Pots en verre</c:v>
          </c:tx>
          <c:cat>
            <c:strRef>
              <c:f>Feuil1!$A$216:$A$217</c:f>
              <c:strCache>
                <c:ptCount val="2"/>
                <c:pt idx="0">
                  <c:v>Non</c:v>
                </c:pt>
                <c:pt idx="1">
                  <c:v>Oui</c:v>
                </c:pt>
              </c:strCache>
            </c:strRef>
          </c:cat>
          <c:val>
            <c:numRef>
              <c:f>Feuil1!$B$216:$B$217</c:f>
              <c:numCache>
                <c:formatCode>0.00%</c:formatCode>
                <c:ptCount val="2"/>
                <c:pt idx="0">
                  <c:v>0.6566000000000084</c:v>
                </c:pt>
                <c:pt idx="1">
                  <c:v>0.34340000000000032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sz="1400"/>
              <a:t>Produits Bio</a:t>
            </a:r>
          </a:p>
        </c:rich>
      </c:tx>
      <c:overlay val="0"/>
    </c:title>
    <c:autoTitleDeleted val="0"/>
    <c:plotArea>
      <c:layout/>
      <c:pieChart>
        <c:varyColors val="1"/>
        <c:ser>
          <c:idx val="0"/>
          <c:order val="0"/>
          <c:tx>
            <c:v>Produits Bio</c:v>
          </c:tx>
          <c:cat>
            <c:strRef>
              <c:f>Feuil1!$A$220:$A$221</c:f>
              <c:strCache>
                <c:ptCount val="2"/>
                <c:pt idx="0">
                  <c:v>Non</c:v>
                </c:pt>
                <c:pt idx="1">
                  <c:v>Oui</c:v>
                </c:pt>
              </c:strCache>
            </c:strRef>
          </c:cat>
          <c:val>
            <c:numRef>
              <c:f>Feuil1!$B$220:$B$221</c:f>
              <c:numCache>
                <c:formatCode>0.00%</c:formatCode>
                <c:ptCount val="2"/>
                <c:pt idx="0">
                  <c:v>0.57930000000000004</c:v>
                </c:pt>
                <c:pt idx="1">
                  <c:v>0.42070000000000002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a:t>Produits locaux</a:t>
            </a:r>
          </a:p>
        </c:rich>
      </c:tx>
      <c:overlay val="0"/>
    </c:title>
    <c:autoTitleDeleted val="0"/>
    <c:plotArea>
      <c:layout/>
      <c:pieChart>
        <c:varyColors val="1"/>
        <c:ser>
          <c:idx val="0"/>
          <c:order val="0"/>
          <c:tx>
            <c:v>Produits locaux</c:v>
          </c:tx>
          <c:cat>
            <c:strRef>
              <c:f>Feuil1!$A$223:$A$224</c:f>
              <c:strCache>
                <c:ptCount val="2"/>
                <c:pt idx="0">
                  <c:v>Non</c:v>
                </c:pt>
                <c:pt idx="1">
                  <c:v>Oui</c:v>
                </c:pt>
              </c:strCache>
            </c:strRef>
          </c:cat>
          <c:val>
            <c:numRef>
              <c:f>Feuil1!$B$223:$B$224</c:f>
              <c:numCache>
                <c:formatCode>0.0%</c:formatCode>
                <c:ptCount val="2"/>
                <c:pt idx="0">
                  <c:v>0.37220000000000031</c:v>
                </c:pt>
                <c:pt idx="1">
                  <c:v>0.6278000000000068</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200" baseline="0"/>
              <a:t>Autres pratiques</a:t>
            </a:r>
          </a:p>
        </c:rich>
      </c:tx>
      <c:layout>
        <c:manualLayout>
          <c:xMode val="edge"/>
          <c:yMode val="edge"/>
          <c:x val="0.30745098039216345"/>
          <c:y val="4.2424242424242427E-2"/>
        </c:manualLayout>
      </c:layout>
      <c:overlay val="0"/>
    </c:title>
    <c:autoTitleDeleted val="0"/>
    <c:plotArea>
      <c:layout/>
      <c:pieChart>
        <c:varyColors val="1"/>
        <c:ser>
          <c:idx val="0"/>
          <c:order val="0"/>
          <c:tx>
            <c:v>Pots en verre</c:v>
          </c:tx>
          <c:dLbls>
            <c:showLegendKey val="0"/>
            <c:showVal val="1"/>
            <c:showCatName val="0"/>
            <c:showSerName val="0"/>
            <c:showPercent val="0"/>
            <c:showBubbleSize val="0"/>
            <c:showLeaderLines val="1"/>
          </c:dLbls>
          <c:cat>
            <c:strRef>
              <c:f>Feuil1!$A$213:$A$214</c:f>
              <c:strCache>
                <c:ptCount val="2"/>
                <c:pt idx="0">
                  <c:v>Non</c:v>
                </c:pt>
                <c:pt idx="1">
                  <c:v>Oui</c:v>
                </c:pt>
              </c:strCache>
            </c:strRef>
          </c:cat>
          <c:val>
            <c:numRef>
              <c:f>Feuil1!$B$213:$B$214</c:f>
              <c:numCache>
                <c:formatCode>0.0%</c:formatCode>
                <c:ptCount val="2"/>
                <c:pt idx="0">
                  <c:v>0.96070000000000555</c:v>
                </c:pt>
                <c:pt idx="1">
                  <c:v>3.9300000000000002E-2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Fréquence</c:v>
          </c:tx>
          <c:invertIfNegative val="0"/>
          <c:cat>
            <c:strRef>
              <c:f>'Stats-1'!$A$35:$A$40</c:f>
              <c:strCache>
                <c:ptCount val="6"/>
                <c:pt idx="0">
                  <c:v>18-24 ans</c:v>
                </c:pt>
                <c:pt idx="1">
                  <c:v>25-34 ans</c:v>
                </c:pt>
                <c:pt idx="2">
                  <c:v>35-44 ans</c:v>
                </c:pt>
                <c:pt idx="3">
                  <c:v>45-54 ans</c:v>
                </c:pt>
                <c:pt idx="4">
                  <c:v>55-64 ans</c:v>
                </c:pt>
                <c:pt idx="5">
                  <c:v>65 ans et plus</c:v>
                </c:pt>
              </c:strCache>
            </c:strRef>
          </c:cat>
          <c:val>
            <c:numRef>
              <c:f>'Stats-1'!$D$35:$D$40</c:f>
              <c:numCache>
                <c:formatCode>0.00%</c:formatCode>
                <c:ptCount val="6"/>
                <c:pt idx="0">
                  <c:v>9.4841900000000021E-2</c:v>
                </c:pt>
                <c:pt idx="1">
                  <c:v>0.17604000000000194</c:v>
                </c:pt>
                <c:pt idx="2">
                  <c:v>0.18036600000000041</c:v>
                </c:pt>
                <c:pt idx="3">
                  <c:v>0.17570700000000194</c:v>
                </c:pt>
                <c:pt idx="4">
                  <c:v>0.14542400000000041</c:v>
                </c:pt>
                <c:pt idx="5">
                  <c:v>0.22762099999999988</c:v>
                </c:pt>
              </c:numCache>
            </c:numRef>
          </c:val>
        </c:ser>
        <c:dLbls>
          <c:showLegendKey val="0"/>
          <c:showVal val="0"/>
          <c:showCatName val="0"/>
          <c:showSerName val="0"/>
          <c:showPercent val="0"/>
          <c:showBubbleSize val="0"/>
        </c:dLbls>
        <c:gapWidth val="150"/>
        <c:shape val="box"/>
        <c:axId val="154777856"/>
        <c:axId val="154779648"/>
        <c:axId val="0"/>
      </c:bar3DChart>
      <c:catAx>
        <c:axId val="154777856"/>
        <c:scaling>
          <c:orientation val="minMax"/>
        </c:scaling>
        <c:delete val="0"/>
        <c:axPos val="b"/>
        <c:majorTickMark val="out"/>
        <c:minorTickMark val="none"/>
        <c:tickLblPos val="nextTo"/>
        <c:crossAx val="154779648"/>
        <c:crosses val="autoZero"/>
        <c:auto val="1"/>
        <c:lblAlgn val="ctr"/>
        <c:lblOffset val="100"/>
        <c:noMultiLvlLbl val="0"/>
      </c:catAx>
      <c:valAx>
        <c:axId val="154779648"/>
        <c:scaling>
          <c:orientation val="minMax"/>
        </c:scaling>
        <c:delete val="0"/>
        <c:axPos val="l"/>
        <c:majorGridlines/>
        <c:numFmt formatCode="0.00%" sourceLinked="1"/>
        <c:majorTickMark val="out"/>
        <c:minorTickMark val="none"/>
        <c:tickLblPos val="nextTo"/>
        <c:crossAx val="15477785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400"/>
              <a:t>Marque</a:t>
            </a:r>
          </a:p>
        </c:rich>
      </c:tx>
      <c:overlay val="0"/>
    </c:title>
    <c:autoTitleDeleted val="0"/>
    <c:plotArea>
      <c:layout/>
      <c:pieChart>
        <c:varyColors val="1"/>
        <c:ser>
          <c:idx val="0"/>
          <c:order val="0"/>
          <c:tx>
            <c:v>Marque</c:v>
          </c:tx>
          <c:cat>
            <c:strRef>
              <c:f>Feuil1!$A$227:$A$228</c:f>
              <c:strCache>
                <c:ptCount val="2"/>
                <c:pt idx="0">
                  <c:v>Déterminant</c:v>
                </c:pt>
                <c:pt idx="1">
                  <c:v>Non déterminant</c:v>
                </c:pt>
              </c:strCache>
            </c:strRef>
          </c:cat>
          <c:val>
            <c:numRef>
              <c:f>Feuil1!$B$227:$B$228</c:f>
              <c:numCache>
                <c:formatCode>0.00%</c:formatCode>
                <c:ptCount val="2"/>
                <c:pt idx="0">
                  <c:v>0.28200000000000008</c:v>
                </c:pt>
                <c:pt idx="1">
                  <c:v>0.71700000000000064</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400"/>
          </a:pPr>
          <a:endParaRPr lang="fr-FR"/>
        </a:p>
      </c:txPr>
    </c:title>
    <c:autoTitleDeleted val="0"/>
    <c:plotArea>
      <c:layout/>
      <c:pieChart>
        <c:varyColors val="1"/>
        <c:ser>
          <c:idx val="0"/>
          <c:order val="0"/>
          <c:tx>
            <c:v>Prix</c:v>
          </c:tx>
          <c:dLbls>
            <c:showLegendKey val="0"/>
            <c:showVal val="1"/>
            <c:showCatName val="0"/>
            <c:showSerName val="0"/>
            <c:showPercent val="0"/>
            <c:showBubbleSize val="0"/>
            <c:showLeaderLines val="1"/>
          </c:dLbls>
          <c:cat>
            <c:strRef>
              <c:f>Feuil1!$A$230:$A$231</c:f>
              <c:strCache>
                <c:ptCount val="2"/>
                <c:pt idx="0">
                  <c:v>Déterminant</c:v>
                </c:pt>
                <c:pt idx="1">
                  <c:v>Non déterminant</c:v>
                </c:pt>
              </c:strCache>
            </c:strRef>
          </c:cat>
          <c:val>
            <c:numRef>
              <c:f>Feuil1!$B$230:$B$231</c:f>
              <c:numCache>
                <c:formatCode>0%</c:formatCode>
                <c:ptCount val="2"/>
                <c:pt idx="0">
                  <c:v>0.430900000000003</c:v>
                </c:pt>
                <c:pt idx="1">
                  <c:v>0.56910000000000005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a:t>Bruit</a:t>
            </a:r>
          </a:p>
        </c:rich>
      </c:tx>
      <c:overlay val="0"/>
    </c:title>
    <c:autoTitleDeleted val="0"/>
    <c:plotArea>
      <c:layout/>
      <c:pieChart>
        <c:varyColors val="1"/>
        <c:ser>
          <c:idx val="0"/>
          <c:order val="0"/>
          <c:tx>
            <c:v>Bruit</c:v>
          </c:tx>
          <c:dLbls>
            <c:showLegendKey val="0"/>
            <c:showVal val="1"/>
            <c:showCatName val="0"/>
            <c:showSerName val="0"/>
            <c:showPercent val="0"/>
            <c:showBubbleSize val="0"/>
            <c:showLeaderLines val="1"/>
          </c:dLbls>
          <c:cat>
            <c:strRef>
              <c:f>Feuil1!$A$233:$A$234</c:f>
              <c:strCache>
                <c:ptCount val="2"/>
                <c:pt idx="0">
                  <c:v>Déterminant</c:v>
                </c:pt>
                <c:pt idx="1">
                  <c:v>Non déterminant</c:v>
                </c:pt>
              </c:strCache>
            </c:strRef>
          </c:cat>
          <c:val>
            <c:numRef>
              <c:f>Feuil1!$B$233:$B$234</c:f>
              <c:numCache>
                <c:formatCode>0%</c:formatCode>
                <c:ptCount val="2"/>
                <c:pt idx="0">
                  <c:v>0.35880000000000301</c:v>
                </c:pt>
                <c:pt idx="1">
                  <c:v>0.64120000000000532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a:t>Consommation d'Energie</a:t>
            </a:r>
          </a:p>
        </c:rich>
      </c:tx>
      <c:layout>
        <c:manualLayout>
          <c:xMode val="edge"/>
          <c:yMode val="edge"/>
          <c:x val="0.10579487179487179"/>
          <c:y val="3.7558685446009404E-2"/>
        </c:manualLayout>
      </c:layout>
      <c:overlay val="0"/>
    </c:title>
    <c:autoTitleDeleted val="0"/>
    <c:plotArea>
      <c:layout/>
      <c:pieChart>
        <c:varyColors val="1"/>
        <c:ser>
          <c:idx val="0"/>
          <c:order val="0"/>
          <c:tx>
            <c:v>Consommation d'Energie</c:v>
          </c:tx>
          <c:dLbls>
            <c:showLegendKey val="0"/>
            <c:showVal val="1"/>
            <c:showCatName val="0"/>
            <c:showSerName val="0"/>
            <c:showPercent val="0"/>
            <c:showBubbleSize val="0"/>
            <c:showLeaderLines val="1"/>
          </c:dLbls>
          <c:cat>
            <c:strRef>
              <c:f>Feuil1!$A$236:$A$237</c:f>
              <c:strCache>
                <c:ptCount val="2"/>
                <c:pt idx="0">
                  <c:v>Déterminant</c:v>
                </c:pt>
                <c:pt idx="1">
                  <c:v>Non déterminant</c:v>
                </c:pt>
              </c:strCache>
            </c:strRef>
          </c:cat>
          <c:val>
            <c:numRef>
              <c:f>Feuil1!$B$236:$B$237</c:f>
              <c:numCache>
                <c:formatCode>0%</c:formatCode>
                <c:ptCount val="2"/>
                <c:pt idx="0">
                  <c:v>0.58379999999999999</c:v>
                </c:pt>
                <c:pt idx="1">
                  <c:v>0.41620000000000001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400"/>
              <a:t>Capacité</a:t>
            </a:r>
          </a:p>
        </c:rich>
      </c:tx>
      <c:overlay val="0"/>
    </c:title>
    <c:autoTitleDeleted val="0"/>
    <c:plotArea>
      <c:layout/>
      <c:pieChart>
        <c:varyColors val="1"/>
        <c:ser>
          <c:idx val="0"/>
          <c:order val="0"/>
          <c:tx>
            <c:v>Capacité</c:v>
          </c:tx>
          <c:dLbls>
            <c:showLegendKey val="0"/>
            <c:showVal val="1"/>
            <c:showCatName val="0"/>
            <c:showSerName val="0"/>
            <c:showPercent val="0"/>
            <c:showBubbleSize val="0"/>
            <c:showLeaderLines val="1"/>
          </c:dLbls>
          <c:cat>
            <c:strRef>
              <c:f>Feuil1!$A$239:$A$240</c:f>
              <c:strCache>
                <c:ptCount val="2"/>
                <c:pt idx="0">
                  <c:v>Déterminant</c:v>
                </c:pt>
                <c:pt idx="1">
                  <c:v>Non déterminant</c:v>
                </c:pt>
              </c:strCache>
            </c:strRef>
          </c:cat>
          <c:val>
            <c:numRef>
              <c:f>Feuil1!$B$239:$B$240</c:f>
              <c:numCache>
                <c:formatCode>0%</c:formatCode>
                <c:ptCount val="2"/>
                <c:pt idx="0">
                  <c:v>0.41200000000000031</c:v>
                </c:pt>
                <c:pt idx="1">
                  <c:v>0.58799999999999997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400"/>
              <a:t>Encombrement</a:t>
            </a:r>
          </a:p>
        </c:rich>
      </c:tx>
      <c:overlay val="0"/>
    </c:title>
    <c:autoTitleDeleted val="0"/>
    <c:plotArea>
      <c:layout/>
      <c:pieChart>
        <c:varyColors val="1"/>
        <c:ser>
          <c:idx val="0"/>
          <c:order val="0"/>
          <c:tx>
            <c:v>Encombrement</c:v>
          </c:tx>
          <c:dLbls>
            <c:showLegendKey val="0"/>
            <c:showVal val="1"/>
            <c:showCatName val="0"/>
            <c:showSerName val="0"/>
            <c:showPercent val="0"/>
            <c:showBubbleSize val="0"/>
            <c:showLeaderLines val="1"/>
          </c:dLbls>
          <c:cat>
            <c:strRef>
              <c:f>Feuil1!$A$242:$A$243</c:f>
              <c:strCache>
                <c:ptCount val="2"/>
                <c:pt idx="0">
                  <c:v>Déterminant</c:v>
                </c:pt>
                <c:pt idx="1">
                  <c:v>Non déterminant</c:v>
                </c:pt>
              </c:strCache>
            </c:strRef>
          </c:cat>
          <c:val>
            <c:numRef>
              <c:f>Feuil1!$B$242:$B$243</c:f>
              <c:numCache>
                <c:formatCode>0%</c:formatCode>
                <c:ptCount val="2"/>
                <c:pt idx="0">
                  <c:v>0.32270000000000032</c:v>
                </c:pt>
                <c:pt idx="1">
                  <c:v>0.67730000000000601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fr-FR" sz="1400"/>
              <a:t>Simplicité</a:t>
            </a:r>
          </a:p>
        </c:rich>
      </c:tx>
      <c:overlay val="0"/>
    </c:title>
    <c:autoTitleDeleted val="0"/>
    <c:plotArea>
      <c:layout/>
      <c:pieChart>
        <c:varyColors val="1"/>
        <c:ser>
          <c:idx val="0"/>
          <c:order val="0"/>
          <c:tx>
            <c:v>Simplicité</c:v>
          </c:tx>
          <c:dLbls>
            <c:showLegendKey val="0"/>
            <c:showVal val="1"/>
            <c:showCatName val="0"/>
            <c:showSerName val="0"/>
            <c:showPercent val="0"/>
            <c:showBubbleSize val="0"/>
            <c:showLeaderLines val="1"/>
          </c:dLbls>
          <c:cat>
            <c:strRef>
              <c:f>Feuil1!$A$245:$A$246</c:f>
              <c:strCache>
                <c:ptCount val="2"/>
                <c:pt idx="0">
                  <c:v>Déterminant</c:v>
                </c:pt>
                <c:pt idx="1">
                  <c:v>Non déterminant</c:v>
                </c:pt>
              </c:strCache>
            </c:strRef>
          </c:cat>
          <c:val>
            <c:numRef>
              <c:f>Feuil1!$B$245:$B$246</c:f>
              <c:numCache>
                <c:formatCode>0%</c:formatCode>
                <c:ptCount val="2"/>
                <c:pt idx="0">
                  <c:v>0.44060000000000005</c:v>
                </c:pt>
                <c:pt idx="1">
                  <c:v>0.5595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fr-FR"/>
        </a:p>
      </c:txPr>
    </c:legend>
    <c:plotVisOnly val="1"/>
    <c:dispBlanksAs val="zero"/>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400"/>
              <a:t>Programmation</a:t>
            </a:r>
          </a:p>
        </c:rich>
      </c:tx>
      <c:overlay val="0"/>
    </c:title>
    <c:autoTitleDeleted val="0"/>
    <c:plotArea>
      <c:layout/>
      <c:pieChart>
        <c:varyColors val="1"/>
        <c:ser>
          <c:idx val="0"/>
          <c:order val="0"/>
          <c:tx>
            <c:v>Programmation</c:v>
          </c:tx>
          <c:dLbls>
            <c:showLegendKey val="0"/>
            <c:showVal val="1"/>
            <c:showCatName val="0"/>
            <c:showSerName val="0"/>
            <c:showPercent val="0"/>
            <c:showBubbleSize val="0"/>
            <c:showLeaderLines val="1"/>
          </c:dLbls>
          <c:cat>
            <c:strRef>
              <c:f>Feuil1!$A$248:$A$249</c:f>
              <c:strCache>
                <c:ptCount val="2"/>
                <c:pt idx="0">
                  <c:v>Déterminant</c:v>
                </c:pt>
                <c:pt idx="1">
                  <c:v>Non déterminant</c:v>
                </c:pt>
              </c:strCache>
            </c:strRef>
          </c:cat>
          <c:val>
            <c:numRef>
              <c:f>Feuil1!$B$248:$B$249</c:f>
              <c:numCache>
                <c:formatCode>0%</c:formatCode>
                <c:ptCount val="2"/>
                <c:pt idx="0">
                  <c:v>0.34850000000000031</c:v>
                </c:pt>
                <c:pt idx="1">
                  <c:v>0.65150000000000063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a:lstStyle/>
        <a:p>
          <a:pPr>
            <a:defRPr sz="1400"/>
          </a:pPr>
          <a:endParaRPr lang="fr-FR"/>
        </a:p>
      </c:txPr>
    </c:title>
    <c:autoTitleDeleted val="0"/>
    <c:plotArea>
      <c:layout/>
      <c:pieChart>
        <c:varyColors val="1"/>
        <c:ser>
          <c:idx val="0"/>
          <c:order val="0"/>
          <c:tx>
            <c:v>Consommation d'eau</c:v>
          </c:tx>
          <c:dLbls>
            <c:showLegendKey val="0"/>
            <c:showVal val="1"/>
            <c:showCatName val="0"/>
            <c:showSerName val="0"/>
            <c:showPercent val="0"/>
            <c:showBubbleSize val="0"/>
            <c:showLeaderLines val="1"/>
          </c:dLbls>
          <c:cat>
            <c:strRef>
              <c:f>Feuil1!$A$251:$A$252</c:f>
              <c:strCache>
                <c:ptCount val="2"/>
                <c:pt idx="0">
                  <c:v>Déterminant</c:v>
                </c:pt>
                <c:pt idx="1">
                  <c:v>Non déterminant</c:v>
                </c:pt>
              </c:strCache>
            </c:strRef>
          </c:cat>
          <c:val>
            <c:numRef>
              <c:f>Feuil1!$B$251:$B$252</c:f>
              <c:numCache>
                <c:formatCode>0%</c:formatCode>
                <c:ptCount val="2"/>
                <c:pt idx="0">
                  <c:v>0.57150000000000001</c:v>
                </c:pt>
                <c:pt idx="1">
                  <c:v>0.42850000000000038</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fr-FR"/>
        </a:p>
      </c:txPr>
    </c:legend>
    <c:plotVisOnly val="1"/>
    <c:dispBlanksAs val="zero"/>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400"/>
              <a:t>Fiabilité</a:t>
            </a:r>
          </a:p>
        </c:rich>
      </c:tx>
      <c:overlay val="0"/>
    </c:title>
    <c:autoTitleDeleted val="0"/>
    <c:plotArea>
      <c:layout/>
      <c:pieChart>
        <c:varyColors val="1"/>
        <c:ser>
          <c:idx val="0"/>
          <c:order val="0"/>
          <c:tx>
            <c:v>Fiablité</c:v>
          </c:tx>
          <c:dLbls>
            <c:showLegendKey val="0"/>
            <c:showVal val="1"/>
            <c:showCatName val="0"/>
            <c:showSerName val="0"/>
            <c:showPercent val="0"/>
            <c:showBubbleSize val="0"/>
            <c:showLeaderLines val="1"/>
          </c:dLbls>
          <c:cat>
            <c:strRef>
              <c:f>Feuil1!$A$254:$A$255</c:f>
              <c:strCache>
                <c:ptCount val="2"/>
                <c:pt idx="0">
                  <c:v>Déterminant</c:v>
                </c:pt>
                <c:pt idx="1">
                  <c:v>Non déterminant</c:v>
                </c:pt>
              </c:strCache>
            </c:strRef>
          </c:cat>
          <c:val>
            <c:numRef>
              <c:f>Feuil1!$B$254:$B$255</c:f>
              <c:numCache>
                <c:formatCode>0%</c:formatCode>
                <c:ptCount val="2"/>
                <c:pt idx="0">
                  <c:v>0.647100000000006</c:v>
                </c:pt>
                <c:pt idx="1">
                  <c:v>0.35290000000000032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Niveau d'études</a:t>
            </a:r>
          </a:p>
        </c:rich>
      </c:tx>
      <c:overlay val="0"/>
    </c:title>
    <c:autoTitleDeleted val="0"/>
    <c:view3D>
      <c:rotX val="15"/>
      <c:rotY val="20"/>
      <c:rAngAx val="0"/>
      <c:perspective val="0"/>
    </c:view3D>
    <c:floor>
      <c:thickness val="0"/>
    </c:floor>
    <c:sideWall>
      <c:thickness val="0"/>
      <c:spPr>
        <a:noFill/>
      </c:spPr>
    </c:sideWall>
    <c:backWall>
      <c:thickness val="0"/>
      <c:spPr>
        <a:noFill/>
      </c:spPr>
    </c:backWall>
    <c:plotArea>
      <c:layout/>
      <c:bar3DChart>
        <c:barDir val="col"/>
        <c:grouping val="clustered"/>
        <c:varyColors val="0"/>
        <c:ser>
          <c:idx val="0"/>
          <c:order val="0"/>
          <c:tx>
            <c:v>Fréquence</c:v>
          </c:tx>
          <c:spPr>
            <a:solidFill>
              <a:srgbClr val="9BBB59">
                <a:lumMod val="75000"/>
                <a:alpha val="89000"/>
              </a:srgbClr>
            </a:solidFill>
          </c:spPr>
          <c:invertIfNegative val="0"/>
          <c:dLbls>
            <c:spPr>
              <a:ln>
                <a:noFill/>
              </a:ln>
            </c:spPr>
            <c:txPr>
              <a:bodyPr rot="-1320000"/>
              <a:lstStyle/>
              <a:p>
                <a:pPr>
                  <a:defRPr/>
                </a:pPr>
                <a:endParaRPr lang="fr-FR"/>
              </a:p>
            </c:txPr>
            <c:showLegendKey val="0"/>
            <c:showVal val="1"/>
            <c:showCatName val="0"/>
            <c:showSerName val="0"/>
            <c:showPercent val="0"/>
            <c:showBubbleSize val="0"/>
            <c:showLeaderLines val="0"/>
          </c:dLbls>
          <c:cat>
            <c:strRef>
              <c:f>'Stats-1'!$A$4:$A$9</c:f>
              <c:strCache>
                <c:ptCount val="6"/>
                <c:pt idx="0">
                  <c:v>Aucun certificat d'études</c:v>
                </c:pt>
                <c:pt idx="1">
                  <c:v>Brevet, CAP, BEP</c:v>
                </c:pt>
                <c:pt idx="2">
                  <c:v>Bac ou équivalent</c:v>
                </c:pt>
                <c:pt idx="3">
                  <c:v>Diplôme supérieur court</c:v>
                </c:pt>
                <c:pt idx="4">
                  <c:v>Diplôme supérieur long</c:v>
                </c:pt>
                <c:pt idx="5">
                  <c:v>Autres</c:v>
                </c:pt>
              </c:strCache>
            </c:strRef>
          </c:cat>
          <c:val>
            <c:numRef>
              <c:f>'Stats-1'!$E$4:$E$9</c:f>
              <c:numCache>
                <c:formatCode>0.0%</c:formatCode>
                <c:ptCount val="6"/>
                <c:pt idx="0">
                  <c:v>9.3510800000000768E-2</c:v>
                </c:pt>
                <c:pt idx="1">
                  <c:v>0.23327799999999999</c:v>
                </c:pt>
                <c:pt idx="2">
                  <c:v>0.20465900000000001</c:v>
                </c:pt>
                <c:pt idx="3">
                  <c:v>0.15374400000000388</c:v>
                </c:pt>
                <c:pt idx="4">
                  <c:v>0.30149700000000001</c:v>
                </c:pt>
                <c:pt idx="5">
                  <c:v>1.3311150000000023E-2</c:v>
                </c:pt>
              </c:numCache>
            </c:numRef>
          </c:val>
        </c:ser>
        <c:dLbls>
          <c:showLegendKey val="0"/>
          <c:showVal val="0"/>
          <c:showCatName val="0"/>
          <c:showSerName val="0"/>
          <c:showPercent val="0"/>
          <c:showBubbleSize val="0"/>
        </c:dLbls>
        <c:gapWidth val="150"/>
        <c:shape val="box"/>
        <c:axId val="154792320"/>
        <c:axId val="154793856"/>
        <c:axId val="0"/>
      </c:bar3DChart>
      <c:catAx>
        <c:axId val="154792320"/>
        <c:scaling>
          <c:orientation val="minMax"/>
        </c:scaling>
        <c:delete val="0"/>
        <c:axPos val="b"/>
        <c:majorTickMark val="out"/>
        <c:minorTickMark val="none"/>
        <c:tickLblPos val="nextTo"/>
        <c:crossAx val="154793856"/>
        <c:crosses val="autoZero"/>
        <c:auto val="1"/>
        <c:lblAlgn val="ctr"/>
        <c:lblOffset val="100"/>
        <c:noMultiLvlLbl val="0"/>
      </c:catAx>
      <c:valAx>
        <c:axId val="154793856"/>
        <c:scaling>
          <c:orientation val="minMax"/>
        </c:scaling>
        <c:delete val="0"/>
        <c:axPos val="l"/>
        <c:numFmt formatCode="0.0%" sourceLinked="1"/>
        <c:majorTickMark val="out"/>
        <c:minorTickMark val="none"/>
        <c:tickLblPos val="nextTo"/>
        <c:crossAx val="154792320"/>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Adoucissant</a:t>
            </a:r>
          </a:p>
        </c:rich>
      </c:tx>
      <c:layout>
        <c:manualLayout>
          <c:xMode val="edge"/>
          <c:yMode val="edge"/>
          <c:x val="0.36551377952756336"/>
          <c:y val="2.777777777777839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Adoucissant</c:v>
          </c:tx>
          <c:invertIfNegative val="0"/>
          <c:dPt>
            <c:idx val="0"/>
            <c:invertIfNegative val="0"/>
            <c:bubble3D val="0"/>
            <c:spPr>
              <a:solidFill>
                <a:srgbClr val="C00000"/>
              </a:solidFill>
            </c:spPr>
          </c:dPt>
          <c:dPt>
            <c:idx val="2"/>
            <c:invertIfNegative val="0"/>
            <c:bubble3D val="0"/>
            <c:spPr>
              <a:solidFill>
                <a:schemeClr val="accent3">
                  <a:lumMod val="75000"/>
                </a:schemeClr>
              </a:solidFill>
            </c:spPr>
          </c:dPt>
          <c:dPt>
            <c:idx val="3"/>
            <c:invertIfNegative val="0"/>
            <c:bubble3D val="0"/>
            <c:spPr>
              <a:solidFill>
                <a:schemeClr val="tx1">
                  <a:lumMod val="50000"/>
                  <a:lumOff val="50000"/>
                </a:schemeClr>
              </a:solidFill>
            </c:spPr>
          </c:dPt>
          <c:dLbls>
            <c:dLbl>
              <c:idx val="3"/>
              <c:layout>
                <c:manualLayout>
                  <c:x val="1.0810810810810825E-2"/>
                  <c:y val="-1.444081222699148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Feuil1!$A$258:$A$261</c:f>
              <c:strCache>
                <c:ptCount val="4"/>
                <c:pt idx="0">
                  <c:v>adoucissant(Non)</c:v>
                </c:pt>
                <c:pt idx="1">
                  <c:v>adoucissant classique</c:v>
                </c:pt>
                <c:pt idx="2">
                  <c:v>adoucissantBio</c:v>
                </c:pt>
                <c:pt idx="3">
                  <c:v>adoucissant(Nsp)</c:v>
                </c:pt>
              </c:strCache>
            </c:strRef>
          </c:cat>
          <c:val>
            <c:numRef>
              <c:f>Feuil1!$B$258:$B$261</c:f>
              <c:numCache>
                <c:formatCode>0%</c:formatCode>
                <c:ptCount val="4"/>
                <c:pt idx="0">
                  <c:v>0.41960000000000008</c:v>
                </c:pt>
                <c:pt idx="1">
                  <c:v>0.51129999999999998</c:v>
                </c:pt>
                <c:pt idx="2">
                  <c:v>6.2900000000000011E-2</c:v>
                </c:pt>
                <c:pt idx="3">
                  <c:v>6.200000000000057E-3</c:v>
                </c:pt>
              </c:numCache>
            </c:numRef>
          </c:val>
        </c:ser>
        <c:dLbls>
          <c:showLegendKey val="0"/>
          <c:showVal val="0"/>
          <c:showCatName val="0"/>
          <c:showSerName val="0"/>
          <c:showPercent val="0"/>
          <c:showBubbleSize val="0"/>
        </c:dLbls>
        <c:gapWidth val="150"/>
        <c:shape val="cylinder"/>
        <c:axId val="162691712"/>
        <c:axId val="162693504"/>
        <c:axId val="0"/>
      </c:bar3DChart>
      <c:catAx>
        <c:axId val="162691712"/>
        <c:scaling>
          <c:orientation val="minMax"/>
        </c:scaling>
        <c:delete val="0"/>
        <c:axPos val="b"/>
        <c:majorTickMark val="out"/>
        <c:minorTickMark val="none"/>
        <c:tickLblPos val="nextTo"/>
        <c:crossAx val="162693504"/>
        <c:crosses val="autoZero"/>
        <c:auto val="1"/>
        <c:lblAlgn val="ctr"/>
        <c:lblOffset val="100"/>
        <c:noMultiLvlLbl val="0"/>
      </c:catAx>
      <c:valAx>
        <c:axId val="162693504"/>
        <c:scaling>
          <c:orientation val="minMax"/>
        </c:scaling>
        <c:delete val="1"/>
        <c:axPos val="l"/>
        <c:numFmt formatCode="0%" sourceLinked="1"/>
        <c:majorTickMark val="out"/>
        <c:minorTickMark val="none"/>
        <c:tickLblPos val="none"/>
        <c:crossAx val="162691712"/>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400"/>
              <a:t>Détachant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C00000"/>
              </a:solidFill>
            </c:spPr>
          </c:dPt>
          <c:dPt>
            <c:idx val="2"/>
            <c:invertIfNegative val="0"/>
            <c:bubble3D val="0"/>
            <c:spPr>
              <a:solidFill>
                <a:schemeClr val="accent3">
                  <a:lumMod val="75000"/>
                </a:schemeClr>
              </a:solidFill>
            </c:spPr>
          </c:dPt>
          <c:dPt>
            <c:idx val="3"/>
            <c:invertIfNegative val="0"/>
            <c:bubble3D val="0"/>
            <c:spPr>
              <a:solidFill>
                <a:schemeClr val="tx1">
                  <a:lumMod val="50000"/>
                  <a:lumOff val="50000"/>
                </a:schemeClr>
              </a:solidFill>
            </c:spPr>
          </c:dPt>
          <c:dLbls>
            <c:showLegendKey val="0"/>
            <c:showVal val="1"/>
            <c:showCatName val="0"/>
            <c:showSerName val="0"/>
            <c:showPercent val="0"/>
            <c:showBubbleSize val="0"/>
            <c:showLeaderLines val="0"/>
          </c:dLbls>
          <c:cat>
            <c:strRef>
              <c:f>Feuil1!$A$267:$A$270</c:f>
              <c:strCache>
                <c:ptCount val="4"/>
                <c:pt idx="0">
                  <c:v>détachant(Non)</c:v>
                </c:pt>
                <c:pt idx="1">
                  <c:v>détachant classique</c:v>
                </c:pt>
                <c:pt idx="2">
                  <c:v>détachant Bio</c:v>
                </c:pt>
                <c:pt idx="3">
                  <c:v>détachant(Nsp)</c:v>
                </c:pt>
              </c:strCache>
            </c:strRef>
          </c:cat>
          <c:val>
            <c:numRef>
              <c:f>Feuil1!$B$267:$B$270</c:f>
              <c:numCache>
                <c:formatCode>0%</c:formatCode>
                <c:ptCount val="4"/>
                <c:pt idx="0">
                  <c:v>0.46800000000000008</c:v>
                </c:pt>
                <c:pt idx="1">
                  <c:v>0.45840000000000031</c:v>
                </c:pt>
                <c:pt idx="2">
                  <c:v>6.4600000000000019E-2</c:v>
                </c:pt>
                <c:pt idx="3">
                  <c:v>8.9000000000000207E-3</c:v>
                </c:pt>
              </c:numCache>
            </c:numRef>
          </c:val>
        </c:ser>
        <c:dLbls>
          <c:showLegendKey val="0"/>
          <c:showVal val="0"/>
          <c:showCatName val="0"/>
          <c:showSerName val="0"/>
          <c:showPercent val="0"/>
          <c:showBubbleSize val="0"/>
        </c:dLbls>
        <c:gapWidth val="150"/>
        <c:shape val="cylinder"/>
        <c:axId val="162727808"/>
        <c:axId val="162729344"/>
        <c:axId val="0"/>
      </c:bar3DChart>
      <c:catAx>
        <c:axId val="162727808"/>
        <c:scaling>
          <c:orientation val="minMax"/>
        </c:scaling>
        <c:delete val="0"/>
        <c:axPos val="b"/>
        <c:majorTickMark val="none"/>
        <c:minorTickMark val="none"/>
        <c:tickLblPos val="nextTo"/>
        <c:crossAx val="162729344"/>
        <c:crosses val="autoZero"/>
        <c:auto val="1"/>
        <c:lblAlgn val="ctr"/>
        <c:lblOffset val="100"/>
        <c:noMultiLvlLbl val="0"/>
      </c:catAx>
      <c:valAx>
        <c:axId val="162729344"/>
        <c:scaling>
          <c:orientation val="minMax"/>
        </c:scaling>
        <c:delete val="1"/>
        <c:axPos val="l"/>
        <c:numFmt formatCode="0%" sourceLinked="1"/>
        <c:majorTickMark val="none"/>
        <c:minorTickMark val="none"/>
        <c:tickLblPos val="none"/>
        <c:crossAx val="162727808"/>
        <c:crosses val="autoZero"/>
        <c:crossBetween val="between"/>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Anticalcaire</a:t>
            </a: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v>Anticalcaire</c:v>
          </c:tx>
          <c:invertIfNegative val="0"/>
          <c:dPt>
            <c:idx val="0"/>
            <c:invertIfNegative val="0"/>
            <c:bubble3D val="0"/>
            <c:spPr>
              <a:solidFill>
                <a:srgbClr val="C00000"/>
              </a:solidFill>
            </c:spPr>
          </c:dPt>
          <c:dPt>
            <c:idx val="2"/>
            <c:invertIfNegative val="0"/>
            <c:bubble3D val="0"/>
            <c:spPr>
              <a:solidFill>
                <a:schemeClr val="accent3">
                  <a:lumMod val="75000"/>
                </a:schemeClr>
              </a:solidFill>
            </c:spPr>
          </c:dPt>
          <c:dPt>
            <c:idx val="3"/>
            <c:invertIfNegative val="0"/>
            <c:bubble3D val="0"/>
            <c:spPr>
              <a:solidFill>
                <a:schemeClr val="tx1">
                  <a:lumMod val="50000"/>
                  <a:lumOff val="50000"/>
                </a:schemeClr>
              </a:solidFill>
            </c:spPr>
          </c:dPt>
          <c:dLbls>
            <c:dLbl>
              <c:idx val="0"/>
              <c:layout>
                <c:manualLayout>
                  <c:x val="1.6666666666666701E-2"/>
                  <c:y val="-2.7777777777778394E-2"/>
                </c:manualLayout>
              </c:layout>
              <c:showLegendKey val="0"/>
              <c:showVal val="1"/>
              <c:showCatName val="0"/>
              <c:showSerName val="0"/>
              <c:showPercent val="0"/>
              <c:showBubbleSize val="0"/>
            </c:dLbl>
            <c:dLbl>
              <c:idx val="1"/>
              <c:layout>
                <c:manualLayout>
                  <c:x val="1.6666666666666701E-2"/>
                  <c:y val="-1.8518518518518583E-2"/>
                </c:manualLayout>
              </c:layout>
              <c:showLegendKey val="0"/>
              <c:showVal val="1"/>
              <c:showCatName val="0"/>
              <c:showSerName val="0"/>
              <c:showPercent val="0"/>
              <c:showBubbleSize val="0"/>
            </c:dLbl>
            <c:dLbl>
              <c:idx val="2"/>
              <c:layout>
                <c:manualLayout>
                  <c:x val="1.3888888888889079E-2"/>
                  <c:y val="-2.7777777777778394E-2"/>
                </c:manualLayout>
              </c:layout>
              <c:showLegendKey val="0"/>
              <c:showVal val="1"/>
              <c:showCatName val="0"/>
              <c:showSerName val="0"/>
              <c:showPercent val="0"/>
              <c:showBubbleSize val="0"/>
            </c:dLbl>
            <c:dLbl>
              <c:idx val="3"/>
              <c:layout>
                <c:manualLayout>
                  <c:x val="1.6666666666666583E-2"/>
                  <c:y val="-2.77777777777783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Feuil1!$A$277:$A$280</c:f>
              <c:strCache>
                <c:ptCount val="4"/>
                <c:pt idx="0">
                  <c:v>anticalcaire(Non)</c:v>
                </c:pt>
                <c:pt idx="1">
                  <c:v>anticalcaire classique</c:v>
                </c:pt>
                <c:pt idx="2">
                  <c:v>anticalcaireBio</c:v>
                </c:pt>
                <c:pt idx="3">
                  <c:v>anticalcaire(Nsp)</c:v>
                </c:pt>
              </c:strCache>
            </c:strRef>
          </c:cat>
          <c:val>
            <c:numRef>
              <c:f>Feuil1!$B$277:$B$280</c:f>
              <c:numCache>
                <c:formatCode>0%</c:formatCode>
                <c:ptCount val="4"/>
                <c:pt idx="0">
                  <c:v>0.65570000000000783</c:v>
                </c:pt>
                <c:pt idx="1">
                  <c:v>0.29900000000000032</c:v>
                </c:pt>
                <c:pt idx="2">
                  <c:v>3.4000000000000002E-2</c:v>
                </c:pt>
                <c:pt idx="3">
                  <c:v>1.1299999999999998E-2</c:v>
                </c:pt>
              </c:numCache>
            </c:numRef>
          </c:val>
        </c:ser>
        <c:dLbls>
          <c:showLegendKey val="0"/>
          <c:showVal val="0"/>
          <c:showCatName val="0"/>
          <c:showSerName val="0"/>
          <c:showPercent val="0"/>
          <c:showBubbleSize val="0"/>
        </c:dLbls>
        <c:gapWidth val="150"/>
        <c:shape val="cylinder"/>
        <c:axId val="162768000"/>
        <c:axId val="162769536"/>
        <c:axId val="0"/>
      </c:bar3DChart>
      <c:catAx>
        <c:axId val="162768000"/>
        <c:scaling>
          <c:orientation val="minMax"/>
        </c:scaling>
        <c:delete val="0"/>
        <c:axPos val="b"/>
        <c:majorTickMark val="out"/>
        <c:minorTickMark val="none"/>
        <c:tickLblPos val="nextTo"/>
        <c:crossAx val="162769536"/>
        <c:crosses val="autoZero"/>
        <c:auto val="1"/>
        <c:lblAlgn val="ctr"/>
        <c:lblOffset val="100"/>
        <c:noMultiLvlLbl val="0"/>
      </c:catAx>
      <c:valAx>
        <c:axId val="162769536"/>
        <c:scaling>
          <c:orientation val="minMax"/>
        </c:scaling>
        <c:delete val="1"/>
        <c:axPos val="l"/>
        <c:numFmt formatCode="0%" sourceLinked="1"/>
        <c:majorTickMark val="out"/>
        <c:minorTickMark val="none"/>
        <c:tickLblPos val="none"/>
        <c:crossAx val="162768000"/>
        <c:crosses val="autoZero"/>
        <c:crossBetween val="between"/>
      </c:valAx>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Fixateur</c:v>
          </c:tx>
          <c:invertIfNegative val="0"/>
          <c:dPt>
            <c:idx val="0"/>
            <c:invertIfNegative val="0"/>
            <c:bubble3D val="0"/>
            <c:spPr>
              <a:solidFill>
                <a:srgbClr val="C00000"/>
              </a:solidFill>
            </c:spPr>
          </c:dPt>
          <c:dPt>
            <c:idx val="2"/>
            <c:invertIfNegative val="0"/>
            <c:bubble3D val="0"/>
            <c:spPr>
              <a:solidFill>
                <a:schemeClr val="accent3">
                  <a:lumMod val="75000"/>
                </a:schemeClr>
              </a:solidFill>
            </c:spPr>
          </c:dPt>
          <c:dPt>
            <c:idx val="3"/>
            <c:invertIfNegative val="0"/>
            <c:bubble3D val="0"/>
            <c:spPr>
              <a:solidFill>
                <a:schemeClr val="tx1">
                  <a:lumMod val="50000"/>
                  <a:lumOff val="50000"/>
                </a:schemeClr>
              </a:solidFill>
            </c:spPr>
          </c:dPt>
          <c:dLbls>
            <c:dLbl>
              <c:idx val="2"/>
              <c:layout>
                <c:manualLayout>
                  <c:x val="7.1111111111111791E-3"/>
                  <c:y val="-5.1502145922746823E-2"/>
                </c:manualLayout>
              </c:layout>
              <c:showLegendKey val="0"/>
              <c:showVal val="1"/>
              <c:showCatName val="0"/>
              <c:showSerName val="0"/>
              <c:showPercent val="0"/>
              <c:showBubbleSize val="0"/>
            </c:dLbl>
            <c:dLbl>
              <c:idx val="3"/>
              <c:layout>
                <c:manualLayout>
                  <c:x val="1.7777777777777781E-2"/>
                  <c:y val="-2.861230329041488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Feuil1!$A$283:$A$286</c:f>
              <c:strCache>
                <c:ptCount val="4"/>
                <c:pt idx="0">
                  <c:v>fixateur(Non)</c:v>
                </c:pt>
                <c:pt idx="1">
                  <c:v>fixateur classique</c:v>
                </c:pt>
                <c:pt idx="2">
                  <c:v>fixateurBio</c:v>
                </c:pt>
                <c:pt idx="3">
                  <c:v>fixateur(Nsp)</c:v>
                </c:pt>
              </c:strCache>
            </c:strRef>
          </c:cat>
          <c:val>
            <c:numRef>
              <c:f>Feuil1!$B$283:$B$286</c:f>
              <c:numCache>
                <c:formatCode>0%</c:formatCode>
                <c:ptCount val="4"/>
                <c:pt idx="0">
                  <c:v>0.84330000000000005</c:v>
                </c:pt>
                <c:pt idx="1">
                  <c:v>0.13439999999999999</c:v>
                </c:pt>
                <c:pt idx="2">
                  <c:v>1.0300000000000005E-2</c:v>
                </c:pt>
                <c:pt idx="3">
                  <c:v>1.2E-2</c:v>
                </c:pt>
              </c:numCache>
            </c:numRef>
          </c:val>
        </c:ser>
        <c:dLbls>
          <c:showLegendKey val="0"/>
          <c:showVal val="0"/>
          <c:showCatName val="0"/>
          <c:showSerName val="0"/>
          <c:showPercent val="0"/>
          <c:showBubbleSize val="0"/>
        </c:dLbls>
        <c:gapWidth val="150"/>
        <c:shape val="cylinder"/>
        <c:axId val="163586432"/>
        <c:axId val="163587968"/>
        <c:axId val="0"/>
      </c:bar3DChart>
      <c:catAx>
        <c:axId val="163586432"/>
        <c:scaling>
          <c:orientation val="minMax"/>
        </c:scaling>
        <c:delete val="0"/>
        <c:axPos val="b"/>
        <c:majorTickMark val="out"/>
        <c:minorTickMark val="none"/>
        <c:tickLblPos val="nextTo"/>
        <c:crossAx val="163587968"/>
        <c:crosses val="autoZero"/>
        <c:auto val="1"/>
        <c:lblAlgn val="ctr"/>
        <c:lblOffset val="100"/>
        <c:noMultiLvlLbl val="0"/>
      </c:catAx>
      <c:valAx>
        <c:axId val="163587968"/>
        <c:scaling>
          <c:orientation val="minMax"/>
        </c:scaling>
        <c:delete val="1"/>
        <c:axPos val="l"/>
        <c:numFmt formatCode="0%" sourceLinked="1"/>
        <c:majorTickMark val="out"/>
        <c:minorTickMark val="none"/>
        <c:tickLblPos val="none"/>
        <c:crossAx val="163586432"/>
        <c:crosses val="autoZero"/>
        <c:crossBetween val="between"/>
      </c:val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fr-FR" sz="1400"/>
              <a:t>Modification Lessive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C00000"/>
              </a:solidFill>
            </c:spPr>
          </c:dPt>
          <c:dPt>
            <c:idx val="1"/>
            <c:invertIfNegative val="0"/>
            <c:bubble3D val="0"/>
            <c:spPr>
              <a:solidFill>
                <a:srgbClr val="F79646">
                  <a:lumMod val="75000"/>
                </a:srgbClr>
              </a:solidFill>
            </c:spPr>
          </c:dPt>
          <c:dPt>
            <c:idx val="2"/>
            <c:invertIfNegative val="0"/>
            <c:bubble3D val="0"/>
            <c:spPr>
              <a:solidFill>
                <a:schemeClr val="accent3">
                  <a:lumMod val="60000"/>
                  <a:lumOff val="40000"/>
                </a:schemeClr>
              </a:solidFill>
            </c:spPr>
          </c:dPt>
          <c:dPt>
            <c:idx val="3"/>
            <c:invertIfNegative val="0"/>
            <c:bubble3D val="0"/>
            <c:spPr>
              <a:solidFill>
                <a:schemeClr val="accent3">
                  <a:lumMod val="75000"/>
                </a:schemeClr>
              </a:solidFill>
            </c:spPr>
          </c:dPt>
          <c:dLbls>
            <c:dLbl>
              <c:idx val="0"/>
              <c:layout>
                <c:manualLayout>
                  <c:x val="1.1111111111111125E-2"/>
                  <c:y val="-2.3148148148148147E-2"/>
                </c:manualLayout>
              </c:layout>
              <c:showLegendKey val="0"/>
              <c:showVal val="1"/>
              <c:showCatName val="0"/>
              <c:showSerName val="0"/>
              <c:showPercent val="0"/>
              <c:showBubbleSize val="0"/>
            </c:dLbl>
            <c:dLbl>
              <c:idx val="1"/>
              <c:layout>
                <c:manualLayout>
                  <c:x val="2.4999999999999949E-2"/>
                  <c:y val="-3.2407407407407857E-2"/>
                </c:manualLayout>
              </c:layout>
              <c:showLegendKey val="0"/>
              <c:showVal val="1"/>
              <c:showCatName val="0"/>
              <c:showSerName val="0"/>
              <c:showPercent val="0"/>
              <c:showBubbleSize val="0"/>
            </c:dLbl>
            <c:dLbl>
              <c:idx val="2"/>
              <c:layout>
                <c:manualLayout>
                  <c:x val="1.9444444444444445E-2"/>
                  <c:y val="-3.2407407407407857E-2"/>
                </c:manualLayout>
              </c:layout>
              <c:showLegendKey val="0"/>
              <c:showVal val="1"/>
              <c:showCatName val="0"/>
              <c:showSerName val="0"/>
              <c:showPercent val="0"/>
              <c:showBubbleSize val="0"/>
            </c:dLbl>
            <c:dLbl>
              <c:idx val="3"/>
              <c:layout>
                <c:manualLayout>
                  <c:x val="2.5000000000000001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Feuil1!$A$301:$A$304</c:f>
              <c:strCache>
                <c:ptCount val="4"/>
                <c:pt idx="0">
                  <c:v>reduction lessive NON</c:v>
                </c:pt>
                <c:pt idx="1">
                  <c:v>réduction lessive Oui</c:v>
                </c:pt>
                <c:pt idx="2">
                  <c:v>réduction lessive &amp; Bio</c:v>
                </c:pt>
                <c:pt idx="3">
                  <c:v>substitution lessiveBio</c:v>
                </c:pt>
              </c:strCache>
            </c:strRef>
          </c:cat>
          <c:val>
            <c:numRef>
              <c:f>Feuil1!$B$301:$B$304</c:f>
              <c:numCache>
                <c:formatCode>0.0%</c:formatCode>
                <c:ptCount val="4"/>
                <c:pt idx="0">
                  <c:v>0.43140000000000289</c:v>
                </c:pt>
                <c:pt idx="1">
                  <c:v>0.29700000000000032</c:v>
                </c:pt>
                <c:pt idx="2">
                  <c:v>0.18260000000000001</c:v>
                </c:pt>
                <c:pt idx="3">
                  <c:v>8.9000000000000065E-2</c:v>
                </c:pt>
              </c:numCache>
            </c:numRef>
          </c:val>
        </c:ser>
        <c:dLbls>
          <c:showLegendKey val="0"/>
          <c:showVal val="0"/>
          <c:showCatName val="0"/>
          <c:showSerName val="0"/>
          <c:showPercent val="0"/>
          <c:showBubbleSize val="0"/>
        </c:dLbls>
        <c:gapWidth val="150"/>
        <c:shape val="cylinder"/>
        <c:axId val="163639296"/>
        <c:axId val="163640832"/>
        <c:axId val="0"/>
      </c:bar3DChart>
      <c:catAx>
        <c:axId val="163639296"/>
        <c:scaling>
          <c:orientation val="minMax"/>
        </c:scaling>
        <c:delete val="0"/>
        <c:axPos val="b"/>
        <c:majorTickMark val="out"/>
        <c:minorTickMark val="none"/>
        <c:tickLblPos val="nextTo"/>
        <c:crossAx val="163640832"/>
        <c:crosses val="autoZero"/>
        <c:auto val="1"/>
        <c:lblAlgn val="ctr"/>
        <c:lblOffset val="100"/>
        <c:noMultiLvlLbl val="0"/>
      </c:catAx>
      <c:valAx>
        <c:axId val="163640832"/>
        <c:scaling>
          <c:orientation val="minMax"/>
        </c:scaling>
        <c:delete val="1"/>
        <c:axPos val="l"/>
        <c:numFmt formatCode="0.0%" sourceLinked="1"/>
        <c:majorTickMark val="out"/>
        <c:minorTickMark val="none"/>
        <c:tickLblPos val="none"/>
        <c:crossAx val="163639296"/>
        <c:crosses val="autoZero"/>
        <c:crossBetween val="between"/>
      </c:valAx>
    </c:plotArea>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400"/>
              <a:t>Modification</a:t>
            </a:r>
            <a:r>
              <a:rPr lang="fr-FR" sz="1400" baseline="0"/>
              <a:t> connexes</a:t>
            </a:r>
            <a:endParaRPr lang="fr-FR"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C00000"/>
              </a:solidFill>
            </c:spPr>
          </c:dPt>
          <c:dPt>
            <c:idx val="1"/>
            <c:invertIfNegative val="0"/>
            <c:bubble3D val="0"/>
            <c:spPr>
              <a:solidFill>
                <a:schemeClr val="accent6">
                  <a:lumMod val="75000"/>
                </a:schemeClr>
              </a:solidFill>
            </c:spPr>
          </c:dPt>
          <c:dPt>
            <c:idx val="2"/>
            <c:invertIfNegative val="0"/>
            <c:bubble3D val="0"/>
            <c:spPr>
              <a:solidFill>
                <a:schemeClr val="accent3">
                  <a:lumMod val="60000"/>
                  <a:lumOff val="40000"/>
                </a:schemeClr>
              </a:solidFill>
            </c:spPr>
          </c:dPt>
          <c:dPt>
            <c:idx val="3"/>
            <c:invertIfNegative val="0"/>
            <c:bubble3D val="0"/>
            <c:spPr>
              <a:solidFill>
                <a:schemeClr val="accent3">
                  <a:lumMod val="75000"/>
                </a:schemeClr>
              </a:solidFill>
            </c:spPr>
          </c:dPt>
          <c:dLbls>
            <c:dLbl>
              <c:idx val="1"/>
              <c:layout>
                <c:manualLayout>
                  <c:x val="2.1212126273473412E-2"/>
                  <c:y val="-1.8327605956471937E-2"/>
                </c:manualLayout>
              </c:layout>
              <c:showLegendKey val="0"/>
              <c:showVal val="1"/>
              <c:showCatName val="0"/>
              <c:showSerName val="0"/>
              <c:showPercent val="0"/>
              <c:showBubbleSize val="0"/>
            </c:dLbl>
            <c:dLbl>
              <c:idx val="2"/>
              <c:layout>
                <c:manualLayout>
                  <c:x val="1.8181822520119909E-2"/>
                  <c:y val="-2.2909507445590244E-2"/>
                </c:manualLayout>
              </c:layout>
              <c:showLegendKey val="0"/>
              <c:showVal val="1"/>
              <c:showCatName val="0"/>
              <c:showSerName val="0"/>
              <c:showPercent val="0"/>
              <c:showBubbleSize val="0"/>
            </c:dLbl>
            <c:dLbl>
              <c:idx val="3"/>
              <c:layout>
                <c:manualLayout>
                  <c:x val="2.1212126273473252E-2"/>
                  <c:y val="-2.7491408934707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Feuil1!$A$310:$A$313</c:f>
              <c:strCache>
                <c:ptCount val="4"/>
                <c:pt idx="0">
                  <c:v>reduction assoupl Non</c:v>
                </c:pt>
                <c:pt idx="1">
                  <c:v>reduction.assoupl Oui</c:v>
                </c:pt>
                <c:pt idx="2">
                  <c:v> reduction.assoupl &amp;Bio</c:v>
                </c:pt>
                <c:pt idx="3">
                  <c:v>substitution Bio</c:v>
                </c:pt>
              </c:strCache>
            </c:strRef>
          </c:cat>
          <c:val>
            <c:numRef>
              <c:f>Feuil1!$B$310:$B$313</c:f>
              <c:numCache>
                <c:formatCode>0.0%</c:formatCode>
                <c:ptCount val="4"/>
                <c:pt idx="0">
                  <c:v>0.48770000000000002</c:v>
                </c:pt>
                <c:pt idx="1">
                  <c:v>0.36510000000000031</c:v>
                </c:pt>
                <c:pt idx="2">
                  <c:v>9.4500000000000264E-2</c:v>
                </c:pt>
                <c:pt idx="3">
                  <c:v>5.2700000000000434E-2</c:v>
                </c:pt>
              </c:numCache>
            </c:numRef>
          </c:val>
        </c:ser>
        <c:dLbls>
          <c:showLegendKey val="0"/>
          <c:showVal val="0"/>
          <c:showCatName val="0"/>
          <c:showSerName val="0"/>
          <c:showPercent val="0"/>
          <c:showBubbleSize val="0"/>
        </c:dLbls>
        <c:gapWidth val="150"/>
        <c:shape val="cylinder"/>
        <c:axId val="163663232"/>
        <c:axId val="163669120"/>
        <c:axId val="0"/>
      </c:bar3DChart>
      <c:catAx>
        <c:axId val="163663232"/>
        <c:scaling>
          <c:orientation val="minMax"/>
        </c:scaling>
        <c:delete val="0"/>
        <c:axPos val="b"/>
        <c:majorTickMark val="out"/>
        <c:minorTickMark val="none"/>
        <c:tickLblPos val="nextTo"/>
        <c:crossAx val="163669120"/>
        <c:crosses val="autoZero"/>
        <c:auto val="1"/>
        <c:lblAlgn val="ctr"/>
        <c:lblOffset val="100"/>
        <c:noMultiLvlLbl val="0"/>
      </c:catAx>
      <c:valAx>
        <c:axId val="163669120"/>
        <c:scaling>
          <c:orientation val="minMax"/>
        </c:scaling>
        <c:delete val="1"/>
        <c:axPos val="l"/>
        <c:numFmt formatCode="0.0%" sourceLinked="1"/>
        <c:majorTickMark val="out"/>
        <c:minorTickMark val="none"/>
        <c:tickLblPos val="none"/>
        <c:crossAx val="163663232"/>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a:t>Fréquence/ Programmation</a:t>
            </a:r>
          </a:p>
        </c:rich>
      </c:tx>
      <c:overlay val="0"/>
    </c:title>
    <c:autoTitleDeleted val="0"/>
    <c:plotArea>
      <c:layout/>
      <c:pieChart>
        <c:varyColors val="1"/>
        <c:ser>
          <c:idx val="0"/>
          <c:order val="0"/>
          <c:tx>
            <c:v>Fréquence/ Programmation</c:v>
          </c:tx>
          <c:dLbls>
            <c:showLegendKey val="0"/>
            <c:showVal val="1"/>
            <c:showCatName val="0"/>
            <c:showSerName val="0"/>
            <c:showPercent val="0"/>
            <c:showBubbleSize val="0"/>
            <c:showLeaderLines val="1"/>
          </c:dLbls>
          <c:cat>
            <c:strRef>
              <c:f>Feuil1!$A$292:$A$293</c:f>
              <c:strCache>
                <c:ptCount val="2"/>
                <c:pt idx="0">
                  <c:v>Non</c:v>
                </c:pt>
                <c:pt idx="1">
                  <c:v>Oui</c:v>
                </c:pt>
              </c:strCache>
            </c:strRef>
          </c:cat>
          <c:val>
            <c:numRef>
              <c:f>Feuil1!$B$292:$B$293</c:f>
              <c:numCache>
                <c:formatCode>0.0%</c:formatCode>
                <c:ptCount val="2"/>
                <c:pt idx="0">
                  <c:v>0.30060000000000031</c:v>
                </c:pt>
                <c:pt idx="1">
                  <c:v>0.69940000000000002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fr-FR"/>
        </a:p>
      </c:txPr>
    </c:legend>
    <c:plotVisOnly val="1"/>
    <c:dispBlanksAs val="zero"/>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a:t>Autres pratiques</a:t>
            </a:r>
          </a:p>
        </c:rich>
      </c:tx>
      <c:overlay val="0"/>
    </c:title>
    <c:autoTitleDeleted val="0"/>
    <c:plotArea>
      <c:layout/>
      <c:pieChart>
        <c:varyColors val="1"/>
        <c:ser>
          <c:idx val="0"/>
          <c:order val="0"/>
          <c:tx>
            <c:v>Autres pratiques</c:v>
          </c:tx>
          <c:dLbls>
            <c:showLegendKey val="0"/>
            <c:showVal val="1"/>
            <c:showCatName val="0"/>
            <c:showSerName val="0"/>
            <c:showPercent val="0"/>
            <c:showBubbleSize val="0"/>
            <c:showLeaderLines val="1"/>
          </c:dLbls>
          <c:cat>
            <c:strRef>
              <c:f>Feuil1!$A$296:$A$297</c:f>
              <c:strCache>
                <c:ptCount val="2"/>
                <c:pt idx="0">
                  <c:v>Non</c:v>
                </c:pt>
                <c:pt idx="1">
                  <c:v>Oui</c:v>
                </c:pt>
              </c:strCache>
            </c:strRef>
          </c:cat>
          <c:val>
            <c:numRef>
              <c:f>Feuil1!$B$296:$B$297</c:f>
              <c:numCache>
                <c:formatCode>0.00%</c:formatCode>
                <c:ptCount val="2"/>
                <c:pt idx="0">
                  <c:v>0.70940000000000003</c:v>
                </c:pt>
                <c:pt idx="1">
                  <c:v>0.29060000000000002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400"/>
              <a:t>PCS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PCS</c:v>
          </c:tx>
          <c:invertIfNegative val="0"/>
          <c:dLbls>
            <c:txPr>
              <a:bodyPr rot="-600000"/>
              <a:lstStyle/>
              <a:p>
                <a:pPr>
                  <a:defRPr/>
                </a:pPr>
                <a:endParaRPr lang="fr-FR"/>
              </a:p>
            </c:txPr>
            <c:showLegendKey val="0"/>
            <c:showVal val="1"/>
            <c:showCatName val="0"/>
            <c:showSerName val="0"/>
            <c:showPercent val="0"/>
            <c:showBubbleSize val="0"/>
            <c:showLeaderLines val="0"/>
          </c:dLbls>
          <c:cat>
            <c:strRef>
              <c:f>'Stats-1'!$A$16:$A$23</c:f>
              <c:strCache>
                <c:ptCount val="8"/>
                <c:pt idx="0">
                  <c:v>Agriculteur</c:v>
                </c:pt>
                <c:pt idx="1">
                  <c:v>Artisans,commerçants,chefs d'entreprise</c:v>
                </c:pt>
                <c:pt idx="2">
                  <c:v>Cadres, professions intellectuelles sup</c:v>
                </c:pt>
                <c:pt idx="3">
                  <c:v>Professions intermédiaires</c:v>
                </c:pt>
                <c:pt idx="4">
                  <c:v>Employés</c:v>
                </c:pt>
                <c:pt idx="5">
                  <c:v>Ouvriers</c:v>
                </c:pt>
                <c:pt idx="6">
                  <c:v>Inactifs et autre</c:v>
                </c:pt>
                <c:pt idx="7">
                  <c:v>Retraités</c:v>
                </c:pt>
              </c:strCache>
            </c:strRef>
          </c:cat>
          <c:val>
            <c:numRef>
              <c:f>'Stats-1'!$D$16:$D$23</c:f>
              <c:numCache>
                <c:formatCode>0.00%</c:formatCode>
                <c:ptCount val="8"/>
                <c:pt idx="0">
                  <c:v>1.2978400000000001E-2</c:v>
                </c:pt>
                <c:pt idx="1">
                  <c:v>4.6256199999999977E-2</c:v>
                </c:pt>
                <c:pt idx="2">
                  <c:v>0.12079900000000079</c:v>
                </c:pt>
                <c:pt idx="3">
                  <c:v>0.14542400000000041</c:v>
                </c:pt>
                <c:pt idx="4">
                  <c:v>0.13976700000000244</c:v>
                </c:pt>
                <c:pt idx="5">
                  <c:v>0.19201299999999999</c:v>
                </c:pt>
                <c:pt idx="6">
                  <c:v>3.9600700000000016E-2</c:v>
                </c:pt>
                <c:pt idx="7">
                  <c:v>0.30216300000000001</c:v>
                </c:pt>
              </c:numCache>
            </c:numRef>
          </c:val>
        </c:ser>
        <c:dLbls>
          <c:showLegendKey val="0"/>
          <c:showVal val="1"/>
          <c:showCatName val="0"/>
          <c:showSerName val="0"/>
          <c:showPercent val="0"/>
          <c:showBubbleSize val="0"/>
        </c:dLbls>
        <c:gapWidth val="150"/>
        <c:shape val="box"/>
        <c:axId val="155141248"/>
        <c:axId val="155148288"/>
        <c:axId val="0"/>
      </c:bar3DChart>
      <c:catAx>
        <c:axId val="155141248"/>
        <c:scaling>
          <c:orientation val="minMax"/>
        </c:scaling>
        <c:delete val="0"/>
        <c:axPos val="b"/>
        <c:majorTickMark val="out"/>
        <c:minorTickMark val="none"/>
        <c:tickLblPos val="nextTo"/>
        <c:crossAx val="155148288"/>
        <c:crosses val="autoZero"/>
        <c:auto val="1"/>
        <c:lblAlgn val="ctr"/>
        <c:lblOffset val="100"/>
        <c:noMultiLvlLbl val="0"/>
      </c:catAx>
      <c:valAx>
        <c:axId val="155148288"/>
        <c:scaling>
          <c:orientation val="minMax"/>
        </c:scaling>
        <c:delete val="0"/>
        <c:axPos val="l"/>
        <c:majorGridlines/>
        <c:numFmt formatCode="0.00%" sourceLinked="1"/>
        <c:majorTickMark val="out"/>
        <c:minorTickMark val="none"/>
        <c:tickLblPos val="nextTo"/>
        <c:crossAx val="1551412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a:pPr>
            <a:r>
              <a:rPr lang="fr-FR" sz="1100"/>
              <a:t>Mode</a:t>
            </a:r>
            <a:r>
              <a:rPr lang="fr-FR" sz="1100" baseline="0"/>
              <a:t> de transport principal pour les courses alimentaires</a:t>
            </a:r>
            <a:endParaRPr lang="fr-FR" sz="1100"/>
          </a:p>
        </c:rich>
      </c:tx>
      <c:overlay val="0"/>
    </c:title>
    <c:autoTitleDeleted val="0"/>
    <c:view3D>
      <c:rotX val="15"/>
      <c:rotY val="20"/>
      <c:rAngAx val="0"/>
      <c:perspective val="30"/>
    </c:view3D>
    <c:floor>
      <c:thickness val="0"/>
      <c:spPr>
        <a:noFill/>
        <a:ln w="9525">
          <a:noFill/>
        </a:ln>
      </c:spPr>
    </c:floor>
    <c:sideWall>
      <c:thickness val="0"/>
    </c:sideWall>
    <c:backWall>
      <c:thickness val="0"/>
    </c:backWall>
    <c:plotArea>
      <c:layout>
        <c:manualLayout>
          <c:layoutTarget val="inner"/>
          <c:xMode val="edge"/>
          <c:yMode val="edge"/>
          <c:x val="5.2817733870649815E-2"/>
          <c:y val="0.22000901751889976"/>
          <c:w val="0.90677823375920064"/>
          <c:h val="0.63492214374061329"/>
        </c:manualLayout>
      </c:layout>
      <c:bar3DChart>
        <c:barDir val="col"/>
        <c:grouping val="clustered"/>
        <c:varyColors val="0"/>
        <c:ser>
          <c:idx val="0"/>
          <c:order val="0"/>
          <c:invertIfNegative val="0"/>
          <c:dLbls>
            <c:dLbl>
              <c:idx val="0"/>
              <c:layout>
                <c:manualLayout>
                  <c:x val="1.5151512138806916E-2"/>
                  <c:y val="-1.0810807743262622E-2"/>
                </c:manualLayout>
              </c:layout>
              <c:showLegendKey val="0"/>
              <c:showVal val="1"/>
              <c:showCatName val="0"/>
              <c:showSerName val="0"/>
              <c:showPercent val="0"/>
              <c:showBubbleSize val="0"/>
            </c:dLbl>
            <c:dLbl>
              <c:idx val="2"/>
              <c:layout>
                <c:manualLayout>
                  <c:x val="2.5252520231344867E-2"/>
                  <c:y val="-2.1621615486525386E-2"/>
                </c:manualLayout>
              </c:layout>
              <c:showLegendKey val="0"/>
              <c:showVal val="1"/>
              <c:showCatName val="0"/>
              <c:showSerName val="0"/>
              <c:showPercent val="0"/>
              <c:showBubbleSize val="0"/>
            </c:dLbl>
            <c:dLbl>
              <c:idx val="3"/>
              <c:layout>
                <c:manualLayout>
                  <c:x val="2.0202016185076294E-2"/>
                  <c:y val="-1.8018012905437211E-2"/>
                </c:manualLayout>
              </c:layout>
              <c:showLegendKey val="0"/>
              <c:showVal val="1"/>
              <c:showCatName val="0"/>
              <c:showSerName val="0"/>
              <c:showPercent val="0"/>
              <c:showBubbleSize val="0"/>
            </c:dLbl>
            <c:dLbl>
              <c:idx val="4"/>
              <c:layout>
                <c:manualLayout>
                  <c:x val="2.2727268208210416E-2"/>
                  <c:y val="-2.16216154865253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Feuil1!$A$4:$A$8</c:f>
              <c:strCache>
                <c:ptCount val="5"/>
                <c:pt idx="0">
                  <c:v> Livraison à domicile</c:v>
                </c:pt>
                <c:pt idx="1">
                  <c:v> Voiture</c:v>
                </c:pt>
                <c:pt idx="2">
                  <c:v> Transports en commun</c:v>
                </c:pt>
                <c:pt idx="3">
                  <c:v> Vélo ou  marche</c:v>
                </c:pt>
                <c:pt idx="4">
                  <c:v> Deux roues motorisées</c:v>
                </c:pt>
              </c:strCache>
            </c:strRef>
          </c:cat>
          <c:val>
            <c:numRef>
              <c:f>Feuil1!$B$4:$B$8</c:f>
              <c:numCache>
                <c:formatCode>0.0%</c:formatCode>
                <c:ptCount val="5"/>
                <c:pt idx="0">
                  <c:v>1.0000000000000005E-2</c:v>
                </c:pt>
                <c:pt idx="1">
                  <c:v>0.82099999999999995</c:v>
                </c:pt>
                <c:pt idx="2">
                  <c:v>3.3000000000000002E-2</c:v>
                </c:pt>
                <c:pt idx="3">
                  <c:v>0.1278</c:v>
                </c:pt>
                <c:pt idx="4">
                  <c:v>8.3000000000000226E-3</c:v>
                </c:pt>
              </c:numCache>
            </c:numRef>
          </c:val>
        </c:ser>
        <c:dLbls>
          <c:showLegendKey val="0"/>
          <c:showVal val="0"/>
          <c:showCatName val="0"/>
          <c:showSerName val="0"/>
          <c:showPercent val="0"/>
          <c:showBubbleSize val="0"/>
        </c:dLbls>
        <c:gapWidth val="150"/>
        <c:shape val="cylinder"/>
        <c:axId val="155255552"/>
        <c:axId val="155257088"/>
        <c:axId val="0"/>
      </c:bar3DChart>
      <c:catAx>
        <c:axId val="155255552"/>
        <c:scaling>
          <c:orientation val="minMax"/>
        </c:scaling>
        <c:delete val="0"/>
        <c:axPos val="b"/>
        <c:majorTickMark val="none"/>
        <c:minorTickMark val="none"/>
        <c:tickLblPos val="nextTo"/>
        <c:crossAx val="155257088"/>
        <c:crosses val="autoZero"/>
        <c:auto val="1"/>
        <c:lblAlgn val="ctr"/>
        <c:lblOffset val="100"/>
        <c:noMultiLvlLbl val="0"/>
      </c:catAx>
      <c:valAx>
        <c:axId val="155257088"/>
        <c:scaling>
          <c:orientation val="minMax"/>
        </c:scaling>
        <c:delete val="1"/>
        <c:axPos val="l"/>
        <c:numFmt formatCode="0.0%" sourceLinked="1"/>
        <c:majorTickMark val="none"/>
        <c:minorTickMark val="none"/>
        <c:tickLblPos val="none"/>
        <c:crossAx val="155255552"/>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fr-FR" sz="1400"/>
              <a:t>Tri Verre</a:t>
            </a:r>
          </a:p>
        </c:rich>
      </c:tx>
      <c:overlay val="0"/>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invertIfNegative val="0"/>
          <c:cat>
            <c:strRef>
              <c:f>Feuil1!$A$19:$A$22</c:f>
              <c:strCache>
                <c:ptCount val="4"/>
                <c:pt idx="0">
                  <c:v>Jamais</c:v>
                </c:pt>
                <c:pt idx="1">
                  <c:v>Rarement</c:v>
                </c:pt>
                <c:pt idx="2">
                  <c:v>Régulièrement</c:v>
                </c:pt>
                <c:pt idx="3">
                  <c:v>Toujours</c:v>
                </c:pt>
              </c:strCache>
            </c:strRef>
          </c:cat>
          <c:val>
            <c:numRef>
              <c:f>Feuil1!$B$19:$B$22</c:f>
              <c:numCache>
                <c:formatCode>0.0%</c:formatCode>
                <c:ptCount val="4"/>
                <c:pt idx="0">
                  <c:v>7.0199999999999999E-2</c:v>
                </c:pt>
                <c:pt idx="1">
                  <c:v>4.5300000000000014E-2</c:v>
                </c:pt>
                <c:pt idx="2">
                  <c:v>0.1255</c:v>
                </c:pt>
                <c:pt idx="3">
                  <c:v>0.75910000000000599</c:v>
                </c:pt>
              </c:numCache>
            </c:numRef>
          </c:val>
        </c:ser>
        <c:dLbls>
          <c:showLegendKey val="0"/>
          <c:showVal val="0"/>
          <c:showCatName val="0"/>
          <c:showSerName val="0"/>
          <c:showPercent val="0"/>
          <c:showBubbleSize val="0"/>
        </c:dLbls>
        <c:gapWidth val="150"/>
        <c:shape val="cylinder"/>
        <c:axId val="155277568"/>
        <c:axId val="155295744"/>
        <c:axId val="0"/>
      </c:bar3DChart>
      <c:catAx>
        <c:axId val="155277568"/>
        <c:scaling>
          <c:orientation val="minMax"/>
        </c:scaling>
        <c:delete val="0"/>
        <c:axPos val="l"/>
        <c:majorTickMark val="none"/>
        <c:minorTickMark val="none"/>
        <c:tickLblPos val="nextTo"/>
        <c:crossAx val="155295744"/>
        <c:crosses val="autoZero"/>
        <c:auto val="1"/>
        <c:lblAlgn val="ctr"/>
        <c:lblOffset val="100"/>
        <c:noMultiLvlLbl val="0"/>
      </c:catAx>
      <c:valAx>
        <c:axId val="155295744"/>
        <c:scaling>
          <c:orientation val="minMax"/>
        </c:scaling>
        <c:delete val="1"/>
        <c:axPos val="b"/>
        <c:numFmt formatCode="0.0%" sourceLinked="1"/>
        <c:majorTickMark val="none"/>
        <c:minorTickMark val="none"/>
        <c:tickLblPos val="none"/>
        <c:crossAx val="155277568"/>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fr-FR" sz="1400"/>
              <a:t>Tri  Piles</a:t>
            </a:r>
          </a:p>
        </c:rich>
      </c:tx>
      <c:overlay val="0"/>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Feuil1!$A$37:$A$40</c:f>
              <c:strCache>
                <c:ptCount val="4"/>
                <c:pt idx="0">
                  <c:v>Jamais</c:v>
                </c:pt>
                <c:pt idx="1">
                  <c:v>Rarement</c:v>
                </c:pt>
                <c:pt idx="2">
                  <c:v>Régulièremen</c:v>
                </c:pt>
                <c:pt idx="3">
                  <c:v>Toujours</c:v>
                </c:pt>
              </c:strCache>
            </c:strRef>
          </c:cat>
          <c:val>
            <c:numRef>
              <c:f>Feuil1!$B$37:$B$40</c:f>
              <c:numCache>
                <c:formatCode>0.0%</c:formatCode>
                <c:ptCount val="4"/>
                <c:pt idx="0">
                  <c:v>0.10120000000000012</c:v>
                </c:pt>
                <c:pt idx="1">
                  <c:v>0.10780000000000002</c:v>
                </c:pt>
                <c:pt idx="2">
                  <c:v>0.16969999999999999</c:v>
                </c:pt>
                <c:pt idx="3">
                  <c:v>0.62130000000000063</c:v>
                </c:pt>
              </c:numCache>
            </c:numRef>
          </c:val>
        </c:ser>
        <c:dLbls>
          <c:showLegendKey val="0"/>
          <c:showVal val="0"/>
          <c:showCatName val="0"/>
          <c:showSerName val="0"/>
          <c:showPercent val="0"/>
          <c:showBubbleSize val="0"/>
        </c:dLbls>
        <c:gapWidth val="150"/>
        <c:shape val="cylinder"/>
        <c:axId val="155312896"/>
        <c:axId val="155314432"/>
        <c:axId val="0"/>
      </c:bar3DChart>
      <c:catAx>
        <c:axId val="155312896"/>
        <c:scaling>
          <c:orientation val="minMax"/>
        </c:scaling>
        <c:delete val="0"/>
        <c:axPos val="l"/>
        <c:majorTickMark val="none"/>
        <c:minorTickMark val="none"/>
        <c:tickLblPos val="nextTo"/>
        <c:crossAx val="155314432"/>
        <c:crosses val="autoZero"/>
        <c:auto val="1"/>
        <c:lblAlgn val="ctr"/>
        <c:lblOffset val="100"/>
        <c:noMultiLvlLbl val="0"/>
      </c:catAx>
      <c:valAx>
        <c:axId val="155314432"/>
        <c:scaling>
          <c:orientation val="minMax"/>
        </c:scaling>
        <c:delete val="1"/>
        <c:axPos val="b"/>
        <c:numFmt formatCode="0.0%" sourceLinked="1"/>
        <c:majorTickMark val="none"/>
        <c:minorTickMark val="none"/>
        <c:tickLblPos val="none"/>
        <c:crossAx val="15531289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fr-FR" sz="1400"/>
              <a:t>Couper</a:t>
            </a:r>
            <a:r>
              <a:rPr lang="fr-FR" sz="1400" baseline="0"/>
              <a:t> la  veille</a:t>
            </a:r>
            <a:endParaRPr lang="fr-FR" sz="1400"/>
          </a:p>
        </c:rich>
      </c:tx>
      <c:overlay val="0"/>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0.19648840769903791"/>
          <c:y val="0.21747703412073738"/>
          <c:w val="0.72455336832895856"/>
          <c:h val="0.68969123651211817"/>
        </c:manualLayout>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Feuil1!$A$53:$A$56</c:f>
              <c:strCache>
                <c:ptCount val="4"/>
                <c:pt idx="0">
                  <c:v>Jamais</c:v>
                </c:pt>
                <c:pt idx="1">
                  <c:v>Rarement</c:v>
                </c:pt>
                <c:pt idx="2">
                  <c:v>Régulièrement</c:v>
                </c:pt>
                <c:pt idx="3">
                  <c:v>Toujours</c:v>
                </c:pt>
              </c:strCache>
            </c:strRef>
          </c:cat>
          <c:val>
            <c:numRef>
              <c:f>Feuil1!$B$53:$B$56</c:f>
              <c:numCache>
                <c:formatCode>0.0%</c:formatCode>
                <c:ptCount val="4"/>
                <c:pt idx="0">
                  <c:v>0.1308</c:v>
                </c:pt>
                <c:pt idx="1">
                  <c:v>0.16769999999999999</c:v>
                </c:pt>
                <c:pt idx="2">
                  <c:v>0.27050000000000002</c:v>
                </c:pt>
                <c:pt idx="3">
                  <c:v>0.43090000000000322</c:v>
                </c:pt>
              </c:numCache>
            </c:numRef>
          </c:val>
        </c:ser>
        <c:dLbls>
          <c:showLegendKey val="0"/>
          <c:showVal val="0"/>
          <c:showCatName val="0"/>
          <c:showSerName val="0"/>
          <c:showPercent val="0"/>
          <c:showBubbleSize val="0"/>
        </c:dLbls>
        <c:gapWidth val="150"/>
        <c:shape val="cylinder"/>
        <c:axId val="160860800"/>
        <c:axId val="160862592"/>
        <c:axId val="0"/>
      </c:bar3DChart>
      <c:catAx>
        <c:axId val="160860800"/>
        <c:scaling>
          <c:orientation val="minMax"/>
        </c:scaling>
        <c:delete val="0"/>
        <c:axPos val="l"/>
        <c:majorTickMark val="none"/>
        <c:minorTickMark val="none"/>
        <c:tickLblPos val="nextTo"/>
        <c:crossAx val="160862592"/>
        <c:crosses val="autoZero"/>
        <c:auto val="1"/>
        <c:lblAlgn val="ctr"/>
        <c:lblOffset val="100"/>
        <c:noMultiLvlLbl val="0"/>
      </c:catAx>
      <c:valAx>
        <c:axId val="160862592"/>
        <c:scaling>
          <c:orientation val="minMax"/>
        </c:scaling>
        <c:delete val="1"/>
        <c:axPos val="b"/>
        <c:numFmt formatCode="0.0%" sourceLinked="1"/>
        <c:majorTickMark val="none"/>
        <c:minorTickMark val="none"/>
        <c:tickLblPos val="none"/>
        <c:crossAx val="160860800"/>
        <c:crosses val="autoZero"/>
        <c:crossBetween val="between"/>
      </c:valAx>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8500D0793E4835AA6E63DC420829D3"/>
        <w:category>
          <w:name w:val="Général"/>
          <w:gallery w:val="placeholder"/>
        </w:category>
        <w:types>
          <w:type w:val="bbPlcHdr"/>
        </w:types>
        <w:behaviors>
          <w:behavior w:val="content"/>
        </w:behaviors>
        <w:guid w:val="{1B1D0ED8-8A12-416E-9C3C-66831C2D95A3}"/>
      </w:docPartPr>
      <w:docPartBody>
        <w:p w:rsidR="008B1B76" w:rsidRDefault="008B1B76" w:rsidP="008B1B76">
          <w:pPr>
            <w:pStyle w:val="D98500D0793E4835AA6E63DC420829D3"/>
          </w:pPr>
          <w:r>
            <w:rPr>
              <w:rFonts w:asciiTheme="majorHAnsi" w:eastAsiaTheme="majorEastAsia" w:hAnsiTheme="majorHAnsi" w:cstheme="majorBidi"/>
              <w:sz w:val="36"/>
              <w:szCs w:val="36"/>
            </w:rPr>
            <w:t>[Tapez le titre du document]</w:t>
          </w:r>
        </w:p>
      </w:docPartBody>
    </w:docPart>
    <w:docPart>
      <w:docPartPr>
        <w:name w:val="C9AEC6D1565E41EBA1785A5C7E8B9CE7"/>
        <w:category>
          <w:name w:val="Général"/>
          <w:gallery w:val="placeholder"/>
        </w:category>
        <w:types>
          <w:type w:val="bbPlcHdr"/>
        </w:types>
        <w:behaviors>
          <w:behavior w:val="content"/>
        </w:behaviors>
        <w:guid w:val="{C0520FDF-EEA6-4420-ADEC-399CA547AF37}"/>
      </w:docPartPr>
      <w:docPartBody>
        <w:p w:rsidR="008B1B76" w:rsidRDefault="008B1B76" w:rsidP="008B1B76">
          <w:pPr>
            <w:pStyle w:val="C9AEC6D1565E41EBA1785A5C7E8B9CE7"/>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B1B76"/>
    <w:rsid w:val="000621EA"/>
    <w:rsid w:val="000F7D6C"/>
    <w:rsid w:val="0022362A"/>
    <w:rsid w:val="002B0954"/>
    <w:rsid w:val="00325B67"/>
    <w:rsid w:val="0032651F"/>
    <w:rsid w:val="00513BAC"/>
    <w:rsid w:val="006217F7"/>
    <w:rsid w:val="00666E1A"/>
    <w:rsid w:val="00707FB8"/>
    <w:rsid w:val="00865682"/>
    <w:rsid w:val="00883B57"/>
    <w:rsid w:val="008B1B76"/>
    <w:rsid w:val="008D4D38"/>
    <w:rsid w:val="00912C2E"/>
    <w:rsid w:val="00AB5926"/>
    <w:rsid w:val="00B62A60"/>
    <w:rsid w:val="00C023AA"/>
    <w:rsid w:val="00C819F3"/>
    <w:rsid w:val="00CA3EE5"/>
    <w:rsid w:val="00D30610"/>
    <w:rsid w:val="00DA6030"/>
    <w:rsid w:val="00DC0DB3"/>
    <w:rsid w:val="00E90713"/>
    <w:rsid w:val="00FB020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A6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A54BCF3425B4C8A85EBB76E713A9352">
    <w:name w:val="5A54BCF3425B4C8A85EBB76E713A9352"/>
    <w:rsid w:val="008B1B76"/>
  </w:style>
  <w:style w:type="paragraph" w:customStyle="1" w:styleId="416B9A5EE3E54EA3A1E53E6A38C1A4FB">
    <w:name w:val="416B9A5EE3E54EA3A1E53E6A38C1A4FB"/>
    <w:rsid w:val="008B1B76"/>
  </w:style>
  <w:style w:type="paragraph" w:customStyle="1" w:styleId="21F66A0048344D42AB65996C7A13360F">
    <w:name w:val="21F66A0048344D42AB65996C7A13360F"/>
    <w:rsid w:val="008B1B76"/>
  </w:style>
  <w:style w:type="paragraph" w:customStyle="1" w:styleId="F8686E2AFEC349D498D14A72FA760F08">
    <w:name w:val="F8686E2AFEC349D498D14A72FA760F08"/>
    <w:rsid w:val="008B1B76"/>
  </w:style>
  <w:style w:type="paragraph" w:customStyle="1" w:styleId="8FF36240A1514ACBB7531348C77770F4">
    <w:name w:val="8FF36240A1514ACBB7531348C77770F4"/>
    <w:rsid w:val="008B1B76"/>
  </w:style>
  <w:style w:type="paragraph" w:customStyle="1" w:styleId="D98500D0793E4835AA6E63DC420829D3">
    <w:name w:val="D98500D0793E4835AA6E63DC420829D3"/>
    <w:rsid w:val="008B1B76"/>
  </w:style>
  <w:style w:type="paragraph" w:customStyle="1" w:styleId="C9AEC6D1565E41EBA1785A5C7E8B9CE7">
    <w:name w:val="C9AEC6D1565E41EBA1785A5C7E8B9CE7"/>
    <w:rsid w:val="008B1B7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9822C7-FA6D-49CC-80A2-0A1D9158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42768</Words>
  <Characters>235228</Characters>
  <Application>Microsoft Office Word</Application>
  <DocSecurity>0</DocSecurity>
  <Lines>1960</Lines>
  <Paragraphs>554</Paragraphs>
  <ScaleCrop>false</ScaleCrop>
  <HeadingPairs>
    <vt:vector size="2" baseType="variant">
      <vt:variant>
        <vt:lpstr>Titre</vt:lpstr>
      </vt:variant>
      <vt:variant>
        <vt:i4>1</vt:i4>
      </vt:variant>
    </vt:vector>
  </HeadingPairs>
  <TitlesOfParts>
    <vt:vector size="1" baseType="lpstr">
      <vt:lpstr>Une étude des profils de consommation  écologiques</vt:lpstr>
    </vt:vector>
  </TitlesOfParts>
  <Company>Hewlett-Packard Company</Company>
  <LinksUpToDate>false</LinksUpToDate>
  <CharactersWithSpaces>277442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 étude des profils de consommation  écologiques</dc:title>
  <dc:creator>Nathalie Lazaric</dc:creator>
  <cp:lastModifiedBy>Jose</cp:lastModifiedBy>
  <cp:revision>2</cp:revision>
  <cp:lastPrinted>2013-01-28T11:01:00Z</cp:lastPrinted>
  <dcterms:created xsi:type="dcterms:W3CDTF">2013-02-08T23:00:00Z</dcterms:created>
  <dcterms:modified xsi:type="dcterms:W3CDTF">2013-02-08T23:00:00Z</dcterms:modified>
</cp:coreProperties>
</file>